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Heading1"/>
        <w:spacing w:before="46"/>
        <w:ind w:right="247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pt;height:34pt;margin-top:945pt;margin-left:921pt;mso-position-horizontal-relative:page;mso-position-vertical-relative:top-margin-area;position:absolute;z-index:251658240">
            <v:imagedata r:id="rId5" o:title=""/>
            <o:lock v:ext="edit" aspectratio="t"/>
          </v:shape>
        </w:pict>
      </w:r>
      <w:r>
        <w:t>2019 学年第二学期</w:t>
      </w:r>
      <w:r>
        <w:rPr>
          <w:rFonts w:hint="eastAsia"/>
          <w:lang w:val="en-US" w:eastAsia="zh-CN"/>
        </w:rPr>
        <w:t>5月</w:t>
      </w:r>
      <w:r>
        <w:t>浙江省名校协作体</w:t>
      </w:r>
      <w:bookmarkStart w:id="0" w:name="_GoBack"/>
      <w:bookmarkEnd w:id="0"/>
    </w:p>
    <w:p>
      <w:pPr>
        <w:pStyle w:val="BodyText"/>
        <w:spacing w:before="9"/>
        <w:ind w:left="0"/>
        <w:rPr>
          <w:sz w:val="20"/>
        </w:rPr>
      </w:pPr>
    </w:p>
    <w:p>
      <w:pPr>
        <w:spacing w:before="0"/>
        <w:ind w:left="1955" w:right="2474" w:firstLine="0"/>
        <w:jc w:val="center"/>
        <w:rPr>
          <w:sz w:val="28"/>
        </w:rPr>
      </w:pPr>
      <w:r>
        <w:rPr>
          <w:sz w:val="28"/>
        </w:rPr>
        <w:t>高三年级思想政治学科</w:t>
      </w:r>
    </w:p>
    <w:p>
      <w:pPr>
        <w:pStyle w:val="BodyText"/>
        <w:spacing w:before="155"/>
        <w:ind w:left="112"/>
      </w:pPr>
      <w:r>
        <w:t xml:space="preserve">考生须知： </w:t>
      </w:r>
    </w:p>
    <w:p>
      <w:pPr>
        <w:pStyle w:val="ListParagraph"/>
        <w:numPr>
          <w:ilvl w:val="0"/>
          <w:numId w:val="1"/>
        </w:numPr>
        <w:tabs>
          <w:tab w:val="left" w:pos="852"/>
        </w:tabs>
        <w:spacing w:before="43" w:after="0" w:line="240" w:lineRule="auto"/>
        <w:ind w:left="851" w:right="0" w:hanging="319"/>
        <w:jc w:val="left"/>
        <w:rPr>
          <w:sz w:val="21"/>
        </w:rPr>
      </w:pPr>
      <w:r>
        <w:rPr>
          <w:spacing w:val="-13"/>
          <w:sz w:val="21"/>
        </w:rPr>
        <w:t xml:space="preserve">本卷满分 </w:t>
      </w:r>
      <w:r>
        <w:rPr>
          <w:sz w:val="21"/>
        </w:rPr>
        <w:t>100</w:t>
      </w:r>
      <w:r>
        <w:rPr>
          <w:spacing w:val="-16"/>
          <w:sz w:val="21"/>
        </w:rPr>
        <w:t xml:space="preserve"> 分，考试时间 </w:t>
      </w:r>
      <w:r>
        <w:rPr>
          <w:sz w:val="21"/>
        </w:rPr>
        <w:t>90</w:t>
      </w:r>
      <w:r>
        <w:rPr>
          <w:spacing w:val="-15"/>
          <w:sz w:val="21"/>
        </w:rPr>
        <w:t xml:space="preserve"> 分钟；</w:t>
      </w:r>
      <w:r>
        <w:rPr>
          <w:sz w:val="21"/>
        </w:rPr>
        <w:t xml:space="preserve"> </w:t>
      </w:r>
    </w:p>
    <w:p>
      <w:pPr>
        <w:pStyle w:val="ListParagraph"/>
        <w:numPr>
          <w:ilvl w:val="0"/>
          <w:numId w:val="1"/>
        </w:numPr>
        <w:tabs>
          <w:tab w:val="left" w:pos="852"/>
        </w:tabs>
        <w:spacing w:before="43" w:after="0" w:line="240" w:lineRule="auto"/>
        <w:ind w:left="851" w:right="0" w:hanging="319"/>
        <w:jc w:val="left"/>
        <w:rPr>
          <w:sz w:val="21"/>
        </w:rPr>
      </w:pPr>
      <w:r>
        <w:rPr>
          <w:spacing w:val="-3"/>
          <w:sz w:val="21"/>
        </w:rPr>
        <w:t>答题前，在答题卷指定区域填写学校、班级、姓名、试场号、座位号及准考证号。</w:t>
      </w:r>
      <w:r>
        <w:rPr>
          <w:sz w:val="21"/>
        </w:rPr>
        <w:t xml:space="preserve"> </w:t>
      </w:r>
    </w:p>
    <w:p>
      <w:pPr>
        <w:pStyle w:val="ListParagraph"/>
        <w:numPr>
          <w:ilvl w:val="0"/>
          <w:numId w:val="1"/>
        </w:numPr>
        <w:tabs>
          <w:tab w:val="left" w:pos="852"/>
        </w:tabs>
        <w:spacing w:before="43" w:after="0" w:line="240" w:lineRule="auto"/>
        <w:ind w:left="851" w:right="0" w:hanging="319"/>
        <w:jc w:val="left"/>
        <w:rPr>
          <w:sz w:val="21"/>
        </w:rPr>
      </w:pPr>
      <w:r>
        <w:rPr>
          <w:spacing w:val="-3"/>
          <w:sz w:val="21"/>
        </w:rPr>
        <w:t>所有答案必须写在答题卷上，写在试卷上无效；</w:t>
      </w:r>
      <w:r>
        <w:rPr>
          <w:sz w:val="21"/>
        </w:rPr>
        <w:t xml:space="preserve"> </w:t>
      </w:r>
    </w:p>
    <w:p>
      <w:pPr>
        <w:pStyle w:val="ListParagraph"/>
        <w:numPr>
          <w:ilvl w:val="0"/>
          <w:numId w:val="1"/>
        </w:numPr>
        <w:tabs>
          <w:tab w:val="left" w:pos="852"/>
        </w:tabs>
        <w:spacing w:before="43" w:after="0" w:line="240" w:lineRule="auto"/>
        <w:ind w:left="851" w:right="0" w:hanging="319"/>
        <w:jc w:val="left"/>
        <w:rPr>
          <w:sz w:val="21"/>
        </w:rPr>
      </w:pPr>
      <w:r>
        <w:rPr>
          <w:spacing w:val="-3"/>
          <w:sz w:val="21"/>
        </w:rPr>
        <w:t>考试结束后，只需上交答题卷。</w:t>
      </w:r>
      <w:r>
        <w:rPr>
          <w:sz w:val="21"/>
        </w:rPr>
        <w:t xml:space="preserve"> </w:t>
      </w:r>
    </w:p>
    <w:p>
      <w:pPr>
        <w:pStyle w:val="BodyText"/>
        <w:spacing w:before="5"/>
        <w:ind w:left="0"/>
        <w:rPr>
          <w:sz w:val="22"/>
        </w:rPr>
      </w:pPr>
    </w:p>
    <w:p>
      <w:pPr>
        <w:pStyle w:val="Heading2"/>
        <w:spacing w:line="187" w:lineRule="auto"/>
        <w:ind w:right="627"/>
      </w:pPr>
      <w:r>
        <w:t xml:space="preserve">一、判断题（本大题共 </w:t>
      </w:r>
      <w:r>
        <w:rPr>
          <w:rFonts w:ascii="Times New Roman" w:eastAsia="Times New Roman"/>
        </w:rPr>
        <w:t xml:space="preserve">10 </w:t>
      </w:r>
      <w:r>
        <w:t xml:space="preserve">小題，每小题 </w:t>
      </w:r>
      <w:r>
        <w:rPr>
          <w:rFonts w:ascii="Times New Roman" w:eastAsia="Times New Roman"/>
        </w:rPr>
        <w:t xml:space="preserve">1 </w:t>
      </w:r>
      <w:r>
        <w:t xml:space="preserve">分，共 </w:t>
      </w:r>
      <w:r>
        <w:rPr>
          <w:rFonts w:ascii="Times New Roman" w:eastAsia="Times New Roman"/>
        </w:rPr>
        <w:t xml:space="preserve">10 </w:t>
      </w:r>
      <w:r>
        <w:t xml:space="preserve">分。判断下列说法是否正确，正确的请将答题纸相应题号后的 </w:t>
      </w:r>
      <w:r>
        <w:rPr>
          <w:rFonts w:ascii="Times New Roman" w:eastAsia="Times New Roman"/>
        </w:rPr>
        <w:t xml:space="preserve">T </w:t>
      </w:r>
      <w:r>
        <w:t xml:space="preserve">涂黑，错误的请将答题纸相应题号后的 </w:t>
      </w:r>
      <w:r>
        <w:rPr>
          <w:rFonts w:ascii="Times New Roman" w:eastAsia="Times New Roman"/>
        </w:rPr>
        <w:t xml:space="preserve">F </w:t>
      </w:r>
      <w:r>
        <w:t>涂黑）</w:t>
      </w:r>
    </w:p>
    <w:p>
      <w:pPr>
        <w:pStyle w:val="ListParagraph"/>
        <w:numPr>
          <w:ilvl w:val="0"/>
          <w:numId w:val="2"/>
        </w:numPr>
        <w:tabs>
          <w:tab w:val="left" w:pos="273"/>
        </w:tabs>
        <w:spacing w:before="6" w:after="0" w:line="240" w:lineRule="auto"/>
        <w:ind w:left="272" w:right="0" w:hanging="161"/>
        <w:jc w:val="left"/>
        <w:rPr>
          <w:rFonts w:ascii="Times New Roman" w:eastAsia="Times New Roman"/>
          <w:sz w:val="19"/>
        </w:rPr>
      </w:pPr>
      <w:r>
        <w:rPr>
          <w:spacing w:val="-3"/>
          <w:sz w:val="21"/>
        </w:rPr>
        <w:t>疫情之下的囤粮、囤卫生纸热潮与人们的求攀比理密不可分。</w:t>
      </w:r>
    </w:p>
    <w:p>
      <w:pPr>
        <w:pStyle w:val="ListParagraph"/>
        <w:numPr>
          <w:ilvl w:val="0"/>
          <w:numId w:val="2"/>
        </w:numPr>
        <w:tabs>
          <w:tab w:val="left" w:pos="273"/>
        </w:tabs>
        <w:spacing w:before="28" w:after="0" w:line="240" w:lineRule="auto"/>
        <w:ind w:left="272" w:right="0" w:hanging="161"/>
        <w:jc w:val="left"/>
        <w:rPr>
          <w:rFonts w:ascii="Times New Roman" w:eastAsia="Times New Roman"/>
          <w:sz w:val="19"/>
        </w:rPr>
      </w:pPr>
      <w:r>
        <w:rPr>
          <w:spacing w:val="-6"/>
          <w:sz w:val="21"/>
        </w:rPr>
        <w:t xml:space="preserve">年初央行下调存款准备金率，释放资金 </w:t>
      </w:r>
      <w:r>
        <w:rPr>
          <w:rFonts w:ascii="Times New Roman" w:eastAsia="Times New Roman"/>
          <w:sz w:val="21"/>
        </w:rPr>
        <w:t>8000</w:t>
      </w:r>
      <w:r>
        <w:rPr>
          <w:rFonts w:ascii="Times New Roman" w:eastAsia="Times New Roman"/>
          <w:spacing w:val="2"/>
          <w:sz w:val="21"/>
        </w:rPr>
        <w:t xml:space="preserve"> </w:t>
      </w:r>
      <w:r>
        <w:rPr>
          <w:spacing w:val="-3"/>
          <w:sz w:val="21"/>
        </w:rPr>
        <w:t>亿元，以发挥财政促进经济平稳运行的作用。</w:t>
      </w:r>
    </w:p>
    <w:p>
      <w:pPr>
        <w:pStyle w:val="ListParagraph"/>
        <w:numPr>
          <w:ilvl w:val="0"/>
          <w:numId w:val="2"/>
        </w:numPr>
        <w:tabs>
          <w:tab w:val="left" w:pos="273"/>
        </w:tabs>
        <w:spacing w:before="31" w:after="0" w:line="240" w:lineRule="auto"/>
        <w:ind w:left="272" w:right="0" w:hanging="161"/>
        <w:jc w:val="left"/>
        <w:rPr>
          <w:rFonts w:ascii="Times New Roman" w:eastAsia="Times New Roman"/>
          <w:sz w:val="19"/>
        </w:rPr>
      </w:pPr>
      <w:r>
        <w:rPr>
          <w:spacing w:val="-3"/>
          <w:sz w:val="21"/>
        </w:rPr>
        <w:t>政府要履行好再分配调节机能，加快推进基本公共服务均等化。</w:t>
      </w:r>
    </w:p>
    <w:p>
      <w:pPr>
        <w:pStyle w:val="ListParagraph"/>
        <w:numPr>
          <w:ilvl w:val="0"/>
          <w:numId w:val="2"/>
        </w:numPr>
        <w:tabs>
          <w:tab w:val="left" w:pos="273"/>
        </w:tabs>
        <w:spacing w:before="31" w:after="0" w:line="240" w:lineRule="auto"/>
        <w:ind w:left="272" w:right="0" w:hanging="161"/>
        <w:jc w:val="left"/>
        <w:rPr>
          <w:rFonts w:ascii="Times New Roman" w:eastAsia="Times New Roman"/>
          <w:sz w:val="19"/>
        </w:rPr>
      </w:pPr>
      <w:r>
        <w:rPr>
          <w:spacing w:val="-3"/>
          <w:sz w:val="21"/>
        </w:rPr>
        <w:t>政府开通微信公众号等推进政务公开，旨在接受公民监督，树立政府权威。</w:t>
      </w:r>
    </w:p>
    <w:p>
      <w:pPr>
        <w:pStyle w:val="ListParagraph"/>
        <w:numPr>
          <w:ilvl w:val="0"/>
          <w:numId w:val="2"/>
        </w:numPr>
        <w:tabs>
          <w:tab w:val="left" w:pos="273"/>
        </w:tabs>
        <w:spacing w:before="31" w:after="0" w:line="240" w:lineRule="auto"/>
        <w:ind w:left="272" w:right="0" w:hanging="161"/>
        <w:jc w:val="left"/>
        <w:rPr>
          <w:rFonts w:ascii="Times New Roman" w:eastAsia="Times New Roman"/>
          <w:sz w:val="19"/>
        </w:rPr>
      </w:pPr>
      <w:r>
        <w:rPr>
          <w:spacing w:val="-3"/>
          <w:sz w:val="21"/>
        </w:rPr>
        <w:t>我国尊重和保障公民宗教信仰自由的基本权利。</w:t>
      </w:r>
    </w:p>
    <w:p>
      <w:pPr>
        <w:pStyle w:val="ListParagraph"/>
        <w:numPr>
          <w:ilvl w:val="0"/>
          <w:numId w:val="2"/>
        </w:numPr>
        <w:tabs>
          <w:tab w:val="left" w:pos="273"/>
        </w:tabs>
        <w:spacing w:before="31" w:after="0" w:line="240" w:lineRule="auto"/>
        <w:ind w:left="272" w:right="0" w:hanging="161"/>
        <w:jc w:val="left"/>
        <w:rPr>
          <w:rFonts w:ascii="Times New Roman" w:eastAsia="Times New Roman" w:hAnsi="Times New Roman"/>
          <w:sz w:val="19"/>
        </w:rPr>
      </w:pPr>
      <w:r>
        <w:rPr>
          <w:spacing w:val="-3"/>
          <w:sz w:val="21"/>
        </w:rPr>
        <w:t>中华民族提倡</w:t>
      </w:r>
      <w:r>
        <w:rPr>
          <w:rFonts w:ascii="Times New Roman" w:eastAsia="Times New Roman" w:hAnsi="Times New Roman"/>
          <w:spacing w:val="-3"/>
          <w:sz w:val="21"/>
        </w:rPr>
        <w:t>“</w:t>
      </w:r>
      <w:r>
        <w:rPr>
          <w:spacing w:val="-3"/>
          <w:sz w:val="21"/>
        </w:rPr>
        <w:t>出入相友，守望相助</w:t>
      </w:r>
      <w:r>
        <w:rPr>
          <w:rFonts w:ascii="Times New Roman" w:eastAsia="Times New Roman" w:hAnsi="Times New Roman"/>
          <w:sz w:val="21"/>
        </w:rPr>
        <w:t>”</w:t>
      </w:r>
      <w:r>
        <w:rPr>
          <w:spacing w:val="-3"/>
          <w:sz w:val="21"/>
        </w:rPr>
        <w:t>的理念，蕴含着伟大的奉献精神。</w:t>
      </w:r>
    </w:p>
    <w:p>
      <w:pPr>
        <w:pStyle w:val="ListParagraph"/>
        <w:numPr>
          <w:ilvl w:val="0"/>
          <w:numId w:val="2"/>
        </w:numPr>
        <w:tabs>
          <w:tab w:val="left" w:pos="273"/>
        </w:tabs>
        <w:spacing w:before="31" w:after="0" w:line="240" w:lineRule="auto"/>
        <w:ind w:left="272" w:right="0" w:hanging="161"/>
        <w:jc w:val="left"/>
        <w:rPr>
          <w:rFonts w:ascii="Times New Roman" w:eastAsia="Times New Roman"/>
          <w:sz w:val="19"/>
        </w:rPr>
      </w:pPr>
      <w:r>
        <w:rPr>
          <w:spacing w:val="-3"/>
          <w:sz w:val="21"/>
        </w:rPr>
        <w:t xml:space="preserve">意识形态决定文化前进方向和发展道路，为此党要牢牢掌握意识形态工作领导权。 </w:t>
      </w:r>
    </w:p>
    <w:p>
      <w:pPr>
        <w:pStyle w:val="ListParagraph"/>
        <w:numPr>
          <w:ilvl w:val="0"/>
          <w:numId w:val="2"/>
        </w:numPr>
        <w:tabs>
          <w:tab w:val="left" w:pos="432"/>
        </w:tabs>
        <w:spacing w:before="3" w:after="0" w:line="240" w:lineRule="auto"/>
        <w:ind w:left="431" w:right="0" w:hanging="320"/>
        <w:jc w:val="left"/>
        <w:rPr>
          <w:rFonts w:ascii="Times New Roman" w:eastAsia="Times New Roman" w:hAnsi="Times New Roman"/>
          <w:sz w:val="19"/>
        </w:rPr>
      </w:pPr>
      <w:r>
        <w:rPr>
          <w:spacing w:val="-3"/>
          <w:sz w:val="21"/>
        </w:rPr>
        <w:t>唯物主义三种形态的主要区别在于对世界本原</w:t>
      </w:r>
      <w:r>
        <w:rPr>
          <w:rFonts w:ascii="Times New Roman" w:eastAsia="Times New Roman" w:hAnsi="Times New Roman"/>
          <w:sz w:val="21"/>
        </w:rPr>
        <w:t>——“</w:t>
      </w:r>
      <w:r>
        <w:rPr>
          <w:spacing w:val="-2"/>
          <w:sz w:val="21"/>
        </w:rPr>
        <w:t>物质</w:t>
      </w:r>
      <w:r>
        <w:rPr>
          <w:rFonts w:ascii="Times New Roman" w:eastAsia="Times New Roman" w:hAnsi="Times New Roman"/>
          <w:sz w:val="21"/>
        </w:rPr>
        <w:t>”</w:t>
      </w:r>
      <w:r>
        <w:rPr>
          <w:spacing w:val="-3"/>
          <w:sz w:val="21"/>
        </w:rPr>
        <w:t>的认识程度不同。</w:t>
      </w:r>
    </w:p>
    <w:p>
      <w:pPr>
        <w:pStyle w:val="ListParagraph"/>
        <w:numPr>
          <w:ilvl w:val="0"/>
          <w:numId w:val="2"/>
        </w:numPr>
        <w:tabs>
          <w:tab w:val="left" w:pos="273"/>
        </w:tabs>
        <w:spacing w:before="31" w:after="0" w:line="240" w:lineRule="auto"/>
        <w:ind w:left="272" w:right="0" w:hanging="161"/>
        <w:jc w:val="left"/>
        <w:rPr>
          <w:rFonts w:ascii="Times New Roman" w:eastAsia="Times New Roman" w:hAnsi="Times New Roman"/>
          <w:sz w:val="19"/>
        </w:rPr>
      </w:pPr>
      <w:r>
        <w:rPr>
          <w:rFonts w:ascii="Times New Roman" w:eastAsia="Times New Roman" w:hAnsi="Times New Roman"/>
          <w:sz w:val="21"/>
        </w:rPr>
        <w:t>“</w:t>
      </w:r>
      <w:r>
        <w:rPr>
          <w:spacing w:val="-3"/>
          <w:sz w:val="21"/>
        </w:rPr>
        <w:t>慎终如始，则无败事</w:t>
      </w:r>
      <w:r>
        <w:rPr>
          <w:rFonts w:ascii="Times New Roman" w:eastAsia="Times New Roman" w:hAnsi="Times New Roman"/>
          <w:sz w:val="21"/>
        </w:rPr>
        <w:t xml:space="preserve">” </w:t>
      </w:r>
      <w:r>
        <w:rPr>
          <w:spacing w:val="-3"/>
          <w:sz w:val="21"/>
        </w:rPr>
        <w:t>告诉我们在国家治理的道路上要坚持前进性和曲折性的统一。</w:t>
      </w:r>
    </w:p>
    <w:p>
      <w:pPr>
        <w:pStyle w:val="ListParagraph"/>
        <w:numPr>
          <w:ilvl w:val="0"/>
          <w:numId w:val="2"/>
        </w:numPr>
        <w:tabs>
          <w:tab w:val="left" w:pos="378"/>
        </w:tabs>
        <w:spacing w:before="31" w:after="0" w:line="250" w:lineRule="exact"/>
        <w:ind w:left="377" w:right="0" w:hanging="266"/>
        <w:jc w:val="left"/>
        <w:rPr>
          <w:rFonts w:ascii="Times New Roman" w:eastAsia="Times New Roman"/>
          <w:sz w:val="19"/>
        </w:rPr>
      </w:pPr>
      <w:r>
        <w:rPr>
          <w:spacing w:val="-3"/>
          <w:sz w:val="21"/>
        </w:rPr>
        <w:t>评价一个人价值的大小，就是看他为社会、为人民贡献了什么。</w:t>
      </w:r>
    </w:p>
    <w:p>
      <w:pPr>
        <w:pStyle w:val="Heading2"/>
        <w:spacing w:before="45" w:line="184" w:lineRule="auto"/>
        <w:ind w:right="629"/>
      </w:pPr>
      <w:r>
        <w:t>二、选择题</w:t>
      </w:r>
      <w:r>
        <w:rPr>
          <w:rFonts w:ascii="Times New Roman" w:eastAsia="Times New Roman" w:hAnsi="Times New Roman"/>
        </w:rPr>
        <w:t>Ⅰ</w:t>
      </w:r>
      <w:r>
        <w:t xml:space="preserve">（本大題共 </w:t>
      </w:r>
      <w:r>
        <w:rPr>
          <w:rFonts w:ascii="Times New Roman" w:eastAsia="Times New Roman" w:hAnsi="Times New Roman"/>
        </w:rPr>
        <w:t xml:space="preserve">21 </w:t>
      </w:r>
      <w:r>
        <w:t xml:space="preserve">小题，每小题 </w:t>
      </w:r>
      <w:r>
        <w:rPr>
          <w:rFonts w:ascii="Times New Roman" w:eastAsia="Times New Roman" w:hAnsi="Times New Roman"/>
        </w:rPr>
        <w:t xml:space="preserve">2 </w:t>
      </w:r>
      <w:r>
        <w:t xml:space="preserve">分，共 </w:t>
      </w:r>
      <w:r>
        <w:rPr>
          <w:rFonts w:ascii="Times New Roman" w:eastAsia="Times New Roman" w:hAnsi="Times New Roman"/>
        </w:rPr>
        <w:t xml:space="preserve">42 </w:t>
      </w:r>
      <w:r>
        <w:t>分。在每小题列出的四个备选项中，只有一个选项是符合题目要求的，不选、多选、错选均不给分）</w:t>
      </w:r>
    </w:p>
    <w:p>
      <w:pPr>
        <w:pStyle w:val="ListParagraph"/>
        <w:numPr>
          <w:ilvl w:val="0"/>
          <w:numId w:val="2"/>
        </w:numPr>
        <w:tabs>
          <w:tab w:val="left" w:pos="431"/>
        </w:tabs>
        <w:spacing w:before="8" w:after="0" w:line="242" w:lineRule="auto"/>
        <w:ind w:left="427" w:right="602" w:hanging="315"/>
        <w:jc w:val="both"/>
        <w:rPr>
          <w:sz w:val="19"/>
        </w:rPr>
      </w:pPr>
      <w:r>
        <w:rPr>
          <w:spacing w:val="-5"/>
          <w:sz w:val="21"/>
        </w:rPr>
        <w:t>新冠肺炎疫情来势凶猛，一些地方出现口罩等防控医药用品热销现象，其价格出现了较大幅度</w:t>
      </w:r>
      <w:r>
        <w:rPr>
          <w:spacing w:val="-4"/>
          <w:sz w:val="21"/>
        </w:rPr>
        <w:t>的上涨。但一些大电商企业要求平台上所有口罩绝不涨价并表示将对口罩产品进行价格补贴。</w:t>
      </w:r>
      <w:r>
        <w:rPr>
          <w:spacing w:val="-3"/>
          <w:sz w:val="21"/>
        </w:rPr>
        <w:t>下列对此解读正确的有</w:t>
      </w:r>
      <w:r>
        <w:rPr>
          <w:sz w:val="21"/>
        </w:rPr>
        <w:t xml:space="preserve"> </w:t>
      </w:r>
    </w:p>
    <w:p>
      <w:pPr>
        <w:pStyle w:val="BodyText"/>
        <w:spacing w:before="3"/>
      </w:pPr>
      <w:r>
        <w:t xml:space="preserve">①疫情凶猛使得防控医药用品涨价——各种因素可通过改变供求关系来影响价格           </w:t>
      </w:r>
    </w:p>
    <w:p>
      <w:pPr>
        <w:pStyle w:val="BodyText"/>
        <w:spacing w:before="2"/>
      </w:pPr>
      <w:r>
        <w:t xml:space="preserve">②一些电商企业坚持防控医药用品不涨价——承担社会责任是企业的重要职责 </w:t>
      </w:r>
    </w:p>
    <w:p>
      <w:pPr>
        <w:pStyle w:val="BodyText"/>
        <w:spacing w:before="5"/>
      </w:pPr>
      <w:r>
        <w:t xml:space="preserve">③防控医药用品热销导致价格较大幅度上涨——市场调节具有自发性等固有弊端                </w:t>
      </w:r>
    </w:p>
    <w:p>
      <w:pPr>
        <w:pStyle w:val="BodyText"/>
        <w:spacing w:before="2" w:line="244" w:lineRule="auto"/>
        <w:ind w:right="917"/>
      </w:pPr>
      <w:r>
        <w:rPr>
          <w:spacing w:val="-3"/>
        </w:rPr>
        <w:t xml:space="preserve">④电商平台要求不涨价并给予补贴——良好的市场秩序依赖公平自愿的交易规则   </w:t>
      </w:r>
      <w:r>
        <w:t>A．①③ B．②④ C</w:t>
      </w:r>
      <w:r>
        <w:rPr>
          <w:spacing w:val="23"/>
        </w:rPr>
        <w:t xml:space="preserve">．①② </w:t>
      </w:r>
      <w:r>
        <w:t xml:space="preserve">D．③④  </w:t>
      </w:r>
      <w:r>
        <w:rPr>
          <w:spacing w:val="-3"/>
          <w:w w:val="100"/>
        </w:rPr>
        <w:t xml:space="preserve">  </w:t>
      </w:r>
      <w:r>
        <w:rPr>
          <w:w w:val="100"/>
        </w:rPr>
        <w:t xml:space="preserve">     </w:t>
      </w:r>
      <w:r>
        <w:rPr>
          <w:spacing w:val="-3"/>
          <w:w w:val="100"/>
        </w:rPr>
        <w:t xml:space="preserve"> </w:t>
      </w:r>
      <w:r>
        <w:rPr>
          <w:w w:val="100"/>
        </w:rPr>
        <w:t xml:space="preserve">  </w:t>
      </w:r>
      <w:r>
        <w:rPr>
          <w:spacing w:val="-3"/>
          <w:w w:val="100"/>
        </w:rPr>
        <w:t xml:space="preserve"> </w:t>
      </w:r>
      <w:r>
        <w:rPr>
          <w:w w:val="100"/>
        </w:rPr>
        <w:t xml:space="preserve"> </w:t>
      </w:r>
    </w:p>
    <w:p>
      <w:pPr>
        <w:pStyle w:val="ListParagraph"/>
        <w:numPr>
          <w:ilvl w:val="0"/>
          <w:numId w:val="2"/>
        </w:numPr>
        <w:tabs>
          <w:tab w:val="left" w:pos="431"/>
        </w:tabs>
        <w:spacing w:before="0" w:after="0" w:line="242" w:lineRule="auto"/>
        <w:ind w:left="427" w:right="705" w:hanging="315"/>
        <w:jc w:val="left"/>
        <w:rPr>
          <w:sz w:val="19"/>
        </w:rPr>
      </w:pPr>
      <w:r>
        <w:rPr>
          <w:spacing w:val="-3"/>
          <w:sz w:val="21"/>
        </w:rPr>
        <w:t>近日，为吸引更多高校毕业生留汉就业创业，武汉市计划对吸纳劳动者就业的小微企业，按</w:t>
      </w:r>
      <w:r>
        <w:rPr>
          <w:spacing w:val="-14"/>
          <w:sz w:val="21"/>
        </w:rPr>
        <w:t xml:space="preserve">照每人 </w:t>
      </w:r>
      <w:r>
        <w:rPr>
          <w:sz w:val="21"/>
        </w:rPr>
        <w:t>1000</w:t>
      </w:r>
      <w:r>
        <w:rPr>
          <w:spacing w:val="-8"/>
          <w:sz w:val="21"/>
        </w:rPr>
        <w:t xml:space="preserve"> 元的标准给予一次性吸纳就业补贴，并给予相应的社会保险补贴。这是基于 </w:t>
      </w:r>
    </w:p>
    <w:p>
      <w:pPr>
        <w:pStyle w:val="BodyText"/>
        <w:spacing w:before="0" w:line="242" w:lineRule="auto"/>
        <w:ind w:right="4808"/>
      </w:pPr>
      <w:r>
        <w:drawing>
          <wp:anchor distT="0" distB="0" distL="0" distR="0" simplePos="0" relativeHeight="251660288" behindDoc="0" locked="0" layoutInCell="1" allowOverlap="1">
            <wp:simplePos x="0" y="0"/>
            <wp:positionH relativeFrom="page">
              <wp:posOffset>4034790</wp:posOffset>
            </wp:positionH>
            <wp:positionV relativeFrom="paragraph">
              <wp:posOffset>45720</wp:posOffset>
            </wp:positionV>
            <wp:extent cx="2672715" cy="196723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808510" name="image1.jpeg"/>
                    <pic:cNvPicPr>
                      <a:picLocks noChangeAspect="1"/>
                    </pic:cNvPicPr>
                  </pic:nvPicPr>
                  <pic:blipFill>
                    <a:blip xmlns:r="http://schemas.openxmlformats.org/officeDocument/2006/relationships" r:embed="rId6" cstate="print"/>
                    <a:stretch>
                      <a:fillRect/>
                    </a:stretch>
                  </pic:blipFill>
                  <pic:spPr>
                    <a:xfrm>
                      <a:off x="0" y="0"/>
                      <a:ext cx="2672750" cy="1967230"/>
                    </a:xfrm>
                    <a:prstGeom prst="rect">
                      <a:avLst/>
                    </a:prstGeom>
                  </pic:spPr>
                </pic:pic>
              </a:graphicData>
            </a:graphic>
          </wp:anchor>
        </w:drawing>
      </w:r>
      <w:r>
        <w:t>A.</w:t>
      </w:r>
      <w:r>
        <w:rPr>
          <w:spacing w:val="-3"/>
        </w:rPr>
        <w:t xml:space="preserve">党和政府的就业优先战略和积极就业政策   </w:t>
      </w:r>
      <w:r>
        <w:t>B.</w:t>
      </w:r>
      <w:r>
        <w:rPr>
          <w:spacing w:val="-3"/>
        </w:rPr>
        <w:t xml:space="preserve">树立多种方式就业观能够带动劳动者就业   </w:t>
      </w:r>
      <w:r>
        <w:t>C.</w:t>
      </w:r>
      <w:r>
        <w:rPr>
          <w:spacing w:val="-3"/>
        </w:rPr>
        <w:t xml:space="preserve">劳动者是生产主体，在生产力发展中居主导 </w:t>
      </w:r>
      <w:r>
        <w:t>D.</w:t>
      </w:r>
      <w:r>
        <w:rPr>
          <w:spacing w:val="-3"/>
        </w:rPr>
        <w:t>就业是最大的民生，是财富创造的根本源泉</w:t>
      </w:r>
      <w:r>
        <w:t xml:space="preserve"> </w:t>
      </w:r>
    </w:p>
    <w:p>
      <w:pPr>
        <w:pStyle w:val="ListParagraph"/>
        <w:numPr>
          <w:ilvl w:val="0"/>
          <w:numId w:val="2"/>
        </w:numPr>
        <w:tabs>
          <w:tab w:val="left" w:pos="431"/>
        </w:tabs>
        <w:spacing w:before="0" w:after="0" w:line="242" w:lineRule="auto"/>
        <w:ind w:left="427" w:right="4597" w:hanging="315"/>
        <w:jc w:val="left"/>
        <w:rPr>
          <w:sz w:val="19"/>
        </w:rPr>
      </w:pPr>
      <w:r>
        <w:rPr>
          <w:spacing w:val="-14"/>
          <w:sz w:val="21"/>
        </w:rPr>
        <w:t xml:space="preserve">右图是 </w:t>
      </w:r>
      <w:r>
        <w:rPr>
          <w:sz w:val="21"/>
        </w:rPr>
        <w:t>2015-2019</w:t>
      </w:r>
      <w:r>
        <w:rPr>
          <w:spacing w:val="-8"/>
          <w:sz w:val="21"/>
        </w:rPr>
        <w:t xml:space="preserve"> 年中国农村贫困人口和贫困发生</w:t>
      </w:r>
      <w:r>
        <w:rPr>
          <w:spacing w:val="-5"/>
          <w:sz w:val="21"/>
        </w:rPr>
        <w:t>率。从图可以推断出，近五年来我国</w:t>
      </w:r>
      <w:r>
        <w:rPr>
          <w:sz w:val="21"/>
        </w:rPr>
        <w:t xml:space="preserve"> </w:t>
      </w:r>
    </w:p>
    <w:p>
      <w:pPr>
        <w:pStyle w:val="BodyText"/>
        <w:spacing w:before="2"/>
      </w:pPr>
      <w:r>
        <w:rPr>
          <w:spacing w:val="-3"/>
        </w:rPr>
        <w:t xml:space="preserve">①农村居民的可支配收入持续增加  </w:t>
      </w:r>
      <w:r>
        <w:t xml:space="preserve">   </w:t>
      </w:r>
      <w:r>
        <w:rPr>
          <w:spacing w:val="-3"/>
        </w:rPr>
        <w:t xml:space="preserve"> </w:t>
      </w:r>
      <w:r>
        <w:t xml:space="preserve">   </w:t>
      </w:r>
      <w:r>
        <w:rPr>
          <w:spacing w:val="-3"/>
        </w:rPr>
        <w:t xml:space="preserve"> </w:t>
      </w:r>
      <w:r>
        <w:t xml:space="preserve"> </w:t>
      </w:r>
      <w:r>
        <w:rPr>
          <w:spacing w:val="-3"/>
        </w:rPr>
        <w:t xml:space="preserve"> </w:t>
      </w:r>
      <w:r>
        <w:t xml:space="preserve"> </w:t>
      </w:r>
    </w:p>
    <w:p>
      <w:pPr>
        <w:pStyle w:val="BodyText"/>
        <w:spacing w:before="2"/>
      </w:pPr>
      <w:r>
        <w:rPr>
          <w:spacing w:val="-3"/>
        </w:rPr>
        <w:t>②国民收入分配格局已趋合理有序</w:t>
      </w:r>
      <w:r>
        <w:t xml:space="preserve"> </w:t>
      </w:r>
    </w:p>
    <w:p>
      <w:pPr>
        <w:pStyle w:val="BodyText"/>
        <w:spacing w:before="4"/>
      </w:pPr>
      <w:r>
        <w:rPr>
          <w:spacing w:val="-3"/>
        </w:rPr>
        <w:t>③区域发展不平衡的问题有所解决</w:t>
      </w:r>
      <w:r>
        <w:t xml:space="preserve"> </w:t>
      </w:r>
    </w:p>
    <w:p>
      <w:pPr>
        <w:pStyle w:val="BodyText"/>
        <w:spacing w:before="2" w:line="244" w:lineRule="auto"/>
        <w:ind w:left="533" w:right="5225" w:hanging="106"/>
      </w:pPr>
      <w:r>
        <w:rPr>
          <w:spacing w:val="-3"/>
        </w:rPr>
        <w:t xml:space="preserve">④农村居民的恩格尔系数逐年下降  </w:t>
      </w:r>
      <w:r>
        <w:t>A．①③ B．①④ C</w:t>
      </w:r>
      <w:r>
        <w:rPr>
          <w:spacing w:val="25"/>
        </w:rPr>
        <w:t xml:space="preserve">．②④ </w:t>
      </w:r>
      <w:r>
        <w:t xml:space="preserve">D．②③ </w:t>
      </w:r>
    </w:p>
    <w:p>
      <w:pPr>
        <w:spacing w:after="0" w:line="244" w:lineRule="auto"/>
        <w:sectPr>
          <w:type w:val="continuous"/>
          <w:pgSz w:w="11170" w:h="15480"/>
          <w:pgMar w:top="1220" w:right="500" w:bottom="280" w:left="1020" w:header="720" w:footer="720" w:gutter="0"/>
          <w:cols w:space="708"/>
        </w:sectPr>
      </w:pPr>
    </w:p>
    <w:p>
      <w:pPr>
        <w:pStyle w:val="BodyText"/>
        <w:spacing w:before="54"/>
        <w:ind w:left="112"/>
      </w:pPr>
      <w:r>
        <w:rPr>
          <w:w w:val="100"/>
        </w:rPr>
        <w:t xml:space="preserve"> </w:t>
      </w:r>
    </w:p>
    <w:p>
      <w:pPr>
        <w:pStyle w:val="ListParagraph"/>
        <w:numPr>
          <w:ilvl w:val="0"/>
          <w:numId w:val="2"/>
        </w:numPr>
        <w:tabs>
          <w:tab w:val="left" w:pos="378"/>
        </w:tabs>
        <w:spacing w:before="5" w:after="0" w:line="266" w:lineRule="auto"/>
        <w:ind w:left="427" w:right="628" w:hanging="315"/>
        <w:jc w:val="both"/>
        <w:rPr>
          <w:rFonts w:ascii="Times New Roman" w:eastAsia="Times New Roman"/>
          <w:sz w:val="19"/>
        </w:rPr>
      </w:pPr>
      <w:r>
        <w:rPr>
          <w:spacing w:val="-3"/>
          <w:sz w:val="21"/>
        </w:rPr>
        <w:t>加强生态文明建设，加快绿色发展，建设人与自然和谐共生的现代化，这既是艰巨的挑战，也</w:t>
      </w:r>
      <w:r>
        <w:rPr>
          <w:spacing w:val="-6"/>
          <w:sz w:val="21"/>
        </w:rPr>
        <w:t>是巨大的机遇。我们要像保护眼睛一样保护生态环境，像对待生命一样对待生态环境。下列关</w:t>
      </w:r>
      <w:r>
        <w:rPr>
          <w:spacing w:val="-4"/>
          <w:sz w:val="21"/>
        </w:rPr>
        <w:t>于生态文明建设对策不合理的是</w:t>
      </w:r>
    </w:p>
    <w:p>
      <w:pPr>
        <w:pStyle w:val="BodyText"/>
        <w:spacing w:before="1" w:line="266" w:lineRule="auto"/>
        <w:ind w:left="533" w:right="3718"/>
      </w:pPr>
      <w:r>
        <w:rPr>
          <w:rFonts w:ascii="Times New Roman" w:eastAsia="Times New Roman" w:hAnsi="Times New Roman"/>
          <w:position w:val="1"/>
        </w:rPr>
        <w:t>A</w:t>
      </w:r>
      <w:r>
        <w:t>．观念，显著转变：</w:t>
      </w:r>
      <w:r>
        <w:rPr>
          <w:rFonts w:ascii="Times New Roman" w:eastAsia="Times New Roman" w:hAnsi="Times New Roman"/>
          <w:position w:val="1"/>
        </w:rPr>
        <w:t>“</w:t>
      </w:r>
      <w:r>
        <w:t>改善生态环境就是大力发展生产力</w:t>
      </w:r>
      <w:r>
        <w:rPr>
          <w:rFonts w:ascii="Times New Roman" w:eastAsia="Times New Roman" w:hAnsi="Times New Roman"/>
          <w:position w:val="1"/>
        </w:rPr>
        <w:t>” B</w:t>
      </w:r>
      <w:r>
        <w:t>．行动，硬招频出：用</w:t>
      </w:r>
      <w:r>
        <w:rPr>
          <w:rFonts w:ascii="Times New Roman" w:eastAsia="Times New Roman" w:hAnsi="Times New Roman"/>
          <w:position w:val="1"/>
        </w:rPr>
        <w:t>“</w:t>
      </w:r>
      <w:r>
        <w:t>看不见的手</w:t>
      </w:r>
      <w:r>
        <w:rPr>
          <w:rFonts w:ascii="Times New Roman" w:eastAsia="Times New Roman" w:hAnsi="Times New Roman"/>
          <w:position w:val="1"/>
        </w:rPr>
        <w:t>”</w:t>
      </w:r>
      <w:r>
        <w:t>严格监管企业污染</w:t>
      </w:r>
      <w:r>
        <w:rPr>
          <w:rFonts w:ascii="Times New Roman" w:eastAsia="Times New Roman" w:hAnsi="Times New Roman"/>
          <w:position w:val="1"/>
        </w:rPr>
        <w:t>C</w:t>
      </w:r>
      <w:r>
        <w:t>．创新，日益精准：以供给侧改革为主线发展现代化农业</w:t>
      </w:r>
      <w:r>
        <w:rPr>
          <w:rFonts w:ascii="Times New Roman" w:eastAsia="Times New Roman" w:hAnsi="Times New Roman"/>
          <w:position w:val="1"/>
        </w:rPr>
        <w:t>D</w:t>
      </w:r>
      <w:r>
        <w:t>．开放，国际合作：建立</w:t>
      </w:r>
      <w:r>
        <w:rPr>
          <w:rFonts w:ascii="Times New Roman" w:eastAsia="Times New Roman" w:hAnsi="Times New Roman"/>
          <w:position w:val="1"/>
        </w:rPr>
        <w:t>“</w:t>
      </w:r>
      <w:r>
        <w:t>一带一路</w:t>
      </w:r>
      <w:r>
        <w:rPr>
          <w:rFonts w:ascii="Times New Roman" w:eastAsia="Times New Roman" w:hAnsi="Times New Roman"/>
          <w:position w:val="1"/>
        </w:rPr>
        <w:t>”</w:t>
      </w:r>
      <w:r>
        <w:t>绿色发展国际联盟</w:t>
      </w:r>
    </w:p>
    <w:p>
      <w:pPr>
        <w:pStyle w:val="BodyText"/>
        <w:spacing w:before="6" w:line="266" w:lineRule="auto"/>
        <w:ind w:right="521" w:hanging="315"/>
      </w:pPr>
      <w:r>
        <w:rPr>
          <w:rFonts w:ascii="Times New Roman" w:eastAsia="Times New Roman" w:hAnsi="Times New Roman"/>
          <w:position w:val="1"/>
        </w:rPr>
        <w:t xml:space="preserve">15 </w:t>
      </w:r>
      <w:r>
        <w:rPr>
          <w:spacing w:val="-18"/>
        </w:rPr>
        <w:t xml:space="preserve">今年 </w:t>
      </w:r>
      <w:r>
        <w:rPr>
          <w:rFonts w:ascii="Times New Roman" w:eastAsia="Times New Roman" w:hAnsi="Times New Roman"/>
          <w:position w:val="1"/>
        </w:rPr>
        <w:t xml:space="preserve">1—2 </w:t>
      </w:r>
      <w:r>
        <w:rPr>
          <w:spacing w:val="-7"/>
        </w:rPr>
        <w:t xml:space="preserve">月，我国境内投资者共对全球 </w:t>
      </w:r>
      <w:r>
        <w:rPr>
          <w:rFonts w:ascii="Times New Roman" w:eastAsia="Times New Roman" w:hAnsi="Times New Roman"/>
          <w:position w:val="1"/>
        </w:rPr>
        <w:t xml:space="preserve">147 </w:t>
      </w:r>
      <w:r>
        <w:rPr>
          <w:spacing w:val="-9"/>
        </w:rPr>
        <w:t xml:space="preserve">个国家和地区的 </w:t>
      </w:r>
      <w:r>
        <w:rPr>
          <w:rFonts w:ascii="Times New Roman" w:eastAsia="Times New Roman" w:hAnsi="Times New Roman"/>
          <w:position w:val="1"/>
        </w:rPr>
        <w:t xml:space="preserve">1733 </w:t>
      </w:r>
      <w:r>
        <w:rPr>
          <w:spacing w:val="-3"/>
        </w:rPr>
        <w:t>家境外企业进行了非金融类</w:t>
      </w:r>
      <w:r>
        <w:rPr>
          <w:spacing w:val="-8"/>
        </w:rPr>
        <w:t xml:space="preserve">直接投资，累计实现投资 </w:t>
      </w:r>
      <w:r>
        <w:rPr>
          <w:rFonts w:ascii="Times New Roman" w:eastAsia="Times New Roman" w:hAnsi="Times New Roman"/>
          <w:position w:val="1"/>
        </w:rPr>
        <w:t xml:space="preserve">1078.6 </w:t>
      </w:r>
      <w:r>
        <w:rPr>
          <w:spacing w:val="-9"/>
        </w:rPr>
        <w:t xml:space="preserve">亿元人民币，同比增长 </w:t>
      </w:r>
      <w:r>
        <w:rPr>
          <w:rFonts w:ascii="Times New Roman" w:eastAsia="Times New Roman" w:hAnsi="Times New Roman"/>
          <w:position w:val="1"/>
        </w:rPr>
        <w:t>1.8%</w:t>
      </w:r>
      <w:r>
        <w:rPr>
          <w:spacing w:val="-5"/>
        </w:rPr>
        <w:t xml:space="preserve">。对外承包工程新签大项目增多， </w:t>
      </w:r>
      <w:r>
        <w:rPr>
          <w:spacing w:val="-11"/>
        </w:rPr>
        <w:t xml:space="preserve">新签合同额在 </w:t>
      </w:r>
      <w:r>
        <w:rPr>
          <w:rFonts w:ascii="Times New Roman" w:eastAsia="Times New Roman" w:hAnsi="Times New Roman"/>
          <w:position w:val="1"/>
        </w:rPr>
        <w:t xml:space="preserve">5000 </w:t>
      </w:r>
      <w:r>
        <w:rPr>
          <w:spacing w:val="-9"/>
        </w:rPr>
        <w:t xml:space="preserve">万美元以上的项目 </w:t>
      </w:r>
      <w:r>
        <w:rPr>
          <w:rFonts w:ascii="Times New Roman" w:eastAsia="Times New Roman" w:hAnsi="Times New Roman"/>
          <w:spacing w:val="-4"/>
          <w:position w:val="1"/>
        </w:rPr>
        <w:t xml:space="preserve">115 </w:t>
      </w:r>
      <w:r>
        <w:rPr>
          <w:spacing w:val="-8"/>
        </w:rPr>
        <w:t xml:space="preserve">个，较去年同期增加 </w:t>
      </w:r>
      <w:r>
        <w:rPr>
          <w:rFonts w:ascii="Times New Roman" w:eastAsia="Times New Roman" w:hAnsi="Times New Roman"/>
          <w:position w:val="1"/>
        </w:rPr>
        <w:t xml:space="preserve">29 </w:t>
      </w:r>
      <w:r>
        <w:t>个。</w:t>
      </w:r>
    </w:p>
    <w:p>
      <w:pPr>
        <w:pStyle w:val="BodyText"/>
        <w:spacing w:before="2"/>
      </w:pPr>
      <w:r>
        <w:t>这得益于我国</w:t>
      </w:r>
    </w:p>
    <w:p>
      <w:pPr>
        <w:pStyle w:val="BodyText"/>
        <w:tabs>
          <w:tab w:val="left" w:pos="4316"/>
        </w:tabs>
      </w:pPr>
      <w:r>
        <w:t>①实</w:t>
      </w:r>
      <w:r>
        <w:rPr>
          <w:spacing w:val="-3"/>
        </w:rPr>
        <w:t>施</w:t>
      </w:r>
      <w:r>
        <w:t>高</w:t>
      </w:r>
      <w:r>
        <w:rPr>
          <w:spacing w:val="-3"/>
        </w:rPr>
        <w:t>水</w:t>
      </w:r>
      <w:r>
        <w:t>平</w:t>
      </w:r>
      <w:r>
        <w:rPr>
          <w:spacing w:val="-3"/>
        </w:rPr>
        <w:t>贸</w:t>
      </w:r>
      <w:r>
        <w:t>易</w:t>
      </w:r>
      <w:r>
        <w:rPr>
          <w:spacing w:val="-3"/>
        </w:rPr>
        <w:t>自</w:t>
      </w:r>
      <w:r>
        <w:t>由</w:t>
      </w:r>
      <w:r>
        <w:rPr>
          <w:spacing w:val="-3"/>
        </w:rPr>
        <w:t>化</w:t>
      </w:r>
      <w:r>
        <w:t>便利</w:t>
      </w:r>
      <w:r>
        <w:rPr>
          <w:spacing w:val="-3"/>
        </w:rPr>
        <w:t>化</w:t>
      </w:r>
      <w:r>
        <w:t>政策</w:t>
      </w:r>
      <w:r>
        <w:tab/>
      </w:r>
      <w:r>
        <w:rPr>
          <w:spacing w:val="-3"/>
        </w:rPr>
        <w:t>②</w:t>
      </w:r>
      <w:r>
        <w:t>转</w:t>
      </w:r>
      <w:r>
        <w:rPr>
          <w:spacing w:val="-3"/>
        </w:rPr>
        <w:t>变发</w:t>
      </w:r>
      <w:r>
        <w:t>展方</w:t>
      </w:r>
      <w:r>
        <w:rPr>
          <w:spacing w:val="-3"/>
        </w:rPr>
        <w:t>式</w:t>
      </w:r>
      <w:r>
        <w:t>培</w:t>
      </w:r>
      <w:r>
        <w:rPr>
          <w:spacing w:val="-3"/>
        </w:rPr>
        <w:t>育</w:t>
      </w:r>
      <w:r>
        <w:t>出</w:t>
      </w:r>
      <w:r>
        <w:rPr>
          <w:spacing w:val="-3"/>
        </w:rPr>
        <w:t>口</w:t>
      </w:r>
      <w:r>
        <w:t>竞</w:t>
      </w:r>
      <w:r>
        <w:rPr>
          <w:spacing w:val="-3"/>
        </w:rPr>
        <w:t>争</w:t>
      </w:r>
      <w:r>
        <w:t>新</w:t>
      </w:r>
      <w:r>
        <w:rPr>
          <w:spacing w:val="-3"/>
        </w:rPr>
        <w:t>优</w:t>
      </w:r>
      <w:r>
        <w:t>势</w:t>
      </w:r>
    </w:p>
    <w:p>
      <w:pPr>
        <w:pStyle w:val="BodyText"/>
        <w:tabs>
          <w:tab w:val="left" w:pos="4080"/>
        </w:tabs>
      </w:pPr>
      <w:r>
        <w:t>③积</w:t>
      </w:r>
      <w:r>
        <w:rPr>
          <w:spacing w:val="-3"/>
        </w:rPr>
        <w:t>极</w:t>
      </w:r>
      <w:r>
        <w:rPr>
          <w:rFonts w:ascii="Times New Roman" w:eastAsia="Times New Roman" w:hAnsi="Times New Roman"/>
          <w:position w:val="1"/>
        </w:rPr>
        <w:t>“</w:t>
      </w:r>
      <w:r>
        <w:rPr>
          <w:spacing w:val="-3"/>
        </w:rPr>
        <w:t>走</w:t>
      </w:r>
      <w:r>
        <w:t>出去</w:t>
      </w:r>
      <w:r>
        <w:rPr>
          <w:rFonts w:ascii="Times New Roman" w:eastAsia="Times New Roman" w:hAnsi="Times New Roman"/>
          <w:spacing w:val="-3"/>
          <w:position w:val="1"/>
        </w:rPr>
        <w:t>”</w:t>
      </w:r>
      <w:r>
        <w:t>促</w:t>
      </w:r>
      <w:r>
        <w:rPr>
          <w:spacing w:val="-3"/>
        </w:rPr>
        <w:t>进</w:t>
      </w:r>
      <w:r>
        <w:t>国</w:t>
      </w:r>
      <w:r>
        <w:rPr>
          <w:spacing w:val="-3"/>
        </w:rPr>
        <w:t>际</w:t>
      </w:r>
      <w:r>
        <w:t>产能</w:t>
      </w:r>
      <w:r>
        <w:rPr>
          <w:spacing w:val="-3"/>
        </w:rPr>
        <w:t>合</w:t>
      </w:r>
      <w:r>
        <w:t>作</w:t>
      </w:r>
      <w:r>
        <w:tab/>
      </w:r>
      <w:r>
        <w:t>④</w:t>
      </w:r>
      <w:r>
        <w:rPr>
          <w:spacing w:val="-3"/>
        </w:rPr>
        <w:t>着</w:t>
      </w:r>
      <w:r>
        <w:t>力</w:t>
      </w:r>
      <w:r>
        <w:rPr>
          <w:spacing w:val="-3"/>
        </w:rPr>
        <w:t>培育</w:t>
      </w:r>
      <w:r>
        <w:t>开放</w:t>
      </w:r>
      <w:r>
        <w:rPr>
          <w:spacing w:val="-3"/>
        </w:rPr>
        <w:t>型</w:t>
      </w:r>
      <w:r>
        <w:t>经</w:t>
      </w:r>
      <w:r>
        <w:rPr>
          <w:spacing w:val="-3"/>
        </w:rPr>
        <w:t>济</w:t>
      </w:r>
      <w:r>
        <w:t>发</w:t>
      </w:r>
      <w:r>
        <w:rPr>
          <w:spacing w:val="-3"/>
        </w:rPr>
        <w:t>展</w:t>
      </w:r>
      <w:r>
        <w:t>的</w:t>
      </w:r>
      <w:r>
        <w:rPr>
          <w:spacing w:val="-3"/>
        </w:rPr>
        <w:t>新</w:t>
      </w:r>
      <w:r>
        <w:t>优势</w:t>
      </w:r>
    </w:p>
    <w:p>
      <w:pPr>
        <w:pStyle w:val="BodyText"/>
        <w:tabs>
          <w:tab w:val="left" w:pos="2189"/>
          <w:tab w:val="left" w:pos="4265"/>
          <w:tab w:val="left" w:pos="6342"/>
        </w:tabs>
      </w:pPr>
      <w:r>
        <w:rPr>
          <w:rFonts w:ascii="Times New Roman" w:eastAsia="Times New Roman" w:hAnsi="Times New Roman"/>
          <w:position w:val="1"/>
        </w:rPr>
        <w:t>A</w:t>
      </w:r>
      <w:r>
        <w:t>．①③</w:t>
      </w:r>
      <w:r>
        <w:tab/>
      </w:r>
      <w:r>
        <w:rPr>
          <w:rFonts w:ascii="Times New Roman" w:eastAsia="Times New Roman" w:hAnsi="Times New Roman"/>
          <w:position w:val="1"/>
        </w:rPr>
        <w:t>B</w:t>
      </w:r>
      <w:r>
        <w:t>．①②</w:t>
      </w:r>
      <w:r>
        <w:tab/>
      </w:r>
      <w:r>
        <w:rPr>
          <w:rFonts w:ascii="Times New Roman" w:eastAsia="Times New Roman" w:hAnsi="Times New Roman"/>
          <w:position w:val="1"/>
        </w:rPr>
        <w:t>C</w:t>
      </w:r>
      <w:r>
        <w:t>．②③</w:t>
      </w:r>
      <w:r>
        <w:tab/>
      </w:r>
      <w:r>
        <w:rPr>
          <w:rFonts w:ascii="Times New Roman" w:eastAsia="Times New Roman" w:hAnsi="Times New Roman"/>
          <w:position w:val="1"/>
        </w:rPr>
        <w:t>D</w:t>
      </w:r>
      <w:r>
        <w:t>．③④</w:t>
      </w:r>
    </w:p>
    <w:p>
      <w:pPr>
        <w:pStyle w:val="ListParagraph"/>
        <w:numPr>
          <w:ilvl w:val="0"/>
          <w:numId w:val="3"/>
        </w:numPr>
        <w:tabs>
          <w:tab w:val="left" w:pos="378"/>
        </w:tabs>
        <w:spacing w:before="31" w:after="0" w:line="242" w:lineRule="auto"/>
        <w:ind w:left="427" w:right="626" w:hanging="315"/>
        <w:jc w:val="both"/>
        <w:rPr>
          <w:sz w:val="21"/>
        </w:rPr>
      </w:pPr>
      <w:r>
        <w:rPr>
          <w:sz w:val="21"/>
        </w:rPr>
        <w:t>4</w:t>
      </w:r>
      <w:r>
        <w:rPr>
          <w:spacing w:val="-8"/>
          <w:sz w:val="21"/>
        </w:rPr>
        <w:t xml:space="preserve"> 月底按照国务院联防联控机制的统一部署，民航局与外交部和国家卫健委密切配合，计划安</w:t>
      </w:r>
      <w:r>
        <w:rPr>
          <w:spacing w:val="-25"/>
          <w:sz w:val="21"/>
        </w:rPr>
        <w:t xml:space="preserve">排 </w:t>
      </w:r>
      <w:r>
        <w:rPr>
          <w:sz w:val="21"/>
        </w:rPr>
        <w:t>5</w:t>
      </w:r>
      <w:r>
        <w:rPr>
          <w:spacing w:val="-10"/>
          <w:sz w:val="21"/>
        </w:rPr>
        <w:t xml:space="preserve"> 架次临时航班，分别赴美国、英国、意大利和西班牙，预计将接回 </w:t>
      </w:r>
      <w:r>
        <w:rPr>
          <w:sz w:val="21"/>
        </w:rPr>
        <w:t>900</w:t>
      </w:r>
      <w:r>
        <w:rPr>
          <w:spacing w:val="-8"/>
          <w:sz w:val="21"/>
        </w:rPr>
        <w:t xml:space="preserve"> 名我国公民。安排</w:t>
      </w:r>
      <w:r>
        <w:rPr>
          <w:spacing w:val="-5"/>
          <w:sz w:val="21"/>
        </w:rPr>
        <w:t>临时航班接回中国公民表明，在我国</w:t>
      </w:r>
      <w:r>
        <w:rPr>
          <w:sz w:val="21"/>
        </w:rPr>
        <w:t xml:space="preserve"> </w:t>
      </w:r>
    </w:p>
    <w:p>
      <w:pPr>
        <w:pStyle w:val="BodyText"/>
        <w:spacing w:before="0"/>
      </w:pPr>
      <w:r>
        <w:t xml:space="preserve">①政府切实保障公民的合法权益 ②广大人民群众利益有切实的制度保障   </w:t>
      </w:r>
    </w:p>
    <w:p>
      <w:pPr>
        <w:pStyle w:val="BodyText"/>
        <w:tabs>
          <w:tab w:val="left" w:pos="1673"/>
          <w:tab w:val="left" w:pos="3159"/>
          <w:tab w:val="left" w:pos="4688"/>
        </w:tabs>
        <w:spacing w:before="2" w:line="244" w:lineRule="auto"/>
        <w:ind w:left="470" w:right="1444" w:hanging="44"/>
      </w:pPr>
      <w:r>
        <w:t>③社</w:t>
      </w:r>
      <w:r>
        <w:rPr>
          <w:spacing w:val="-3"/>
        </w:rPr>
        <w:t>会</w:t>
      </w:r>
      <w:r>
        <w:t>主</w:t>
      </w:r>
      <w:r>
        <w:rPr>
          <w:spacing w:val="-3"/>
        </w:rPr>
        <w:t>义</w:t>
      </w:r>
      <w:r>
        <w:t>民</w:t>
      </w:r>
      <w:r>
        <w:rPr>
          <w:spacing w:val="-3"/>
        </w:rPr>
        <w:t>主</w:t>
      </w:r>
      <w:r>
        <w:t>是</w:t>
      </w:r>
      <w:r>
        <w:rPr>
          <w:spacing w:val="-3"/>
        </w:rPr>
        <w:t>最</w:t>
      </w:r>
      <w:r>
        <w:t>广</w:t>
      </w:r>
      <w:r>
        <w:rPr>
          <w:spacing w:val="-3"/>
        </w:rPr>
        <w:t>泛</w:t>
      </w:r>
      <w:r>
        <w:t>的民</w:t>
      </w:r>
      <w:r>
        <w:rPr>
          <w:spacing w:val="-3"/>
        </w:rPr>
        <w:t xml:space="preserve">主     </w:t>
      </w:r>
      <w:r>
        <w:rPr>
          <w:spacing w:val="59"/>
        </w:rPr>
        <w:t xml:space="preserve"> </w:t>
      </w:r>
      <w:r>
        <w:t>④</w:t>
      </w:r>
      <w:r>
        <w:rPr>
          <w:spacing w:val="-3"/>
        </w:rPr>
        <w:t>始终</w:t>
      </w:r>
      <w:r>
        <w:t>把人</w:t>
      </w:r>
      <w:r>
        <w:rPr>
          <w:spacing w:val="-3"/>
        </w:rPr>
        <w:t>民</w:t>
      </w:r>
      <w:r>
        <w:t>利</w:t>
      </w:r>
      <w:r>
        <w:rPr>
          <w:spacing w:val="-3"/>
        </w:rPr>
        <w:t>益</w:t>
      </w:r>
      <w:r>
        <w:t>摆</w:t>
      </w:r>
      <w:r>
        <w:rPr>
          <w:spacing w:val="-3"/>
        </w:rPr>
        <w:t>在</w:t>
      </w:r>
      <w:r>
        <w:t>至</w:t>
      </w:r>
      <w:r>
        <w:rPr>
          <w:spacing w:val="-3"/>
        </w:rPr>
        <w:t>高</w:t>
      </w:r>
      <w:r>
        <w:t>无</w:t>
      </w:r>
      <w:r>
        <w:rPr>
          <w:spacing w:val="-3"/>
        </w:rPr>
        <w:t>上</w:t>
      </w:r>
      <w:r>
        <w:t>的地位A．①②</w:t>
      </w:r>
      <w:r>
        <w:tab/>
      </w:r>
      <w:r>
        <w:t>B．①④</w:t>
      </w:r>
      <w:r>
        <w:tab/>
      </w:r>
      <w:r>
        <w:t>C．②③</w:t>
      </w:r>
      <w:r>
        <w:tab/>
      </w:r>
      <w:r>
        <w:t xml:space="preserve">D．③④ </w:t>
      </w:r>
    </w:p>
    <w:p>
      <w:pPr>
        <w:pStyle w:val="ListParagraph"/>
        <w:numPr>
          <w:ilvl w:val="0"/>
          <w:numId w:val="3"/>
        </w:numPr>
        <w:tabs>
          <w:tab w:val="left" w:pos="378"/>
        </w:tabs>
        <w:spacing w:before="0" w:after="0" w:line="265" w:lineRule="exact"/>
        <w:ind w:left="377" w:right="0" w:hanging="266"/>
        <w:jc w:val="left"/>
        <w:rPr>
          <w:sz w:val="21"/>
        </w:rPr>
      </w:pPr>
      <w:r>
        <w:rPr>
          <w:spacing w:val="-3"/>
          <w:sz w:val="21"/>
        </w:rPr>
        <w:t xml:space="preserve">长期以来，部分地区街道办事处不作为， </w:t>
      </w:r>
      <w:r>
        <w:rPr>
          <w:rFonts w:ascii="Times New Roman" w:eastAsia="Times New Roman" w:hAnsi="Times New Roman"/>
          <w:spacing w:val="-3"/>
          <w:position w:val="1"/>
          <w:sz w:val="21"/>
        </w:rPr>
        <w:t>“</w:t>
      </w:r>
      <w:r>
        <w:rPr>
          <w:spacing w:val="-3"/>
          <w:sz w:val="21"/>
        </w:rPr>
        <w:t>社区万能章</w:t>
      </w:r>
      <w:r>
        <w:rPr>
          <w:rFonts w:ascii="Times New Roman" w:eastAsia="Times New Roman" w:hAnsi="Times New Roman"/>
          <w:position w:val="1"/>
          <w:sz w:val="21"/>
        </w:rPr>
        <w:t>”“</w:t>
      </w:r>
      <w:r>
        <w:rPr>
          <w:spacing w:val="-3"/>
          <w:sz w:val="21"/>
        </w:rPr>
        <w:t>社区成为证明大本营</w:t>
      </w:r>
      <w:r>
        <w:rPr>
          <w:rFonts w:ascii="Times New Roman" w:eastAsia="Times New Roman" w:hAnsi="Times New Roman"/>
          <w:position w:val="1"/>
          <w:sz w:val="21"/>
        </w:rPr>
        <w:t>”</w:t>
      </w:r>
      <w:r>
        <w:rPr>
          <w:sz w:val="21"/>
        </w:rPr>
        <w:t>等问</w:t>
      </w:r>
    </w:p>
    <w:p>
      <w:pPr>
        <w:pStyle w:val="BodyText"/>
        <w:spacing w:line="266" w:lineRule="auto"/>
        <w:ind w:right="629"/>
      </w:pPr>
      <w:r>
        <w:rPr>
          <w:spacing w:val="-6"/>
        </w:rPr>
        <w:t>题突出。为此，国务院规定：凡是没有法律法规依据或未经国务院批准列入保留证明事项清单</w:t>
      </w:r>
      <w:r>
        <w:rPr>
          <w:spacing w:val="-4"/>
        </w:rPr>
        <w:t>的证明事项，基层群众性自治组织不予出具。这有利于</w:t>
      </w:r>
    </w:p>
    <w:p>
      <w:pPr>
        <w:pStyle w:val="BodyText"/>
        <w:spacing w:before="3"/>
      </w:pPr>
      <w:r>
        <w:t>①规范村干部行为，逐步走上规范化轨道</w:t>
      </w:r>
    </w:p>
    <w:p>
      <w:pPr>
        <w:pStyle w:val="BodyText"/>
      </w:pPr>
      <w:r>
        <w:rPr>
          <w:spacing w:val="-3"/>
        </w:rPr>
        <w:t>②政府规范权力行使，建设服务型政府</w:t>
      </w:r>
    </w:p>
    <w:p>
      <w:pPr>
        <w:pStyle w:val="BodyText"/>
      </w:pPr>
      <w:r>
        <w:rPr>
          <w:spacing w:val="-3"/>
        </w:rPr>
        <w:t>③推进社会治理能力和治理体系现代化</w:t>
      </w:r>
    </w:p>
    <w:p>
      <w:pPr>
        <w:pStyle w:val="BodyText"/>
        <w:spacing w:before="29"/>
      </w:pPr>
      <w:r>
        <w:t>④减少社区的行政性事务，实现减负增效</w:t>
      </w:r>
    </w:p>
    <w:p>
      <w:pPr>
        <w:pStyle w:val="BodyText"/>
        <w:tabs>
          <w:tab w:val="left" w:pos="2189"/>
          <w:tab w:val="left" w:pos="4265"/>
          <w:tab w:val="left" w:pos="6342"/>
        </w:tabs>
        <w:spacing w:before="30"/>
      </w:pPr>
      <w:r>
        <w:rPr>
          <w:rFonts w:ascii="Times New Roman" w:eastAsia="Times New Roman" w:hAnsi="Times New Roman"/>
          <w:position w:val="1"/>
        </w:rPr>
        <w:t>A</w:t>
      </w:r>
      <w:r>
        <w:t>．②③</w:t>
      </w:r>
      <w:r>
        <w:tab/>
      </w:r>
      <w:r>
        <w:rPr>
          <w:rFonts w:ascii="Times New Roman" w:eastAsia="Times New Roman" w:hAnsi="Times New Roman"/>
          <w:position w:val="1"/>
        </w:rPr>
        <w:t>B</w:t>
      </w:r>
      <w:r>
        <w:t>．①④</w:t>
      </w:r>
      <w:r>
        <w:tab/>
      </w:r>
      <w:r>
        <w:rPr>
          <w:rFonts w:ascii="Times New Roman" w:eastAsia="Times New Roman" w:hAnsi="Times New Roman"/>
          <w:position w:val="1"/>
        </w:rPr>
        <w:t>C</w:t>
      </w:r>
      <w:r>
        <w:t>．②④</w:t>
      </w:r>
      <w:r>
        <w:tab/>
      </w:r>
      <w:r>
        <w:rPr>
          <w:rFonts w:ascii="Times New Roman" w:eastAsia="Times New Roman" w:hAnsi="Times New Roman"/>
          <w:position w:val="1"/>
        </w:rPr>
        <w:t>D</w:t>
      </w:r>
      <w:r>
        <w:t>．①③</w:t>
      </w:r>
    </w:p>
    <w:p>
      <w:pPr>
        <w:pStyle w:val="ListParagraph"/>
        <w:numPr>
          <w:ilvl w:val="0"/>
          <w:numId w:val="3"/>
        </w:numPr>
        <w:tabs>
          <w:tab w:val="left" w:pos="378"/>
        </w:tabs>
        <w:spacing w:before="32" w:after="0" w:line="266" w:lineRule="auto"/>
        <w:ind w:left="427" w:right="602" w:hanging="315"/>
        <w:jc w:val="both"/>
        <w:rPr>
          <w:sz w:val="21"/>
        </w:rPr>
      </w:pPr>
      <w:r>
        <w:rPr>
          <w:spacing w:val="-3"/>
          <w:sz w:val="21"/>
        </w:rPr>
        <w:t>为贯彻党中央决策部署，推动各地区各部门切实担负起法定责任，为民营经济和中小企业发展提供良好的法治环境和营商环境，全国人大常委会启动执法检查，重点检查党中央决策部署、相应法律制度和法定责任的各地落实情况。这体现了</w:t>
      </w:r>
    </w:p>
    <w:p>
      <w:pPr>
        <w:pStyle w:val="BodyText"/>
        <w:spacing w:before="2"/>
      </w:pPr>
      <w:r>
        <w:rPr>
          <w:spacing w:val="-3"/>
        </w:rPr>
        <w:t>①党的领导、人民当家作主、依法治国的有机统一</w:t>
      </w:r>
    </w:p>
    <w:p>
      <w:pPr>
        <w:pStyle w:val="BodyText"/>
      </w:pPr>
      <w:r>
        <w:rPr>
          <w:spacing w:val="-3"/>
        </w:rPr>
        <w:t>②中国共产党是中国法治建设的最高政治领导力量</w:t>
      </w:r>
    </w:p>
    <w:p>
      <w:pPr>
        <w:pStyle w:val="BodyText"/>
        <w:spacing w:before="30"/>
      </w:pPr>
      <w:r>
        <w:rPr>
          <w:spacing w:val="-3"/>
        </w:rPr>
        <w:t>③全国人大常委会行使最高监督权，监督执法情况</w:t>
      </w:r>
    </w:p>
    <w:p>
      <w:pPr>
        <w:pStyle w:val="BodyText"/>
      </w:pPr>
      <w:r>
        <w:rPr>
          <w:spacing w:val="-3"/>
        </w:rPr>
        <w:t>④中国共产党坚持立党为公、执政为民的指导思想</w:t>
      </w:r>
    </w:p>
    <w:p>
      <w:pPr>
        <w:pStyle w:val="BodyText"/>
        <w:tabs>
          <w:tab w:val="left" w:pos="2189"/>
          <w:tab w:val="left" w:pos="4265"/>
          <w:tab w:val="left" w:pos="6342"/>
        </w:tabs>
      </w:pPr>
      <w:r>
        <w:rPr>
          <w:rFonts w:ascii="Times New Roman" w:eastAsia="Times New Roman" w:hAnsi="Times New Roman"/>
          <w:position w:val="1"/>
        </w:rPr>
        <w:t>A</w:t>
      </w:r>
      <w:r>
        <w:t>．③④</w:t>
      </w:r>
      <w:r>
        <w:tab/>
      </w:r>
      <w:r>
        <w:rPr>
          <w:rFonts w:ascii="Times New Roman" w:eastAsia="Times New Roman" w:hAnsi="Times New Roman"/>
          <w:position w:val="1"/>
        </w:rPr>
        <w:t>B</w:t>
      </w:r>
      <w:r>
        <w:t>．①②</w:t>
      </w:r>
      <w:r>
        <w:tab/>
      </w:r>
      <w:r>
        <w:rPr>
          <w:rFonts w:ascii="Times New Roman" w:eastAsia="Times New Roman" w:hAnsi="Times New Roman"/>
          <w:position w:val="1"/>
        </w:rPr>
        <w:t>C</w:t>
      </w:r>
      <w:r>
        <w:t>．②③</w:t>
      </w:r>
      <w:r>
        <w:tab/>
      </w:r>
      <w:r>
        <w:rPr>
          <w:rFonts w:ascii="Times New Roman" w:eastAsia="Times New Roman" w:hAnsi="Times New Roman"/>
          <w:position w:val="1"/>
        </w:rPr>
        <w:t>D</w:t>
      </w:r>
      <w:r>
        <w:t>．①④</w:t>
      </w:r>
    </w:p>
    <w:p>
      <w:pPr>
        <w:pStyle w:val="ListParagraph"/>
        <w:numPr>
          <w:ilvl w:val="0"/>
          <w:numId w:val="3"/>
        </w:numPr>
        <w:tabs>
          <w:tab w:val="left" w:pos="378"/>
        </w:tabs>
        <w:spacing w:before="31" w:after="0" w:line="266" w:lineRule="auto"/>
        <w:ind w:left="427" w:right="627" w:hanging="315"/>
        <w:jc w:val="both"/>
        <w:rPr>
          <w:sz w:val="21"/>
        </w:rPr>
      </w:pPr>
      <w:r>
        <w:rPr>
          <w:spacing w:val="-4"/>
          <w:sz w:val="21"/>
        </w:rPr>
        <w:t>发展社会主义协商民主，要求党在制定重大决策时，一般先由中共中央提出建议，与各民主党</w:t>
      </w:r>
      <w:r>
        <w:rPr>
          <w:spacing w:val="-5"/>
          <w:sz w:val="21"/>
        </w:rPr>
        <w:t>派、全国政协进行充分协商，广泛征求社会团体、广大人民群众意见，再通过法定程序将党的</w:t>
      </w:r>
      <w:r>
        <w:rPr>
          <w:spacing w:val="-4"/>
          <w:sz w:val="21"/>
        </w:rPr>
        <w:t>主张上升为国家意志，以保证党的决策科学化民主化。由此可见，协商民主是</w:t>
      </w:r>
    </w:p>
    <w:p>
      <w:pPr>
        <w:pStyle w:val="BodyText"/>
        <w:tabs>
          <w:tab w:val="left" w:pos="4524"/>
        </w:tabs>
        <w:spacing w:before="2"/>
      </w:pPr>
      <w:r>
        <w:t>①政</w:t>
      </w:r>
      <w:r>
        <w:rPr>
          <w:spacing w:val="-3"/>
        </w:rPr>
        <w:t>协</w:t>
      </w:r>
      <w:r>
        <w:t>政</w:t>
      </w:r>
      <w:r>
        <w:rPr>
          <w:spacing w:val="-3"/>
        </w:rPr>
        <w:t>治</w:t>
      </w:r>
      <w:r>
        <w:t>协</w:t>
      </w:r>
      <w:r>
        <w:rPr>
          <w:spacing w:val="-3"/>
        </w:rPr>
        <w:t>商</w:t>
      </w:r>
      <w:r>
        <w:t>民</w:t>
      </w:r>
      <w:r>
        <w:rPr>
          <w:spacing w:val="-3"/>
        </w:rPr>
        <w:t>主</w:t>
      </w:r>
      <w:r>
        <w:t>监</w:t>
      </w:r>
      <w:r>
        <w:rPr>
          <w:spacing w:val="-3"/>
        </w:rPr>
        <w:t>督</w:t>
      </w:r>
      <w:r>
        <w:t>的重</w:t>
      </w:r>
      <w:r>
        <w:rPr>
          <w:spacing w:val="-3"/>
        </w:rPr>
        <w:t>要</w:t>
      </w:r>
      <w:r>
        <w:t>形式</w:t>
      </w:r>
      <w:r>
        <w:tab/>
      </w:r>
      <w:r>
        <w:t>②</w:t>
      </w:r>
      <w:r>
        <w:rPr>
          <w:spacing w:val="-3"/>
        </w:rPr>
        <w:t>我国</w:t>
      </w:r>
      <w:r>
        <w:t>社会</w:t>
      </w:r>
      <w:r>
        <w:rPr>
          <w:spacing w:val="-3"/>
        </w:rPr>
        <w:t>主</w:t>
      </w:r>
      <w:r>
        <w:t>义</w:t>
      </w:r>
      <w:r>
        <w:rPr>
          <w:spacing w:val="-3"/>
        </w:rPr>
        <w:t>民</w:t>
      </w:r>
      <w:r>
        <w:t>主</w:t>
      </w:r>
      <w:r>
        <w:rPr>
          <w:spacing w:val="-3"/>
        </w:rPr>
        <w:t>政</w:t>
      </w:r>
      <w:r>
        <w:t>治</w:t>
      </w:r>
      <w:r>
        <w:rPr>
          <w:spacing w:val="-3"/>
        </w:rPr>
        <w:t>的</w:t>
      </w:r>
      <w:r>
        <w:t>特</w:t>
      </w:r>
      <w:r>
        <w:rPr>
          <w:spacing w:val="-3"/>
        </w:rPr>
        <w:t>有</w:t>
      </w:r>
      <w:r>
        <w:t>形式</w:t>
      </w:r>
    </w:p>
    <w:p>
      <w:pPr>
        <w:pStyle w:val="BodyText"/>
        <w:tabs>
          <w:tab w:val="left" w:pos="4524"/>
        </w:tabs>
      </w:pPr>
      <w:r>
        <w:t>③我</w:t>
      </w:r>
      <w:r>
        <w:rPr>
          <w:spacing w:val="-3"/>
        </w:rPr>
        <w:t>国</w:t>
      </w:r>
      <w:r>
        <w:t>民</w:t>
      </w:r>
      <w:r>
        <w:rPr>
          <w:spacing w:val="-3"/>
        </w:rPr>
        <w:t>主</w:t>
      </w:r>
      <w:r>
        <w:t>党</w:t>
      </w:r>
      <w:r>
        <w:rPr>
          <w:spacing w:val="-3"/>
        </w:rPr>
        <w:t>派</w:t>
      </w:r>
      <w:r>
        <w:t>参</w:t>
      </w:r>
      <w:r>
        <w:rPr>
          <w:spacing w:val="-3"/>
        </w:rPr>
        <w:t>政</w:t>
      </w:r>
      <w:r>
        <w:t>议</w:t>
      </w:r>
      <w:r>
        <w:rPr>
          <w:spacing w:val="-3"/>
        </w:rPr>
        <w:t>政</w:t>
      </w:r>
      <w:r>
        <w:t>的有</w:t>
      </w:r>
      <w:r>
        <w:rPr>
          <w:spacing w:val="-3"/>
        </w:rPr>
        <w:t>效</w:t>
      </w:r>
      <w:r>
        <w:t>途径</w:t>
      </w:r>
      <w:r>
        <w:tab/>
      </w:r>
      <w:r>
        <w:t>④</w:t>
      </w:r>
      <w:r>
        <w:rPr>
          <w:spacing w:val="-3"/>
        </w:rPr>
        <w:t>实现</w:t>
      </w:r>
      <w:r>
        <w:t>中国</w:t>
      </w:r>
      <w:r>
        <w:rPr>
          <w:spacing w:val="-3"/>
        </w:rPr>
        <w:t>共</w:t>
      </w:r>
      <w:r>
        <w:t>产</w:t>
      </w:r>
      <w:r>
        <w:rPr>
          <w:spacing w:val="-3"/>
        </w:rPr>
        <w:t>党</w:t>
      </w:r>
      <w:r>
        <w:t>的</w:t>
      </w:r>
      <w:r>
        <w:rPr>
          <w:spacing w:val="-3"/>
        </w:rPr>
        <w:t>领</w:t>
      </w:r>
      <w:r>
        <w:t>导</w:t>
      </w:r>
      <w:r>
        <w:rPr>
          <w:spacing w:val="-3"/>
        </w:rPr>
        <w:t>的</w:t>
      </w:r>
      <w:r>
        <w:t>重</w:t>
      </w:r>
      <w:r>
        <w:rPr>
          <w:spacing w:val="-3"/>
        </w:rPr>
        <w:t>要</w:t>
      </w:r>
      <w:r>
        <w:t>方式</w:t>
      </w:r>
    </w:p>
    <w:p>
      <w:pPr>
        <w:pStyle w:val="BodyText"/>
        <w:tabs>
          <w:tab w:val="left" w:pos="1735"/>
          <w:tab w:val="left" w:pos="2926"/>
          <w:tab w:val="left" w:pos="4116"/>
        </w:tabs>
      </w:pPr>
      <w:r>
        <w:rPr>
          <w:rFonts w:ascii="Times New Roman" w:eastAsia="Times New Roman" w:hAnsi="Times New Roman"/>
        </w:rPr>
        <w:t>A</w:t>
      </w:r>
      <w:r>
        <w:t>．①②</w:t>
      </w:r>
      <w:r>
        <w:tab/>
      </w:r>
      <w:r>
        <w:rPr>
          <w:rFonts w:ascii="Times New Roman" w:eastAsia="Times New Roman" w:hAnsi="Times New Roman"/>
        </w:rPr>
        <w:t>B</w:t>
      </w:r>
      <w:r>
        <w:t>．①③</w:t>
      </w:r>
      <w:r>
        <w:tab/>
      </w:r>
      <w:r>
        <w:rPr>
          <w:rFonts w:ascii="Times New Roman" w:eastAsia="Times New Roman" w:hAnsi="Times New Roman"/>
        </w:rPr>
        <w:t>C</w:t>
      </w:r>
      <w:r>
        <w:t>．②④</w:t>
      </w:r>
      <w:r>
        <w:tab/>
      </w:r>
      <w:r>
        <w:rPr>
          <w:rFonts w:ascii="Times New Roman" w:eastAsia="Times New Roman" w:hAnsi="Times New Roman"/>
        </w:rPr>
        <w:t>D</w:t>
      </w:r>
      <w:r>
        <w:t>．③④</w:t>
      </w:r>
    </w:p>
    <w:p>
      <w:pPr>
        <w:spacing w:after="0"/>
        <w:sectPr>
          <w:pgSz w:w="11170" w:h="15480"/>
          <w:pgMar w:top="1080" w:right="500" w:bottom="280" w:left="1020" w:header="720" w:footer="720" w:gutter="0"/>
          <w:cols w:space="708"/>
        </w:sectPr>
      </w:pPr>
    </w:p>
    <w:p>
      <w:pPr>
        <w:pStyle w:val="ListParagraph"/>
        <w:numPr>
          <w:ilvl w:val="0"/>
          <w:numId w:val="3"/>
        </w:numPr>
        <w:tabs>
          <w:tab w:val="left" w:pos="378"/>
        </w:tabs>
        <w:spacing w:before="54" w:after="0" w:line="266" w:lineRule="auto"/>
        <w:ind w:left="427" w:right="628" w:hanging="315"/>
        <w:jc w:val="left"/>
        <w:rPr>
          <w:sz w:val="21"/>
        </w:rPr>
      </w:pPr>
      <w:r>
        <w:rPr>
          <w:sz w:val="21"/>
        </w:rPr>
        <w:t>习近平总书记在新疆考察时总是反复强调：</w:t>
      </w:r>
      <w:r>
        <w:rPr>
          <w:rFonts w:ascii="Times New Roman" w:eastAsia="Times New Roman" w:hAnsi="Times New Roman"/>
          <w:sz w:val="21"/>
        </w:rPr>
        <w:t>“</w:t>
      </w:r>
      <w:r>
        <w:rPr>
          <w:sz w:val="21"/>
        </w:rPr>
        <w:t>新疆的问题，最难最长远的还是民族团结问题</w:t>
      </w:r>
      <w:r>
        <w:rPr>
          <w:rFonts w:ascii="Times New Roman" w:eastAsia="Times New Roman" w:hAnsi="Times New Roman"/>
          <w:sz w:val="21"/>
        </w:rPr>
        <w:t>”</w:t>
      </w:r>
      <w:r>
        <w:rPr>
          <w:spacing w:val="-13"/>
          <w:sz w:val="21"/>
        </w:rPr>
        <w:t>。</w:t>
      </w:r>
      <w:r>
        <w:rPr>
          <w:spacing w:val="-1"/>
          <w:sz w:val="21"/>
        </w:rPr>
        <w:t>这是基于</w:t>
      </w:r>
    </w:p>
    <w:p>
      <w:pPr>
        <w:pStyle w:val="BodyText"/>
        <w:tabs>
          <w:tab w:val="left" w:pos="4001"/>
        </w:tabs>
        <w:spacing w:before="3"/>
      </w:pPr>
      <w:r>
        <w:t>①民</w:t>
      </w:r>
      <w:r>
        <w:rPr>
          <w:spacing w:val="-3"/>
        </w:rPr>
        <w:t>族</w:t>
      </w:r>
      <w:r>
        <w:t>团</w:t>
      </w:r>
      <w:r>
        <w:rPr>
          <w:spacing w:val="-3"/>
        </w:rPr>
        <w:t>结</w:t>
      </w:r>
      <w:r>
        <w:t>是</w:t>
      </w:r>
      <w:r>
        <w:rPr>
          <w:spacing w:val="-3"/>
        </w:rPr>
        <w:t>国</w:t>
      </w:r>
      <w:r>
        <w:t>家</w:t>
      </w:r>
      <w:r>
        <w:rPr>
          <w:spacing w:val="-3"/>
        </w:rPr>
        <w:t>统</w:t>
      </w:r>
      <w:r>
        <w:t>一</w:t>
      </w:r>
      <w:r>
        <w:rPr>
          <w:spacing w:val="-3"/>
        </w:rPr>
        <w:t>的</w:t>
      </w:r>
      <w:r>
        <w:t>基础</w:t>
      </w:r>
      <w:r>
        <w:tab/>
      </w:r>
      <w:r>
        <w:rPr>
          <w:spacing w:val="-3"/>
        </w:rPr>
        <w:t>②</w:t>
      </w:r>
      <w:r>
        <w:t>我</w:t>
      </w:r>
      <w:r>
        <w:rPr>
          <w:spacing w:val="-3"/>
        </w:rPr>
        <w:t>国</w:t>
      </w:r>
      <w:r>
        <w:t>建</w:t>
      </w:r>
      <w:r>
        <w:rPr>
          <w:spacing w:val="-3"/>
        </w:rPr>
        <w:t>立</w:t>
      </w:r>
      <w:r>
        <w:t>新型</w:t>
      </w:r>
      <w:r>
        <w:rPr>
          <w:spacing w:val="-3"/>
        </w:rPr>
        <w:t>民</w:t>
      </w:r>
      <w:r>
        <w:t>族</w:t>
      </w:r>
      <w:r>
        <w:rPr>
          <w:spacing w:val="-3"/>
        </w:rPr>
        <w:t>关</w:t>
      </w:r>
      <w:r>
        <w:t>系</w:t>
      </w:r>
      <w:r>
        <w:rPr>
          <w:spacing w:val="-3"/>
        </w:rPr>
        <w:t>的</w:t>
      </w:r>
      <w:r>
        <w:t>需要</w:t>
      </w:r>
    </w:p>
    <w:p>
      <w:pPr>
        <w:pStyle w:val="BodyText"/>
        <w:tabs>
          <w:tab w:val="left" w:pos="4001"/>
        </w:tabs>
      </w:pPr>
      <w:r>
        <w:t>③民</w:t>
      </w:r>
      <w:r>
        <w:rPr>
          <w:spacing w:val="-3"/>
        </w:rPr>
        <w:t>族</w:t>
      </w:r>
      <w:r>
        <w:t>团</w:t>
      </w:r>
      <w:r>
        <w:rPr>
          <w:spacing w:val="-3"/>
        </w:rPr>
        <w:t>结</w:t>
      </w:r>
      <w:r>
        <w:t>是</w:t>
      </w:r>
      <w:r>
        <w:rPr>
          <w:spacing w:val="-3"/>
        </w:rPr>
        <w:t>经</w:t>
      </w:r>
      <w:r>
        <w:t>济</w:t>
      </w:r>
      <w:r>
        <w:rPr>
          <w:spacing w:val="-3"/>
        </w:rPr>
        <w:t>发</w:t>
      </w:r>
      <w:r>
        <w:t>展</w:t>
      </w:r>
      <w:r>
        <w:rPr>
          <w:spacing w:val="-3"/>
        </w:rPr>
        <w:t>的</w:t>
      </w:r>
      <w:r>
        <w:t>保证</w:t>
      </w:r>
      <w:r>
        <w:tab/>
      </w:r>
      <w:r>
        <w:rPr>
          <w:spacing w:val="-3"/>
        </w:rPr>
        <w:t>④</w:t>
      </w:r>
      <w:r>
        <w:t>团</w:t>
      </w:r>
      <w:r>
        <w:rPr>
          <w:spacing w:val="-3"/>
        </w:rPr>
        <w:t>结</w:t>
      </w:r>
      <w:r>
        <w:t>是</w:t>
      </w:r>
      <w:r>
        <w:rPr>
          <w:spacing w:val="-3"/>
        </w:rPr>
        <w:t>民</w:t>
      </w:r>
      <w:r>
        <w:t>族区</w:t>
      </w:r>
      <w:r>
        <w:rPr>
          <w:spacing w:val="-3"/>
        </w:rPr>
        <w:t>域</w:t>
      </w:r>
      <w:r>
        <w:t>自</w:t>
      </w:r>
      <w:r>
        <w:rPr>
          <w:spacing w:val="-3"/>
        </w:rPr>
        <w:t>治</w:t>
      </w:r>
      <w:r>
        <w:t>的</w:t>
      </w:r>
      <w:r>
        <w:rPr>
          <w:spacing w:val="-3"/>
        </w:rPr>
        <w:t>前</w:t>
      </w:r>
      <w:r>
        <w:t>提</w:t>
      </w:r>
    </w:p>
    <w:p>
      <w:pPr>
        <w:pStyle w:val="BodyText"/>
        <w:tabs>
          <w:tab w:val="left" w:pos="2189"/>
          <w:tab w:val="left" w:pos="4265"/>
          <w:tab w:val="left" w:pos="6342"/>
        </w:tabs>
      </w:pPr>
      <w:r>
        <w:rPr>
          <w:rFonts w:ascii="Times New Roman" w:eastAsia="Times New Roman" w:hAnsi="Times New Roman"/>
          <w:position w:val="1"/>
        </w:rPr>
        <w:t>A</w:t>
      </w:r>
      <w:r>
        <w:t>．①③</w:t>
      </w:r>
      <w:r>
        <w:tab/>
      </w:r>
      <w:r>
        <w:rPr>
          <w:rFonts w:ascii="Times New Roman" w:eastAsia="Times New Roman" w:hAnsi="Times New Roman"/>
          <w:position w:val="1"/>
        </w:rPr>
        <w:t>B</w:t>
      </w:r>
      <w:r>
        <w:t>．①②</w:t>
      </w:r>
      <w:r>
        <w:tab/>
      </w:r>
      <w:r>
        <w:rPr>
          <w:rFonts w:ascii="Times New Roman" w:eastAsia="Times New Roman" w:hAnsi="Times New Roman"/>
          <w:position w:val="1"/>
        </w:rPr>
        <w:t>C</w:t>
      </w:r>
      <w:r>
        <w:t>．②④</w:t>
      </w:r>
      <w:r>
        <w:tab/>
      </w:r>
      <w:r>
        <w:rPr>
          <w:rFonts w:ascii="Times New Roman" w:eastAsia="Times New Roman" w:hAnsi="Times New Roman"/>
          <w:position w:val="1"/>
        </w:rPr>
        <w:t>D</w:t>
      </w:r>
      <w:r>
        <w:t>．③④</w:t>
      </w:r>
    </w:p>
    <w:p>
      <w:pPr>
        <w:pStyle w:val="BodyText"/>
        <w:spacing w:line="266" w:lineRule="auto"/>
        <w:ind w:right="614" w:hanging="315"/>
        <w:jc w:val="both"/>
      </w:pPr>
      <w:r>
        <w:rPr>
          <w:rFonts w:ascii="Times New Roman" w:eastAsia="Times New Roman" w:hAnsi="Times New Roman"/>
          <w:position w:val="1"/>
        </w:rPr>
        <w:t xml:space="preserve">21.2020 </w:t>
      </w:r>
      <w:r>
        <w:rPr>
          <w:spacing w:val="-24"/>
        </w:rPr>
        <w:t xml:space="preserve">年 </w:t>
      </w:r>
      <w:r>
        <w:rPr>
          <w:rFonts w:ascii="Times New Roman" w:eastAsia="Times New Roman" w:hAnsi="Times New Roman"/>
          <w:position w:val="1"/>
        </w:rPr>
        <w:t xml:space="preserve">3 </w:t>
      </w:r>
      <w:r>
        <w:rPr>
          <w:spacing w:val="-24"/>
        </w:rPr>
        <w:t xml:space="preserve">月 </w:t>
      </w:r>
      <w:r>
        <w:rPr>
          <w:rFonts w:ascii="Times New Roman" w:eastAsia="Times New Roman" w:hAnsi="Times New Roman"/>
          <w:position w:val="1"/>
        </w:rPr>
        <w:t xml:space="preserve">26 </w:t>
      </w:r>
      <w:r>
        <w:rPr>
          <w:spacing w:val="-3"/>
        </w:rPr>
        <w:t>日，习近平总书记在二十国集团领导人应对新冠肺炎特别峰会上呼吁，</w:t>
      </w:r>
      <w:r>
        <w:rPr>
          <w:rFonts w:ascii="Times New Roman" w:eastAsia="Times New Roman" w:hAnsi="Times New Roman"/>
          <w:position w:val="1"/>
        </w:rPr>
        <w:t>“</w:t>
      </w:r>
      <w:r>
        <w:rPr>
          <w:spacing w:val="-2"/>
        </w:rPr>
        <w:t xml:space="preserve">当前， </w:t>
      </w:r>
      <w:r>
        <w:rPr>
          <w:spacing w:val="-7"/>
        </w:rPr>
        <w:t>国际社会最需要的是坚定信心、齐心协力、团结应对，全面加强国际合作，凝聚起战胜疫情强</w:t>
      </w:r>
      <w:r>
        <w:rPr>
          <w:spacing w:val="-10"/>
        </w:rPr>
        <w:t>大合力，携手赢得这场人类同重大传染性疾病的斗争</w:t>
      </w:r>
      <w:r>
        <w:rPr>
          <w:rFonts w:ascii="Times New Roman" w:eastAsia="Times New Roman" w:hAnsi="Times New Roman"/>
          <w:spacing w:val="-25"/>
          <w:position w:val="1"/>
        </w:rPr>
        <w:t>”</w:t>
      </w:r>
      <w:r>
        <w:rPr>
          <w:spacing w:val="-6"/>
        </w:rPr>
        <w:t>，并再次强调在抗</w:t>
      </w:r>
      <w:r>
        <w:rPr>
          <w:rFonts w:ascii="Times New Roman" w:eastAsia="Times New Roman" w:hAnsi="Times New Roman"/>
          <w:spacing w:val="-3"/>
          <w:position w:val="1"/>
        </w:rPr>
        <w:t>“</w:t>
      </w:r>
      <w:r>
        <w:t>疫</w:t>
      </w:r>
      <w:r>
        <w:rPr>
          <w:rFonts w:ascii="Times New Roman" w:eastAsia="Times New Roman" w:hAnsi="Times New Roman"/>
          <w:spacing w:val="-3"/>
          <w:position w:val="1"/>
        </w:rPr>
        <w:t>”</w:t>
      </w:r>
      <w:r>
        <w:rPr>
          <w:spacing w:val="-3"/>
        </w:rPr>
        <w:t>合作中践行人类命运共同体理念。从中看出，我国</w:t>
      </w:r>
    </w:p>
    <w:p>
      <w:pPr>
        <w:pStyle w:val="BodyText"/>
        <w:spacing w:before="3" w:line="266" w:lineRule="auto"/>
        <w:ind w:right="4958"/>
      </w:pPr>
      <w:r>
        <w:rPr>
          <w:rFonts w:ascii="Times New Roman" w:eastAsia="Times New Roman" w:hAnsi="Times New Roman"/>
          <w:position w:val="1"/>
        </w:rPr>
        <w:t>A.</w:t>
      </w:r>
      <w:r>
        <w:t>坚持普遍安全观，推动世界多极化深入发展</w:t>
      </w:r>
      <w:r>
        <w:rPr>
          <w:rFonts w:ascii="Times New Roman" w:eastAsia="Times New Roman" w:hAnsi="Times New Roman"/>
          <w:position w:val="1"/>
        </w:rPr>
        <w:t>B.</w:t>
      </w:r>
      <w:r>
        <w:t>以合作为内容，在抗</w:t>
      </w:r>
      <w:r>
        <w:rPr>
          <w:rFonts w:ascii="Times New Roman" w:eastAsia="Times New Roman" w:hAnsi="Times New Roman"/>
          <w:position w:val="1"/>
        </w:rPr>
        <w:t>“</w:t>
      </w:r>
      <w:r>
        <w:t>疫</w:t>
      </w:r>
      <w:r>
        <w:rPr>
          <w:rFonts w:ascii="Times New Roman" w:eastAsia="Times New Roman" w:hAnsi="Times New Roman"/>
          <w:position w:val="1"/>
        </w:rPr>
        <w:t>”</w:t>
      </w:r>
      <w:r>
        <w:t>中发挥重要作用</w:t>
      </w:r>
      <w:r>
        <w:rPr>
          <w:position w:val="1"/>
        </w:rPr>
        <w:t xml:space="preserve"> </w:t>
      </w:r>
      <w:r>
        <w:rPr>
          <w:rFonts w:ascii="Times New Roman" w:eastAsia="Times New Roman" w:hAnsi="Times New Roman"/>
          <w:position w:val="1"/>
        </w:rPr>
        <w:t>C.</w:t>
      </w:r>
      <w:r>
        <w:t>发展同盟伙伴关系，构建</w:t>
      </w:r>
      <w:r>
        <w:rPr>
          <w:rFonts w:ascii="Times New Roman" w:eastAsia="Times New Roman" w:hAnsi="Times New Roman"/>
          <w:position w:val="1"/>
        </w:rPr>
        <w:t>“</w:t>
      </w:r>
      <w:r>
        <w:t>人类命运共同体</w:t>
      </w:r>
      <w:r>
        <w:rPr>
          <w:rFonts w:ascii="Times New Roman" w:eastAsia="Times New Roman" w:hAnsi="Times New Roman"/>
          <w:position w:val="1"/>
        </w:rPr>
        <w:t>” D.</w:t>
      </w:r>
      <w:r>
        <w:t>秉持独立自主和平外交，兼顾各国合理关切</w:t>
      </w:r>
    </w:p>
    <w:p>
      <w:pPr>
        <w:pStyle w:val="ListParagraph"/>
        <w:numPr>
          <w:ilvl w:val="0"/>
          <w:numId w:val="4"/>
        </w:numPr>
        <w:tabs>
          <w:tab w:val="left" w:pos="430"/>
        </w:tabs>
        <w:spacing w:before="3" w:after="0" w:line="266" w:lineRule="auto"/>
        <w:ind w:left="427" w:right="597" w:hanging="315"/>
        <w:jc w:val="left"/>
        <w:rPr>
          <w:sz w:val="21"/>
        </w:rPr>
      </w:pPr>
      <w:r>
        <w:rPr>
          <w:rFonts w:ascii="Times New Roman" w:eastAsia="Times New Roman" w:hAnsi="Times New Roman"/>
          <w:position w:val="1"/>
          <w:sz w:val="21"/>
        </w:rPr>
        <w:t>4</w:t>
      </w:r>
      <w:r>
        <w:rPr>
          <w:rFonts w:ascii="Times New Roman" w:eastAsia="Times New Roman" w:hAnsi="Times New Roman"/>
          <w:spacing w:val="10"/>
          <w:position w:val="1"/>
          <w:sz w:val="21"/>
        </w:rPr>
        <w:t xml:space="preserve"> </w:t>
      </w:r>
      <w:r>
        <w:rPr>
          <w:spacing w:val="-20"/>
          <w:sz w:val="21"/>
        </w:rPr>
        <w:t xml:space="preserve">月 </w:t>
      </w:r>
      <w:r>
        <w:rPr>
          <w:rFonts w:ascii="Times New Roman" w:eastAsia="Times New Roman" w:hAnsi="Times New Roman"/>
          <w:position w:val="1"/>
          <w:sz w:val="21"/>
        </w:rPr>
        <w:t>23</w:t>
      </w:r>
      <w:r>
        <w:rPr>
          <w:rFonts w:ascii="Times New Roman" w:eastAsia="Times New Roman" w:hAnsi="Times New Roman"/>
          <w:spacing w:val="9"/>
          <w:position w:val="1"/>
          <w:sz w:val="21"/>
        </w:rPr>
        <w:t xml:space="preserve"> </w:t>
      </w:r>
      <w:r>
        <w:rPr>
          <w:spacing w:val="-3"/>
          <w:sz w:val="21"/>
        </w:rPr>
        <w:t>日是世界读书日。</w:t>
      </w:r>
      <w:r>
        <w:rPr>
          <w:rFonts w:ascii="Times New Roman" w:eastAsia="Times New Roman" w:hAnsi="Times New Roman"/>
          <w:spacing w:val="-3"/>
          <w:position w:val="1"/>
          <w:sz w:val="21"/>
        </w:rPr>
        <w:t>“</w:t>
      </w:r>
      <w:r>
        <w:rPr>
          <w:spacing w:val="-2"/>
          <w:sz w:val="21"/>
        </w:rPr>
        <w:t>学习强国</w:t>
      </w:r>
      <w:r>
        <w:rPr>
          <w:rFonts w:ascii="Times New Roman" w:eastAsia="Times New Roman" w:hAnsi="Times New Roman"/>
          <w:spacing w:val="-3"/>
          <w:position w:val="1"/>
          <w:sz w:val="21"/>
        </w:rPr>
        <w:t>”</w:t>
      </w:r>
      <w:r>
        <w:rPr>
          <w:spacing w:val="-3"/>
          <w:sz w:val="21"/>
        </w:rPr>
        <w:t>读书频道策划了</w:t>
      </w:r>
      <w:r>
        <w:rPr>
          <w:rFonts w:ascii="Times New Roman" w:eastAsia="Times New Roman" w:hAnsi="Times New Roman"/>
          <w:position w:val="1"/>
          <w:sz w:val="21"/>
        </w:rPr>
        <w:t>“</w:t>
      </w:r>
      <w:r>
        <w:rPr>
          <w:spacing w:val="-3"/>
          <w:sz w:val="21"/>
        </w:rPr>
        <w:t>读书中国</w:t>
      </w:r>
      <w:r>
        <w:rPr>
          <w:rFonts w:ascii="Times New Roman" w:eastAsia="Times New Roman" w:hAnsi="Times New Roman"/>
          <w:position w:val="1"/>
          <w:sz w:val="21"/>
        </w:rPr>
        <w:t>”</w:t>
      </w:r>
      <w:r>
        <w:rPr>
          <w:spacing w:val="-3"/>
          <w:sz w:val="21"/>
        </w:rPr>
        <w:t>系列活动，邀您线上游书海，</w:t>
      </w:r>
      <w:r>
        <w:rPr>
          <w:spacing w:val="-3"/>
          <w:position w:val="1"/>
          <w:sz w:val="21"/>
        </w:rPr>
        <w:t xml:space="preserve"> </w:t>
      </w:r>
      <w:r>
        <w:rPr>
          <w:rFonts w:ascii="Times New Roman" w:eastAsia="Times New Roman" w:hAnsi="Times New Roman"/>
          <w:spacing w:val="-3"/>
          <w:position w:val="1"/>
          <w:sz w:val="21"/>
        </w:rPr>
        <w:t>“</w:t>
      </w:r>
      <w:r>
        <w:rPr>
          <w:spacing w:val="-3"/>
          <w:sz w:val="21"/>
        </w:rPr>
        <w:t>希望散居在全球各地的人们，无论你是年老还是年轻，无论你是贫穷还是富有，无论你是患病还是健康，都能享受阅读带来的乐趣</w:t>
      </w:r>
      <w:r>
        <w:rPr>
          <w:rFonts w:ascii="Times New Roman" w:eastAsia="Times New Roman" w:hAnsi="Times New Roman"/>
          <w:spacing w:val="-3"/>
          <w:position w:val="1"/>
          <w:sz w:val="21"/>
        </w:rPr>
        <w:t>”</w:t>
      </w:r>
      <w:r>
        <w:rPr>
          <w:spacing w:val="-2"/>
          <w:sz w:val="21"/>
        </w:rPr>
        <w:t>。这表明</w:t>
      </w:r>
    </w:p>
    <w:p>
      <w:pPr>
        <w:pStyle w:val="BodyText"/>
        <w:tabs>
          <w:tab w:val="left" w:pos="4210"/>
        </w:tabs>
        <w:spacing w:before="4"/>
      </w:pPr>
      <w:r>
        <w:t>①大</w:t>
      </w:r>
      <w:r>
        <w:rPr>
          <w:spacing w:val="-3"/>
        </w:rPr>
        <w:t>众</w:t>
      </w:r>
      <w:r>
        <w:t>传</w:t>
      </w:r>
      <w:r>
        <w:rPr>
          <w:spacing w:val="-3"/>
        </w:rPr>
        <w:t>媒</w:t>
      </w:r>
      <w:r>
        <w:t>具</w:t>
      </w:r>
      <w:r>
        <w:rPr>
          <w:spacing w:val="-3"/>
        </w:rPr>
        <w:t>有</w:t>
      </w:r>
      <w:r>
        <w:t>传</w:t>
      </w:r>
      <w:r>
        <w:rPr>
          <w:spacing w:val="-3"/>
        </w:rPr>
        <w:t>递</w:t>
      </w:r>
      <w:r>
        <w:t>创</w:t>
      </w:r>
      <w:r>
        <w:rPr>
          <w:spacing w:val="-3"/>
        </w:rPr>
        <w:t>造</w:t>
      </w:r>
      <w:r>
        <w:t>文化</w:t>
      </w:r>
      <w:r>
        <w:rPr>
          <w:spacing w:val="-3"/>
        </w:rPr>
        <w:t>的</w:t>
      </w:r>
      <w:r>
        <w:t>功能</w:t>
      </w:r>
      <w:r>
        <w:tab/>
      </w:r>
      <w:r>
        <w:t>②</w:t>
      </w:r>
      <w:r>
        <w:rPr>
          <w:spacing w:val="-3"/>
        </w:rPr>
        <w:t>文</w:t>
      </w:r>
      <w:r>
        <w:t>化</w:t>
      </w:r>
      <w:r>
        <w:rPr>
          <w:spacing w:val="-3"/>
        </w:rPr>
        <w:t>影</w:t>
      </w:r>
      <w:r>
        <w:t>响人</w:t>
      </w:r>
      <w:r>
        <w:rPr>
          <w:spacing w:val="-3"/>
        </w:rPr>
        <w:t>的</w:t>
      </w:r>
      <w:r>
        <w:t>交</w:t>
      </w:r>
      <w:r>
        <w:rPr>
          <w:spacing w:val="-3"/>
        </w:rPr>
        <w:t>往</w:t>
      </w:r>
      <w:r>
        <w:t>行</w:t>
      </w:r>
      <w:r>
        <w:rPr>
          <w:spacing w:val="-3"/>
        </w:rPr>
        <w:t>为</w:t>
      </w:r>
      <w:r>
        <w:t>和</w:t>
      </w:r>
      <w:r>
        <w:rPr>
          <w:spacing w:val="-3"/>
        </w:rPr>
        <w:t>思</w:t>
      </w:r>
      <w:r>
        <w:t>维</w:t>
      </w:r>
      <w:r>
        <w:rPr>
          <w:spacing w:val="-3"/>
        </w:rPr>
        <w:t>方</w:t>
      </w:r>
      <w:r>
        <w:t>式</w:t>
      </w:r>
    </w:p>
    <w:p>
      <w:pPr>
        <w:pStyle w:val="BodyText"/>
        <w:tabs>
          <w:tab w:val="left" w:pos="4210"/>
        </w:tabs>
      </w:pPr>
      <w:r>
        <w:t>③优</w:t>
      </w:r>
      <w:r>
        <w:rPr>
          <w:spacing w:val="-3"/>
        </w:rPr>
        <w:t>秀</w:t>
      </w:r>
      <w:r>
        <w:t>文</w:t>
      </w:r>
      <w:r>
        <w:rPr>
          <w:spacing w:val="-3"/>
        </w:rPr>
        <w:t>化</w:t>
      </w:r>
      <w:r>
        <w:t>能</w:t>
      </w:r>
      <w:r>
        <w:rPr>
          <w:spacing w:val="-3"/>
        </w:rPr>
        <w:t>够</w:t>
      </w:r>
      <w:r>
        <w:t>丰</w:t>
      </w:r>
      <w:r>
        <w:rPr>
          <w:spacing w:val="-3"/>
        </w:rPr>
        <w:t>富</w:t>
      </w:r>
      <w:r>
        <w:t>人</w:t>
      </w:r>
      <w:r>
        <w:rPr>
          <w:spacing w:val="-3"/>
        </w:rPr>
        <w:t>们</w:t>
      </w:r>
      <w:r>
        <w:t>的精</w:t>
      </w:r>
      <w:r>
        <w:rPr>
          <w:spacing w:val="-3"/>
        </w:rPr>
        <w:t>神</w:t>
      </w:r>
      <w:r>
        <w:t>世界</w:t>
      </w:r>
      <w:r>
        <w:tab/>
      </w:r>
      <w:r>
        <w:t>④</w:t>
      </w:r>
      <w:r>
        <w:rPr>
          <w:spacing w:val="-3"/>
        </w:rPr>
        <w:t>人</w:t>
      </w:r>
      <w:r>
        <w:t>们</w:t>
      </w:r>
      <w:r>
        <w:rPr>
          <w:spacing w:val="-3"/>
        </w:rPr>
        <w:t>在</w:t>
      </w:r>
      <w:r>
        <w:t>社会</w:t>
      </w:r>
      <w:r>
        <w:rPr>
          <w:spacing w:val="-3"/>
        </w:rPr>
        <w:t>生</w:t>
      </w:r>
      <w:r>
        <w:t>活</w:t>
      </w:r>
      <w:r>
        <w:rPr>
          <w:spacing w:val="-3"/>
        </w:rPr>
        <w:t>中</w:t>
      </w:r>
      <w:r>
        <w:t>创</w:t>
      </w:r>
      <w:r>
        <w:rPr>
          <w:spacing w:val="-3"/>
        </w:rPr>
        <w:t>造</w:t>
      </w:r>
      <w:r>
        <w:t>和</w:t>
      </w:r>
      <w:r>
        <w:rPr>
          <w:spacing w:val="-3"/>
        </w:rPr>
        <w:t>享</w:t>
      </w:r>
      <w:r>
        <w:t>用</w:t>
      </w:r>
      <w:r>
        <w:rPr>
          <w:spacing w:val="-3"/>
        </w:rPr>
        <w:t>文</w:t>
      </w:r>
      <w:r>
        <w:t>化</w:t>
      </w:r>
    </w:p>
    <w:p>
      <w:pPr>
        <w:pStyle w:val="BodyText"/>
        <w:tabs>
          <w:tab w:val="left" w:pos="2189"/>
          <w:tab w:val="left" w:pos="4265"/>
          <w:tab w:val="left" w:pos="6342"/>
        </w:tabs>
        <w:spacing w:before="29"/>
      </w:pPr>
      <w:r>
        <w:rPr>
          <w:rFonts w:ascii="Times New Roman" w:eastAsia="Times New Roman" w:hAnsi="Times New Roman"/>
          <w:position w:val="1"/>
        </w:rPr>
        <w:t>A</w:t>
      </w:r>
      <w:r>
        <w:t>．①②</w:t>
      </w:r>
      <w:r>
        <w:tab/>
      </w:r>
      <w:r>
        <w:rPr>
          <w:rFonts w:ascii="Times New Roman" w:eastAsia="Times New Roman" w:hAnsi="Times New Roman"/>
          <w:position w:val="1"/>
        </w:rPr>
        <w:t>B</w:t>
      </w:r>
      <w:r>
        <w:t>．①③</w:t>
      </w:r>
      <w:r>
        <w:tab/>
      </w:r>
      <w:r>
        <w:rPr>
          <w:rFonts w:ascii="Times New Roman" w:eastAsia="Times New Roman" w:hAnsi="Times New Roman"/>
          <w:position w:val="1"/>
        </w:rPr>
        <w:t>C</w:t>
      </w:r>
      <w:r>
        <w:t>．②④</w:t>
      </w:r>
      <w:r>
        <w:tab/>
      </w:r>
      <w:r>
        <w:rPr>
          <w:rFonts w:ascii="Times New Roman" w:eastAsia="Times New Roman" w:hAnsi="Times New Roman"/>
          <w:position w:val="1"/>
        </w:rPr>
        <w:t>D</w:t>
      </w:r>
      <w:r>
        <w:t>．③④</w:t>
      </w:r>
    </w:p>
    <w:p>
      <w:pPr>
        <w:pStyle w:val="ListParagraph"/>
        <w:numPr>
          <w:ilvl w:val="0"/>
          <w:numId w:val="4"/>
        </w:numPr>
        <w:tabs>
          <w:tab w:val="left" w:pos="378"/>
        </w:tabs>
        <w:spacing w:before="31" w:after="0" w:line="266" w:lineRule="auto"/>
        <w:ind w:left="427" w:right="628" w:hanging="315"/>
        <w:jc w:val="both"/>
        <w:rPr>
          <w:sz w:val="21"/>
        </w:rPr>
      </w:pPr>
      <w:r>
        <w:rPr>
          <w:spacing w:val="-3"/>
          <w:sz w:val="21"/>
        </w:rPr>
        <w:t>领导机关和领导干部不忘初心、牢记使命、带头冲在前、干在先，是我们党走向成功的关键。各级领导机关和领导干部要用行动向党和人民交出一份满意的答卷。以下对</w:t>
      </w:r>
      <w:r>
        <w:rPr>
          <w:rFonts w:ascii="Times New Roman" w:eastAsia="Times New Roman" w:hAnsi="Times New Roman"/>
          <w:spacing w:val="-3"/>
          <w:position w:val="1"/>
          <w:sz w:val="21"/>
        </w:rPr>
        <w:t>“</w:t>
      </w:r>
      <w:r>
        <w:rPr>
          <w:sz w:val="21"/>
        </w:rPr>
        <w:t>初心</w:t>
      </w:r>
      <w:r>
        <w:rPr>
          <w:rFonts w:ascii="Times New Roman" w:eastAsia="Times New Roman" w:hAnsi="Times New Roman"/>
          <w:spacing w:val="-3"/>
          <w:position w:val="1"/>
          <w:sz w:val="21"/>
        </w:rPr>
        <w:t>”</w:t>
      </w:r>
      <w:r>
        <w:rPr>
          <w:spacing w:val="-3"/>
          <w:sz w:val="21"/>
        </w:rPr>
        <w:t>的认识正确的是</w:t>
      </w:r>
    </w:p>
    <w:p>
      <w:pPr>
        <w:pStyle w:val="BodyText"/>
        <w:spacing w:before="4" w:line="266" w:lineRule="auto"/>
        <w:ind w:right="4198"/>
        <w:jc w:val="both"/>
      </w:pPr>
      <w:r>
        <w:rPr>
          <w:rFonts w:ascii="Times New Roman" w:eastAsia="Times New Roman" w:hAnsi="Times New Roman"/>
          <w:position w:val="1"/>
        </w:rPr>
        <w:t>A</w:t>
      </w:r>
      <w:r>
        <w:t>．</w:t>
      </w:r>
      <w:r>
        <w:rPr>
          <w:rFonts w:ascii="Times New Roman" w:eastAsia="Times New Roman" w:hAnsi="Times New Roman"/>
          <w:position w:val="1"/>
        </w:rPr>
        <w:t>“</w:t>
      </w:r>
      <w:r>
        <w:t>初心</w:t>
      </w:r>
      <w:r>
        <w:rPr>
          <w:rFonts w:ascii="Times New Roman" w:eastAsia="Times New Roman" w:hAnsi="Times New Roman"/>
          <w:position w:val="1"/>
        </w:rPr>
        <w:t>”</w:t>
      </w:r>
      <w:r>
        <w:t>作为时代精神的体现，内化于心、外化于行</w:t>
      </w:r>
      <w:r>
        <w:rPr>
          <w:rFonts w:ascii="Times New Roman" w:eastAsia="Times New Roman" w:hAnsi="Times New Roman"/>
          <w:position w:val="1"/>
        </w:rPr>
        <w:t>B</w:t>
      </w:r>
      <w:r>
        <w:t>．</w:t>
      </w:r>
      <w:r>
        <w:rPr>
          <w:rFonts w:ascii="Times New Roman" w:eastAsia="Times New Roman" w:hAnsi="Times New Roman"/>
          <w:position w:val="1"/>
        </w:rPr>
        <w:t>“</w:t>
      </w:r>
      <w:r>
        <w:t>初心</w:t>
      </w:r>
      <w:r>
        <w:rPr>
          <w:rFonts w:ascii="Times New Roman" w:eastAsia="Times New Roman" w:hAnsi="Times New Roman"/>
          <w:position w:val="1"/>
        </w:rPr>
        <w:t>”</w:t>
      </w:r>
      <w:r>
        <w:t>作为理想信念，需要提高全民科学文化素质</w:t>
      </w:r>
      <w:r>
        <w:rPr>
          <w:rFonts w:ascii="Times New Roman" w:eastAsia="Times New Roman" w:hAnsi="Times New Roman"/>
          <w:position w:val="1"/>
        </w:rPr>
        <w:t>C</w:t>
      </w:r>
      <w:r>
        <w:t>．</w:t>
      </w:r>
      <w:r>
        <w:rPr>
          <w:rFonts w:ascii="Times New Roman" w:eastAsia="Times New Roman" w:hAnsi="Times New Roman"/>
          <w:position w:val="1"/>
        </w:rPr>
        <w:t>“</w:t>
      </w:r>
      <w:r>
        <w:t>初心</w:t>
      </w:r>
      <w:r>
        <w:rPr>
          <w:rFonts w:ascii="Times New Roman" w:eastAsia="Times New Roman" w:hAnsi="Times New Roman"/>
          <w:position w:val="1"/>
        </w:rPr>
        <w:t>”</w:t>
      </w:r>
      <w:r>
        <w:t>作为文化素养的核心，指引人们前进的方向D．</w:t>
      </w:r>
      <w:r>
        <w:rPr>
          <w:rFonts w:ascii="Times New Roman" w:eastAsia="Times New Roman" w:hAnsi="Times New Roman"/>
          <w:position w:val="1"/>
        </w:rPr>
        <w:t>“</w:t>
      </w:r>
      <w:r>
        <w:t>初心</w:t>
      </w:r>
      <w:r>
        <w:rPr>
          <w:rFonts w:ascii="Times New Roman" w:eastAsia="Times New Roman" w:hAnsi="Times New Roman"/>
          <w:position w:val="1"/>
        </w:rPr>
        <w:t>”</w:t>
      </w:r>
      <w:r>
        <w:t xml:space="preserve">作为凝魂聚气之根本，追求更高的道德目标 </w:t>
      </w:r>
    </w:p>
    <w:p>
      <w:pPr>
        <w:pStyle w:val="ListParagraph"/>
        <w:numPr>
          <w:ilvl w:val="0"/>
          <w:numId w:val="4"/>
        </w:numPr>
        <w:tabs>
          <w:tab w:val="left" w:pos="378"/>
        </w:tabs>
        <w:spacing w:before="0" w:after="0" w:line="246" w:lineRule="exact"/>
        <w:ind w:left="377" w:right="0" w:hanging="266"/>
        <w:jc w:val="left"/>
        <w:rPr>
          <w:sz w:val="21"/>
        </w:rPr>
      </w:pPr>
      <w:r>
        <w:rPr>
          <w:rFonts w:ascii="Times New Roman" w:eastAsia="Times New Roman" w:hAnsi="Times New Roman"/>
          <w:position w:val="1"/>
          <w:sz w:val="21"/>
        </w:rPr>
        <w:t>“</w:t>
      </w:r>
      <w:r>
        <w:rPr>
          <w:spacing w:val="-9"/>
          <w:sz w:val="21"/>
        </w:rPr>
        <w:t>试想，如果中医不会把脉，不会开方，不再坚持中医思维，那么中医的传统将无以为继。另一</w:t>
      </w:r>
    </w:p>
    <w:p>
      <w:pPr>
        <w:pStyle w:val="BodyText"/>
        <w:spacing w:before="29"/>
      </w:pPr>
      <w:r>
        <w:t>方面，如果地道药材不地道，治病救人的中药都</w:t>
      </w:r>
      <w:r>
        <w:rPr>
          <w:rFonts w:ascii="Times New Roman" w:eastAsia="Times New Roman" w:hAnsi="Times New Roman"/>
          <w:position w:val="1"/>
        </w:rPr>
        <w:t>“</w:t>
      </w:r>
      <w:r>
        <w:t>病</w:t>
      </w:r>
      <w:r>
        <w:rPr>
          <w:rFonts w:ascii="Times New Roman" w:eastAsia="Times New Roman" w:hAnsi="Times New Roman"/>
          <w:position w:val="1"/>
        </w:rPr>
        <w:t>”</w:t>
      </w:r>
      <w:r>
        <w:t>了，中医如何能妙手回春</w:t>
      </w:r>
      <w:r>
        <w:rPr>
          <w:rFonts w:ascii="Times New Roman" w:eastAsia="Times New Roman" w:hAnsi="Times New Roman"/>
          <w:position w:val="1"/>
        </w:rPr>
        <w:t>?”</w:t>
      </w:r>
      <w:r>
        <w:t>这警示我们</w:t>
      </w:r>
    </w:p>
    <w:p>
      <w:pPr>
        <w:pStyle w:val="BodyText"/>
        <w:spacing w:before="30"/>
      </w:pPr>
      <w:r>
        <w:t>①只有以我为主，才能保持传统文化的民族特色</w:t>
      </w:r>
    </w:p>
    <w:p>
      <w:pPr>
        <w:pStyle w:val="BodyText"/>
        <w:spacing w:before="32"/>
      </w:pPr>
      <w:r>
        <w:rPr>
          <w:spacing w:val="-3"/>
        </w:rPr>
        <w:t>②把握好文化继承与发展的关系，必须以继承为前提</w:t>
      </w:r>
    </w:p>
    <w:p>
      <w:pPr>
        <w:pStyle w:val="BodyText"/>
      </w:pPr>
      <w:r>
        <w:rPr>
          <w:spacing w:val="-3"/>
        </w:rPr>
        <w:t>③漠视对传统文化的继承，就会失去文化创新的根基</w:t>
      </w:r>
    </w:p>
    <w:p>
      <w:pPr>
        <w:pStyle w:val="BodyText"/>
      </w:pPr>
      <w:r>
        <w:t>④应树立文化自信，做优秀传统文化的忠实传承者</w:t>
      </w:r>
    </w:p>
    <w:p>
      <w:pPr>
        <w:pStyle w:val="BodyText"/>
        <w:tabs>
          <w:tab w:val="left" w:pos="2189"/>
          <w:tab w:val="left" w:pos="4265"/>
          <w:tab w:val="left" w:pos="6342"/>
        </w:tabs>
      </w:pPr>
      <w:r>
        <w:rPr>
          <w:rFonts w:ascii="Times New Roman" w:eastAsia="Times New Roman" w:hAnsi="Times New Roman"/>
          <w:position w:val="1"/>
        </w:rPr>
        <w:t>A</w:t>
      </w:r>
      <w:r>
        <w:t>．①②</w:t>
      </w:r>
      <w:r>
        <w:tab/>
      </w:r>
      <w:r>
        <w:rPr>
          <w:rFonts w:ascii="Times New Roman" w:eastAsia="Times New Roman" w:hAnsi="Times New Roman"/>
          <w:position w:val="1"/>
        </w:rPr>
        <w:t>B</w:t>
      </w:r>
      <w:r>
        <w:t>．①③</w:t>
      </w:r>
      <w:r>
        <w:tab/>
      </w:r>
      <w:r>
        <w:rPr>
          <w:rFonts w:ascii="Times New Roman" w:eastAsia="Times New Roman" w:hAnsi="Times New Roman"/>
          <w:position w:val="1"/>
        </w:rPr>
        <w:t>C</w:t>
      </w:r>
      <w:r>
        <w:t>．②④</w:t>
      </w:r>
      <w:r>
        <w:tab/>
      </w:r>
      <w:r>
        <w:rPr>
          <w:rFonts w:ascii="Times New Roman" w:eastAsia="Times New Roman" w:hAnsi="Times New Roman"/>
          <w:position w:val="1"/>
        </w:rPr>
        <w:t>D</w:t>
      </w:r>
      <w:r>
        <w:t>．③④</w:t>
      </w:r>
    </w:p>
    <w:p>
      <w:pPr>
        <w:pStyle w:val="ListParagraph"/>
        <w:numPr>
          <w:ilvl w:val="0"/>
          <w:numId w:val="4"/>
        </w:numPr>
        <w:tabs>
          <w:tab w:val="left" w:pos="378"/>
        </w:tabs>
        <w:spacing w:before="28" w:after="0" w:line="266" w:lineRule="auto"/>
        <w:ind w:left="324" w:right="627" w:hanging="212"/>
        <w:jc w:val="both"/>
        <w:rPr>
          <w:sz w:val="21"/>
        </w:rPr>
      </w:pPr>
      <w:r>
        <w:rPr>
          <w:spacing w:val="-10"/>
          <w:sz w:val="21"/>
        </w:rPr>
        <w:t>今年是脱贫攻坚战决胜之年。众多扶贫电视剧登上屏幕，围绕</w:t>
      </w:r>
      <w:r>
        <w:rPr>
          <w:rFonts w:ascii="Times New Roman" w:eastAsia="Times New Roman" w:hAnsi="Times New Roman"/>
          <w:sz w:val="21"/>
        </w:rPr>
        <w:t>“</w:t>
      </w:r>
      <w:r>
        <w:rPr>
          <w:spacing w:val="-3"/>
          <w:sz w:val="21"/>
        </w:rPr>
        <w:t>生态移民</w:t>
      </w:r>
      <w:r>
        <w:rPr>
          <w:rFonts w:ascii="Times New Roman" w:eastAsia="Times New Roman" w:hAnsi="Times New Roman"/>
          <w:sz w:val="21"/>
        </w:rPr>
        <w:t>”</w:t>
      </w:r>
      <w:r>
        <w:rPr>
          <w:spacing w:val="-60"/>
          <w:sz w:val="21"/>
        </w:rPr>
        <w:t>、</w:t>
      </w:r>
      <w:r>
        <w:rPr>
          <w:rFonts w:ascii="Times New Roman" w:eastAsia="Times New Roman" w:hAnsi="Times New Roman"/>
          <w:sz w:val="21"/>
        </w:rPr>
        <w:t>“</w:t>
      </w:r>
      <w:r>
        <w:rPr>
          <w:spacing w:val="-3"/>
          <w:sz w:val="21"/>
        </w:rPr>
        <w:t>生态旅游开发</w:t>
      </w:r>
      <w:r>
        <w:rPr>
          <w:rFonts w:ascii="Times New Roman" w:eastAsia="Times New Roman" w:hAnsi="Times New Roman"/>
          <w:sz w:val="21"/>
        </w:rPr>
        <w:t>”</w:t>
      </w:r>
      <w:r>
        <w:rPr>
          <w:spacing w:val="-60"/>
          <w:sz w:val="21"/>
        </w:rPr>
        <w:t>、</w:t>
      </w:r>
      <w:r>
        <w:rPr>
          <w:rFonts w:ascii="Times New Roman" w:eastAsia="Times New Roman" w:hAnsi="Times New Roman"/>
          <w:sz w:val="21"/>
        </w:rPr>
        <w:t>“</w:t>
      </w:r>
      <w:r>
        <w:rPr>
          <w:sz w:val="21"/>
        </w:rPr>
        <w:t>大</w:t>
      </w:r>
      <w:r>
        <w:rPr>
          <w:spacing w:val="-2"/>
          <w:sz w:val="21"/>
        </w:rPr>
        <w:t>学生回乡创业</w:t>
      </w:r>
      <w:r>
        <w:rPr>
          <w:rFonts w:ascii="Times New Roman" w:eastAsia="Times New Roman" w:hAnsi="Times New Roman"/>
          <w:spacing w:val="-3"/>
          <w:sz w:val="21"/>
        </w:rPr>
        <w:t>”</w:t>
      </w:r>
      <w:r>
        <w:rPr>
          <w:spacing w:val="-5"/>
          <w:sz w:val="21"/>
        </w:rPr>
        <w:t>等课题，讲述了一个个典型的人和故事，千灯互照，引发了群众对扶贫的社会关</w:t>
      </w:r>
      <w:r>
        <w:rPr>
          <w:spacing w:val="-4"/>
          <w:sz w:val="21"/>
        </w:rPr>
        <w:t>注，带动了基层脱贫热情。扶贫题材拍成电视剧</w:t>
      </w:r>
    </w:p>
    <w:p>
      <w:pPr>
        <w:pStyle w:val="BodyText"/>
        <w:spacing w:before="4"/>
        <w:ind w:left="324"/>
      </w:pPr>
      <w:r>
        <w:rPr>
          <w:spacing w:val="-3"/>
        </w:rPr>
        <w:t>①坚持了以人民为中心的文艺创作导向</w:t>
      </w:r>
    </w:p>
    <w:p>
      <w:pPr>
        <w:pStyle w:val="BodyText"/>
        <w:ind w:left="324"/>
      </w:pPr>
      <w:r>
        <w:rPr>
          <w:spacing w:val="-3"/>
        </w:rPr>
        <w:t>②影视公司应坚持把社会效益摆在首位</w:t>
      </w:r>
      <w:r>
        <w:t xml:space="preserve"> </w:t>
      </w:r>
    </w:p>
    <w:p>
      <w:pPr>
        <w:pStyle w:val="BodyText"/>
        <w:spacing w:before="3"/>
        <w:ind w:left="324"/>
      </w:pPr>
      <w:r>
        <w:rPr>
          <w:spacing w:val="-3"/>
        </w:rPr>
        <w:t>③创作灵感来自于人民群众的生活智慧</w:t>
      </w:r>
      <w:r>
        <w:t xml:space="preserve"> </w:t>
      </w:r>
    </w:p>
    <w:p>
      <w:pPr>
        <w:pStyle w:val="BodyText"/>
        <w:spacing w:before="4"/>
        <w:ind w:left="324"/>
      </w:pPr>
      <w:r>
        <w:rPr>
          <w:spacing w:val="-3"/>
        </w:rPr>
        <w:t>④是文化传播手段创新的一次积极探索</w:t>
      </w:r>
    </w:p>
    <w:p>
      <w:pPr>
        <w:pStyle w:val="BodyText"/>
        <w:tabs>
          <w:tab w:val="left" w:pos="2189"/>
          <w:tab w:val="left" w:pos="4265"/>
          <w:tab w:val="left" w:pos="6342"/>
        </w:tabs>
        <w:spacing w:before="29"/>
        <w:ind w:left="324"/>
      </w:pPr>
      <w:r>
        <w:rPr>
          <w:rFonts w:ascii="Times New Roman" w:eastAsia="Times New Roman" w:hAnsi="Times New Roman"/>
          <w:position w:val="1"/>
        </w:rPr>
        <w:t>A</w:t>
      </w:r>
      <w:r>
        <w:t>．①②</w:t>
      </w:r>
      <w:r>
        <w:tab/>
      </w:r>
      <w:r>
        <w:rPr>
          <w:rFonts w:ascii="Times New Roman" w:eastAsia="Times New Roman" w:hAnsi="Times New Roman"/>
          <w:position w:val="1"/>
        </w:rPr>
        <w:t>B</w:t>
      </w:r>
      <w:r>
        <w:t>．①③</w:t>
      </w:r>
      <w:r>
        <w:tab/>
      </w:r>
      <w:r>
        <w:rPr>
          <w:rFonts w:ascii="Times New Roman" w:eastAsia="Times New Roman" w:hAnsi="Times New Roman"/>
          <w:position w:val="1"/>
        </w:rPr>
        <w:t>C</w:t>
      </w:r>
      <w:r>
        <w:t>．②④</w:t>
      </w:r>
      <w:r>
        <w:tab/>
      </w:r>
      <w:r>
        <w:rPr>
          <w:rFonts w:ascii="Times New Roman" w:eastAsia="Times New Roman" w:hAnsi="Times New Roman"/>
          <w:position w:val="1"/>
        </w:rPr>
        <w:t>D</w:t>
      </w:r>
      <w:r>
        <w:t>．③④</w:t>
      </w:r>
    </w:p>
    <w:p>
      <w:pPr>
        <w:pStyle w:val="ListParagraph"/>
        <w:numPr>
          <w:ilvl w:val="0"/>
          <w:numId w:val="4"/>
        </w:numPr>
        <w:tabs>
          <w:tab w:val="left" w:pos="378"/>
        </w:tabs>
        <w:spacing w:before="31" w:after="0" w:line="266" w:lineRule="auto"/>
        <w:ind w:left="427" w:right="628" w:hanging="315"/>
        <w:jc w:val="left"/>
        <w:rPr>
          <w:sz w:val="21"/>
        </w:rPr>
      </w:pPr>
      <w:r>
        <w:rPr>
          <w:rFonts w:ascii="Times New Roman" w:eastAsia="Times New Roman" w:hAnsi="Times New Roman"/>
          <w:sz w:val="21"/>
        </w:rPr>
        <w:t>“</w:t>
      </w:r>
      <w:r>
        <w:rPr>
          <w:spacing w:val="-6"/>
          <w:sz w:val="21"/>
        </w:rPr>
        <w:t>我们不要过分陶醉于我们对自然界的胜利。对于每一次这样的胜利，自然界都对我们进行了报复。</w:t>
      </w:r>
      <w:r>
        <w:rPr>
          <w:rFonts w:ascii="Times New Roman" w:eastAsia="Times New Roman" w:hAnsi="Times New Roman"/>
          <w:spacing w:val="22"/>
          <w:sz w:val="21"/>
        </w:rPr>
        <w:t xml:space="preserve">” </w:t>
      </w:r>
      <w:r>
        <w:rPr>
          <w:spacing w:val="-3"/>
          <w:sz w:val="21"/>
        </w:rPr>
        <w:t>下列语句与材料中蕴含的哲理相一致的是</w:t>
      </w:r>
    </w:p>
    <w:p>
      <w:pPr>
        <w:pStyle w:val="BodyText"/>
        <w:spacing w:before="3"/>
      </w:pPr>
      <w:r>
        <w:t>①人法地、地法天，天法道，道法自然</w:t>
      </w:r>
    </w:p>
    <w:p>
      <w:pPr>
        <w:spacing w:after="0"/>
        <w:sectPr>
          <w:pgSz w:w="11170" w:h="15480"/>
          <w:pgMar w:top="1080" w:right="500" w:bottom="280" w:left="1020" w:header="720" w:footer="720" w:gutter="0"/>
          <w:cols w:space="708"/>
        </w:sectPr>
      </w:pPr>
    </w:p>
    <w:p>
      <w:pPr>
        <w:pStyle w:val="BodyText"/>
        <w:spacing w:before="54"/>
      </w:pPr>
      <w:r>
        <w:t>②从天而颂之，孰与制天命而用之</w:t>
      </w:r>
    </w:p>
    <w:p>
      <w:pPr>
        <w:pStyle w:val="BodyText"/>
      </w:pPr>
      <w:r>
        <w:rPr>
          <w:spacing w:val="-3"/>
        </w:rPr>
        <w:t>③大自然是善良的母亲，也是冷酷的屠夫</w:t>
      </w:r>
    </w:p>
    <w:p>
      <w:pPr>
        <w:pStyle w:val="BodyText"/>
      </w:pPr>
      <w:r>
        <w:rPr>
          <w:spacing w:val="-3"/>
        </w:rPr>
        <w:t>④善不积不足以成名，恶不积不足以灭身</w:t>
      </w:r>
    </w:p>
    <w:p>
      <w:pPr>
        <w:pStyle w:val="BodyText"/>
        <w:tabs>
          <w:tab w:val="left" w:pos="1891"/>
          <w:tab w:val="left" w:pos="3137"/>
          <w:tab w:val="left" w:pos="4378"/>
        </w:tabs>
      </w:pPr>
      <w:r>
        <w:rPr>
          <w:rFonts w:ascii="Times New Roman" w:hAnsi="Times New Roman"/>
        </w:rPr>
        <w:t>A.</w:t>
      </w:r>
      <w:r>
        <w:rPr>
          <w:rFonts w:ascii="Times New Roman" w:hAnsi="Times New Roman"/>
          <w:spacing w:val="51"/>
        </w:rPr>
        <w:t xml:space="preserve"> </w:t>
      </w:r>
      <w:r>
        <w:t>①②</w:t>
      </w:r>
      <w:r>
        <w:tab/>
      </w:r>
      <w:r>
        <w:rPr>
          <w:rFonts w:ascii="Times New Roman" w:hAnsi="Times New Roman"/>
        </w:rPr>
        <w:t xml:space="preserve">B. </w:t>
      </w:r>
      <w:r>
        <w:rPr>
          <w:rFonts w:ascii="Times New Roman" w:hAnsi="Times New Roman"/>
          <w:spacing w:val="1"/>
        </w:rPr>
        <w:t xml:space="preserve"> </w:t>
      </w:r>
      <w:r>
        <w:t>②④</w:t>
      </w:r>
      <w:r>
        <w:tab/>
      </w:r>
      <w:r>
        <w:rPr>
          <w:rFonts w:ascii="Times New Roman" w:hAnsi="Times New Roman"/>
        </w:rPr>
        <w:t>C.</w:t>
      </w:r>
      <w:r>
        <w:rPr>
          <w:rFonts w:ascii="Times New Roman" w:hAnsi="Times New Roman"/>
          <w:spacing w:val="50"/>
        </w:rPr>
        <w:t xml:space="preserve"> </w:t>
      </w:r>
      <w:r>
        <w:t>①③</w:t>
      </w:r>
      <w:r>
        <w:tab/>
      </w:r>
      <w:r>
        <w:rPr>
          <w:rFonts w:ascii="Times New Roman" w:hAnsi="Times New Roman"/>
        </w:rPr>
        <w:t>D.</w:t>
      </w:r>
      <w:r>
        <w:rPr>
          <w:rFonts w:ascii="Times New Roman" w:hAnsi="Times New Roman"/>
          <w:spacing w:val="51"/>
        </w:rPr>
        <w:t xml:space="preserve"> </w:t>
      </w:r>
      <w:r>
        <w:t>③④</w:t>
      </w:r>
    </w:p>
    <w:p>
      <w:pPr>
        <w:pStyle w:val="ListParagraph"/>
        <w:numPr>
          <w:ilvl w:val="0"/>
          <w:numId w:val="4"/>
        </w:numPr>
        <w:tabs>
          <w:tab w:val="left" w:pos="483"/>
        </w:tabs>
        <w:spacing w:before="31" w:after="0" w:line="266" w:lineRule="auto"/>
        <w:ind w:left="324" w:right="626" w:hanging="212"/>
        <w:jc w:val="left"/>
        <w:rPr>
          <w:sz w:val="21"/>
        </w:rPr>
      </w:pPr>
      <w:r>
        <w:rPr>
          <w:spacing w:val="-7"/>
          <w:sz w:val="21"/>
        </w:rPr>
        <w:t>中国科学家最近研发出一种蓝藻无害化处理的新技术。该技术能有效对湖湾和湖滨湿地内堆积</w:t>
      </w:r>
      <w:r>
        <w:rPr>
          <w:spacing w:val="-5"/>
          <w:sz w:val="21"/>
        </w:rPr>
        <w:t>的蓝藻进行富集、消解和转化，以促进湖泊生态系统实现良性物质循环。由此可见</w:t>
      </w:r>
    </w:p>
    <w:p>
      <w:pPr>
        <w:pStyle w:val="BodyText"/>
        <w:tabs>
          <w:tab w:val="left" w:pos="4421"/>
        </w:tabs>
        <w:spacing w:before="0"/>
      </w:pPr>
      <w:r>
        <w:t>①人</w:t>
      </w:r>
      <w:r>
        <w:rPr>
          <w:spacing w:val="-3"/>
        </w:rPr>
        <w:t>类</w:t>
      </w:r>
      <w:r>
        <w:t>实</w:t>
      </w:r>
      <w:r>
        <w:rPr>
          <w:spacing w:val="-3"/>
        </w:rPr>
        <w:t>践</w:t>
      </w:r>
      <w:r>
        <w:t>活</w:t>
      </w:r>
      <w:r>
        <w:rPr>
          <w:spacing w:val="-3"/>
        </w:rPr>
        <w:t>动</w:t>
      </w:r>
      <w:r>
        <w:t>是</w:t>
      </w:r>
      <w:r>
        <w:rPr>
          <w:spacing w:val="-3"/>
        </w:rPr>
        <w:t>历</w:t>
      </w:r>
      <w:r>
        <w:t>史</w:t>
      </w:r>
      <w:r>
        <w:rPr>
          <w:spacing w:val="-3"/>
        </w:rPr>
        <w:t>发</w:t>
      </w:r>
      <w:r>
        <w:t>展着的</w:t>
      </w:r>
      <w:r>
        <w:tab/>
      </w:r>
      <w:r>
        <w:rPr>
          <w:spacing w:val="-3"/>
        </w:rPr>
        <w:t>②</w:t>
      </w:r>
      <w:r>
        <w:t>不</w:t>
      </w:r>
      <w:r>
        <w:rPr>
          <w:spacing w:val="-3"/>
        </w:rPr>
        <w:t>断</w:t>
      </w:r>
      <w:r>
        <w:t>完备</w:t>
      </w:r>
      <w:r>
        <w:rPr>
          <w:spacing w:val="-3"/>
        </w:rPr>
        <w:t>的</w:t>
      </w:r>
      <w:r>
        <w:t>认</w:t>
      </w:r>
      <w:r>
        <w:rPr>
          <w:spacing w:val="-3"/>
        </w:rPr>
        <w:t>识</w:t>
      </w:r>
      <w:r>
        <w:t>工</w:t>
      </w:r>
      <w:r>
        <w:rPr>
          <w:spacing w:val="-3"/>
        </w:rPr>
        <w:t>具</w:t>
      </w:r>
      <w:r>
        <w:t>推</w:t>
      </w:r>
      <w:r>
        <w:rPr>
          <w:spacing w:val="-3"/>
        </w:rPr>
        <w:t>动</w:t>
      </w:r>
      <w:r>
        <w:t>认</w:t>
      </w:r>
      <w:r>
        <w:rPr>
          <w:spacing w:val="-3"/>
        </w:rPr>
        <w:t>识</w:t>
      </w:r>
      <w:r>
        <w:t>的发展</w:t>
      </w:r>
    </w:p>
    <w:p>
      <w:pPr>
        <w:pStyle w:val="BodyText"/>
        <w:tabs>
          <w:tab w:val="left" w:pos="4421"/>
        </w:tabs>
      </w:pPr>
      <w:r>
        <w:t>③服</w:t>
      </w:r>
      <w:r>
        <w:rPr>
          <w:spacing w:val="-3"/>
        </w:rPr>
        <w:t>务</w:t>
      </w:r>
      <w:r>
        <w:t>于</w:t>
      </w:r>
      <w:r>
        <w:rPr>
          <w:spacing w:val="-3"/>
        </w:rPr>
        <w:t>实</w:t>
      </w:r>
      <w:r>
        <w:t>践</w:t>
      </w:r>
      <w:r>
        <w:rPr>
          <w:spacing w:val="-3"/>
        </w:rPr>
        <w:t>是</w:t>
      </w:r>
      <w:r>
        <w:t>获</w:t>
      </w:r>
      <w:r>
        <w:rPr>
          <w:spacing w:val="-3"/>
        </w:rPr>
        <w:t>得</w:t>
      </w:r>
      <w:r>
        <w:t>认</w:t>
      </w:r>
      <w:r>
        <w:rPr>
          <w:spacing w:val="-3"/>
        </w:rPr>
        <w:t>识</w:t>
      </w:r>
      <w:r>
        <w:t>的目的</w:t>
      </w:r>
      <w:r>
        <w:tab/>
      </w:r>
      <w:r>
        <w:rPr>
          <w:spacing w:val="-3"/>
        </w:rPr>
        <w:t>④</w:t>
      </w:r>
      <w:r>
        <w:t>真</w:t>
      </w:r>
      <w:r>
        <w:rPr>
          <w:spacing w:val="-3"/>
        </w:rPr>
        <w:t>理</w:t>
      </w:r>
      <w:r>
        <w:t>在认</w:t>
      </w:r>
      <w:r>
        <w:rPr>
          <w:spacing w:val="-3"/>
        </w:rPr>
        <w:t>识</w:t>
      </w:r>
      <w:r>
        <w:t>与</w:t>
      </w:r>
      <w:r>
        <w:rPr>
          <w:spacing w:val="-3"/>
        </w:rPr>
        <w:t>实</w:t>
      </w:r>
      <w:r>
        <w:t>践</w:t>
      </w:r>
      <w:r>
        <w:rPr>
          <w:spacing w:val="-3"/>
        </w:rPr>
        <w:t>的</w:t>
      </w:r>
      <w:r>
        <w:t>循</w:t>
      </w:r>
      <w:r>
        <w:rPr>
          <w:spacing w:val="-3"/>
        </w:rPr>
        <w:t>环</w:t>
      </w:r>
      <w:r>
        <w:t>中</w:t>
      </w:r>
      <w:r>
        <w:rPr>
          <w:spacing w:val="-3"/>
        </w:rPr>
        <w:t>超</w:t>
      </w:r>
      <w:r>
        <w:t>越自己</w:t>
      </w:r>
    </w:p>
    <w:p>
      <w:pPr>
        <w:pStyle w:val="BodyText"/>
        <w:tabs>
          <w:tab w:val="left" w:pos="1682"/>
          <w:tab w:val="left" w:pos="2820"/>
          <w:tab w:val="left" w:pos="4064"/>
        </w:tabs>
      </w:pPr>
      <w:r>
        <w:rPr>
          <w:rFonts w:ascii="Times New Roman" w:hAnsi="Times New Roman"/>
        </w:rPr>
        <w:t>A.</w:t>
      </w:r>
      <w:r>
        <w:t>①②</w:t>
      </w:r>
      <w:r>
        <w:tab/>
      </w:r>
      <w:r>
        <w:rPr>
          <w:rFonts w:ascii="Times New Roman" w:hAnsi="Times New Roman"/>
        </w:rPr>
        <w:t>B.</w:t>
      </w:r>
      <w:r>
        <w:t>①③</w:t>
      </w:r>
      <w:r>
        <w:tab/>
      </w:r>
      <w:r>
        <w:rPr>
          <w:rFonts w:ascii="Times New Roman" w:hAnsi="Times New Roman"/>
        </w:rPr>
        <w:t xml:space="preserve">C.  </w:t>
      </w:r>
      <w:r>
        <w:t>②④</w:t>
      </w:r>
      <w:r>
        <w:tab/>
      </w:r>
      <w:r>
        <w:rPr>
          <w:rFonts w:ascii="Times New Roman" w:hAnsi="Times New Roman"/>
        </w:rPr>
        <w:t>D.</w:t>
      </w:r>
      <w:r>
        <w:t>③④</w:t>
      </w:r>
    </w:p>
    <w:p>
      <w:pPr>
        <w:pStyle w:val="ListParagraph"/>
        <w:numPr>
          <w:ilvl w:val="0"/>
          <w:numId w:val="4"/>
        </w:numPr>
        <w:tabs>
          <w:tab w:val="left" w:pos="483"/>
        </w:tabs>
        <w:spacing w:before="31" w:after="0" w:line="268" w:lineRule="auto"/>
        <w:ind w:left="427" w:right="520" w:hanging="315"/>
        <w:jc w:val="left"/>
        <w:rPr>
          <w:sz w:val="21"/>
        </w:rPr>
      </w:pPr>
      <w:r>
        <w:tab/>
      </w:r>
      <w:r>
        <w:rPr>
          <w:spacing w:val="-8"/>
          <w:sz w:val="21"/>
        </w:rPr>
        <w:t>当一头衰老的鲸感到了真正的疲惫，它会放弃漂流，开始下沉，直至海底，血肉与骨架构建成</w:t>
      </w:r>
      <w:r>
        <w:rPr>
          <w:spacing w:val="-12"/>
          <w:sz w:val="21"/>
        </w:rPr>
        <w:t>一个新的小型生态系统，供养无数小生命安稳度过几十乃是上百年，生命延续，生生不息</w:t>
      </w:r>
      <w:r>
        <w:rPr>
          <w:rFonts w:ascii="Times New Roman" w:eastAsia="Times New Roman" w:hAnsi="Times New Roman"/>
          <w:sz w:val="21"/>
        </w:rPr>
        <w:t>……</w:t>
      </w:r>
      <w:r>
        <w:rPr>
          <w:sz w:val="21"/>
        </w:rPr>
        <w:t>。</w:t>
      </w:r>
      <w:r>
        <w:rPr>
          <w:rFonts w:ascii="Times New Roman" w:eastAsia="Times New Roman" w:hAnsi="Times New Roman"/>
          <w:sz w:val="21"/>
        </w:rPr>
        <w:t>“</w:t>
      </w:r>
      <w:r>
        <w:rPr>
          <w:spacing w:val="-3"/>
          <w:sz w:val="21"/>
        </w:rPr>
        <w:t>巨鲸落，万物生</w:t>
      </w:r>
      <w:r>
        <w:rPr>
          <w:rFonts w:ascii="Times New Roman" w:eastAsia="Times New Roman" w:hAnsi="Times New Roman"/>
          <w:sz w:val="21"/>
        </w:rPr>
        <w:t>”</w:t>
      </w:r>
      <w:r>
        <w:rPr>
          <w:spacing w:val="-3"/>
          <w:sz w:val="21"/>
        </w:rPr>
        <w:t>从一个侧面说明</w:t>
      </w:r>
    </w:p>
    <w:p>
      <w:pPr>
        <w:pStyle w:val="BodyText"/>
        <w:spacing w:before="0" w:line="263" w:lineRule="exact"/>
      </w:pPr>
      <w:r>
        <w:rPr>
          <w:spacing w:val="-3"/>
        </w:rPr>
        <w:t>①注重顺序能使系统内部的结构趋向优化</w:t>
      </w:r>
    </w:p>
    <w:p>
      <w:pPr>
        <w:pStyle w:val="BodyText"/>
      </w:pPr>
      <w:r>
        <w:rPr>
          <w:spacing w:val="-3"/>
        </w:rPr>
        <w:t>②自在事物的联系始终独立于人意识之外</w:t>
      </w:r>
    </w:p>
    <w:p>
      <w:pPr>
        <w:pStyle w:val="BodyText"/>
      </w:pPr>
      <w:r>
        <w:rPr>
          <w:spacing w:val="-3"/>
        </w:rPr>
        <w:t>③事物间的普遍联系构成事物的变化发展</w:t>
      </w:r>
    </w:p>
    <w:p>
      <w:pPr>
        <w:pStyle w:val="BodyText"/>
      </w:pPr>
      <w:r>
        <w:rPr>
          <w:spacing w:val="-3"/>
        </w:rPr>
        <w:t>④只有自己否定自己，才能自己发展自己</w:t>
      </w:r>
    </w:p>
    <w:p>
      <w:pPr>
        <w:pStyle w:val="BodyText"/>
        <w:tabs>
          <w:tab w:val="left" w:pos="1788"/>
          <w:tab w:val="left" w:pos="3032"/>
          <w:tab w:val="left" w:pos="4378"/>
        </w:tabs>
      </w:pPr>
      <w:r>
        <w:rPr>
          <w:rFonts w:ascii="Times New Roman" w:hAnsi="Times New Roman"/>
        </w:rPr>
        <w:t>A.</w:t>
      </w:r>
      <w:r>
        <w:t>①②</w:t>
      </w:r>
      <w:r>
        <w:tab/>
      </w:r>
      <w:r>
        <w:rPr>
          <w:rFonts w:ascii="Times New Roman" w:hAnsi="Times New Roman"/>
        </w:rPr>
        <w:t>B.</w:t>
      </w:r>
      <w:r>
        <w:rPr>
          <w:rFonts w:ascii="Times New Roman" w:hAnsi="Times New Roman"/>
          <w:spacing w:val="50"/>
        </w:rPr>
        <w:t xml:space="preserve"> </w:t>
      </w:r>
      <w:r>
        <w:t>①③</w:t>
      </w:r>
      <w:r>
        <w:tab/>
      </w:r>
      <w:r>
        <w:rPr>
          <w:rFonts w:ascii="Times New Roman" w:hAnsi="Times New Roman"/>
        </w:rPr>
        <w:t xml:space="preserve">C.  </w:t>
      </w:r>
      <w:r>
        <w:t>②④</w:t>
      </w:r>
      <w:r>
        <w:tab/>
      </w:r>
      <w:r>
        <w:rPr>
          <w:rFonts w:ascii="Times New Roman" w:hAnsi="Times New Roman"/>
        </w:rPr>
        <w:t>D.</w:t>
      </w:r>
      <w:r>
        <w:t>③④</w:t>
      </w:r>
    </w:p>
    <w:p>
      <w:pPr>
        <w:pStyle w:val="ListParagraph"/>
        <w:numPr>
          <w:ilvl w:val="0"/>
          <w:numId w:val="4"/>
        </w:numPr>
        <w:tabs>
          <w:tab w:val="left" w:pos="378"/>
        </w:tabs>
        <w:spacing w:before="31" w:after="0" w:line="266" w:lineRule="auto"/>
        <w:ind w:left="427" w:right="630" w:hanging="315"/>
        <w:jc w:val="left"/>
        <w:rPr>
          <w:sz w:val="21"/>
        </w:rPr>
      </w:pPr>
      <w:r>
        <w:rPr>
          <w:sz w:val="21"/>
        </w:rPr>
        <w:t>个别来华的非洲公民不配合我国</w:t>
      </w:r>
      <w:r>
        <w:rPr>
          <w:rFonts w:ascii="Times New Roman" w:eastAsia="Times New Roman" w:hAnsi="Times New Roman"/>
          <w:sz w:val="21"/>
        </w:rPr>
        <w:t>“</w:t>
      </w:r>
      <w:r>
        <w:rPr>
          <w:sz w:val="21"/>
        </w:rPr>
        <w:t>一视同仁</w:t>
      </w:r>
      <w:r>
        <w:rPr>
          <w:rFonts w:ascii="Times New Roman" w:eastAsia="Times New Roman" w:hAnsi="Times New Roman"/>
          <w:sz w:val="21"/>
        </w:rPr>
        <w:t>”</w:t>
      </w:r>
      <w:r>
        <w:rPr>
          <w:spacing w:val="-1"/>
          <w:sz w:val="21"/>
        </w:rPr>
        <w:t>防疫管理工作，引发了一些风波。但我们应该坚信</w:t>
      </w:r>
      <w:r>
        <w:rPr>
          <w:sz w:val="21"/>
        </w:rPr>
        <w:t>战</w:t>
      </w:r>
      <w:r>
        <w:rPr>
          <w:rFonts w:ascii="Times New Roman" w:eastAsia="Times New Roman" w:hAnsi="Times New Roman"/>
          <w:sz w:val="21"/>
        </w:rPr>
        <w:t>“</w:t>
      </w:r>
      <w:r>
        <w:rPr>
          <w:sz w:val="21"/>
        </w:rPr>
        <w:t>疫</w:t>
      </w:r>
      <w:r>
        <w:rPr>
          <w:rFonts w:ascii="Times New Roman" w:eastAsia="Times New Roman" w:hAnsi="Times New Roman"/>
          <w:spacing w:val="-3"/>
          <w:sz w:val="21"/>
        </w:rPr>
        <w:t>”</w:t>
      </w:r>
      <w:r>
        <w:rPr>
          <w:spacing w:val="-3"/>
          <w:sz w:val="21"/>
        </w:rPr>
        <w:t>中的小风波掀不翻中非友谊之船。这是因为</w:t>
      </w:r>
    </w:p>
    <w:p>
      <w:pPr>
        <w:pStyle w:val="BodyText"/>
        <w:tabs>
          <w:tab w:val="left" w:pos="4524"/>
        </w:tabs>
        <w:spacing w:before="0"/>
      </w:pPr>
      <w:r>
        <w:t>①矛</w:t>
      </w:r>
      <w:r>
        <w:rPr>
          <w:spacing w:val="-3"/>
        </w:rPr>
        <w:t>盾</w:t>
      </w:r>
      <w:r>
        <w:t>的</w:t>
      </w:r>
      <w:r>
        <w:rPr>
          <w:spacing w:val="-3"/>
        </w:rPr>
        <w:t>斗</w:t>
      </w:r>
      <w:r>
        <w:t>争</w:t>
      </w:r>
      <w:r>
        <w:rPr>
          <w:spacing w:val="-3"/>
        </w:rPr>
        <w:t>性</w:t>
      </w:r>
      <w:r>
        <w:t>为</w:t>
      </w:r>
      <w:r>
        <w:rPr>
          <w:spacing w:val="-3"/>
        </w:rPr>
        <w:t>同</w:t>
      </w:r>
      <w:r>
        <w:t>一</w:t>
      </w:r>
      <w:r>
        <w:rPr>
          <w:spacing w:val="-3"/>
        </w:rPr>
        <w:t>性</w:t>
      </w:r>
      <w:r>
        <w:t>所制约</w:t>
      </w:r>
      <w:r>
        <w:tab/>
      </w:r>
      <w:r>
        <w:t>②</w:t>
      </w:r>
      <w:r>
        <w:rPr>
          <w:spacing w:val="-3"/>
        </w:rPr>
        <w:t>矛盾</w:t>
      </w:r>
      <w:r>
        <w:t>普遍</w:t>
      </w:r>
      <w:r>
        <w:rPr>
          <w:spacing w:val="-3"/>
        </w:rPr>
        <w:t>性</w:t>
      </w:r>
      <w:r>
        <w:t>寓</w:t>
      </w:r>
      <w:r>
        <w:rPr>
          <w:spacing w:val="-3"/>
        </w:rPr>
        <w:t>于</w:t>
      </w:r>
      <w:r>
        <w:t>特</w:t>
      </w:r>
      <w:r>
        <w:rPr>
          <w:spacing w:val="-3"/>
        </w:rPr>
        <w:t>殊</w:t>
      </w:r>
      <w:r>
        <w:t>性中</w:t>
      </w:r>
    </w:p>
    <w:p>
      <w:pPr>
        <w:pStyle w:val="BodyText"/>
        <w:tabs>
          <w:tab w:val="left" w:pos="4524"/>
        </w:tabs>
      </w:pPr>
      <w:r>
        <w:t>③矛</w:t>
      </w:r>
      <w:r>
        <w:rPr>
          <w:spacing w:val="-3"/>
        </w:rPr>
        <w:t>盾</w:t>
      </w:r>
      <w:r>
        <w:t>主</w:t>
      </w:r>
      <w:r>
        <w:rPr>
          <w:spacing w:val="-3"/>
        </w:rPr>
        <w:t>要</w:t>
      </w:r>
      <w:r>
        <w:t>方</w:t>
      </w:r>
      <w:r>
        <w:rPr>
          <w:spacing w:val="-3"/>
        </w:rPr>
        <w:t>面</w:t>
      </w:r>
      <w:r>
        <w:t>决</w:t>
      </w:r>
      <w:r>
        <w:rPr>
          <w:spacing w:val="-3"/>
        </w:rPr>
        <w:t>定</w:t>
      </w:r>
      <w:r>
        <w:t>事</w:t>
      </w:r>
      <w:r>
        <w:rPr>
          <w:spacing w:val="-3"/>
        </w:rPr>
        <w:t>物</w:t>
      </w:r>
      <w:r>
        <w:t>的性质</w:t>
      </w:r>
      <w:r>
        <w:tab/>
      </w:r>
      <w:r>
        <w:t>④</w:t>
      </w:r>
      <w:r>
        <w:rPr>
          <w:spacing w:val="-3"/>
        </w:rPr>
        <w:t>主要</w:t>
      </w:r>
      <w:r>
        <w:t>矛盾</w:t>
      </w:r>
      <w:r>
        <w:rPr>
          <w:spacing w:val="-3"/>
        </w:rPr>
        <w:t>决</w:t>
      </w:r>
      <w:r>
        <w:t>定</w:t>
      </w:r>
      <w:r>
        <w:rPr>
          <w:spacing w:val="-3"/>
        </w:rPr>
        <w:t>事</w:t>
      </w:r>
      <w:r>
        <w:t>物</w:t>
      </w:r>
      <w:r>
        <w:rPr>
          <w:spacing w:val="-3"/>
        </w:rPr>
        <w:t>的</w:t>
      </w:r>
      <w:r>
        <w:t>发展</w:t>
      </w:r>
    </w:p>
    <w:p>
      <w:pPr>
        <w:pStyle w:val="BodyText"/>
        <w:tabs>
          <w:tab w:val="left" w:pos="1891"/>
          <w:tab w:val="left" w:pos="3137"/>
          <w:tab w:val="left" w:pos="4484"/>
        </w:tabs>
      </w:pPr>
      <w:r>
        <w:rPr>
          <w:rFonts w:ascii="Times New Roman" w:hAnsi="Times New Roman"/>
        </w:rPr>
        <w:t>A.</w:t>
      </w:r>
      <w:r>
        <w:rPr>
          <w:rFonts w:ascii="Times New Roman" w:hAnsi="Times New Roman"/>
          <w:spacing w:val="51"/>
        </w:rPr>
        <w:t xml:space="preserve"> </w:t>
      </w:r>
      <w:r>
        <w:t>①③</w:t>
      </w:r>
      <w:r>
        <w:tab/>
      </w:r>
      <w:r>
        <w:rPr>
          <w:rFonts w:ascii="Times New Roman" w:hAnsi="Times New Roman"/>
        </w:rPr>
        <w:t xml:space="preserve">B. </w:t>
      </w:r>
      <w:r>
        <w:rPr>
          <w:rFonts w:ascii="Times New Roman" w:hAnsi="Times New Roman"/>
          <w:spacing w:val="1"/>
        </w:rPr>
        <w:t xml:space="preserve"> </w:t>
      </w:r>
      <w:r>
        <w:t>②④</w:t>
      </w:r>
      <w:r>
        <w:tab/>
      </w:r>
      <w:r>
        <w:rPr>
          <w:rFonts w:ascii="Times New Roman" w:hAnsi="Times New Roman"/>
        </w:rPr>
        <w:t>C.</w:t>
      </w:r>
      <w:r>
        <w:rPr>
          <w:rFonts w:ascii="Times New Roman" w:hAnsi="Times New Roman"/>
          <w:spacing w:val="50"/>
        </w:rPr>
        <w:t xml:space="preserve"> </w:t>
      </w:r>
      <w:r>
        <w:t>①④</w:t>
      </w:r>
      <w:r>
        <w:tab/>
      </w:r>
      <w:r>
        <w:rPr>
          <w:rFonts w:ascii="Times New Roman" w:hAnsi="Times New Roman"/>
        </w:rPr>
        <w:t>D.</w:t>
      </w:r>
      <w:r>
        <w:rPr>
          <w:rFonts w:ascii="Times New Roman" w:hAnsi="Times New Roman"/>
          <w:spacing w:val="51"/>
        </w:rPr>
        <w:t xml:space="preserve"> </w:t>
      </w:r>
      <w:r>
        <w:t>②③</w:t>
      </w:r>
    </w:p>
    <w:p>
      <w:pPr>
        <w:pStyle w:val="ListParagraph"/>
        <w:numPr>
          <w:ilvl w:val="0"/>
          <w:numId w:val="4"/>
        </w:numPr>
        <w:tabs>
          <w:tab w:val="left" w:pos="483"/>
        </w:tabs>
        <w:spacing w:before="31" w:after="0" w:line="266" w:lineRule="auto"/>
        <w:ind w:left="427" w:right="626" w:hanging="315"/>
        <w:jc w:val="both"/>
        <w:rPr>
          <w:sz w:val="21"/>
        </w:rPr>
      </w:pPr>
      <w:r>
        <w:drawing>
          <wp:anchor distT="0" distB="0" distL="0" distR="0" simplePos="0" relativeHeight="251659264" behindDoc="1" locked="0" layoutInCell="1" allowOverlap="1">
            <wp:simplePos x="0" y="0"/>
            <wp:positionH relativeFrom="page">
              <wp:posOffset>4127500</wp:posOffset>
            </wp:positionH>
            <wp:positionV relativeFrom="paragraph">
              <wp:posOffset>544830</wp:posOffset>
            </wp:positionV>
            <wp:extent cx="2141855" cy="1734185"/>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515198" name="image2.jpeg"/>
                    <pic:cNvPicPr>
                      <a:picLocks noChangeAspect="1"/>
                    </pic:cNvPicPr>
                  </pic:nvPicPr>
                  <pic:blipFill>
                    <a:blip xmlns:r="http://schemas.openxmlformats.org/officeDocument/2006/relationships" r:embed="rId7" cstate="print"/>
                    <a:stretch>
                      <a:fillRect/>
                    </a:stretch>
                  </pic:blipFill>
                  <pic:spPr>
                    <a:xfrm>
                      <a:off x="0" y="0"/>
                      <a:ext cx="2141855" cy="1734039"/>
                    </a:xfrm>
                    <a:prstGeom prst="rect">
                      <a:avLst/>
                    </a:prstGeom>
                  </pic:spPr>
                </pic:pic>
              </a:graphicData>
            </a:graphic>
          </wp:anchor>
        </w:drawing>
      </w:r>
      <w:r>
        <w:tab/>
      </w:r>
      <w:r>
        <w:rPr>
          <w:spacing w:val="-6"/>
          <w:sz w:val="21"/>
        </w:rPr>
        <w:t>党的十九届四中全会《决定》首次增列了</w:t>
      </w:r>
      <w:r>
        <w:rPr>
          <w:rFonts w:ascii="Times New Roman" w:eastAsia="Times New Roman" w:hAnsi="Times New Roman"/>
          <w:spacing w:val="-3"/>
          <w:sz w:val="21"/>
        </w:rPr>
        <w:t>“</w:t>
      </w:r>
      <w:r>
        <w:rPr>
          <w:sz w:val="21"/>
        </w:rPr>
        <w:t>数据</w:t>
      </w:r>
      <w:r>
        <w:rPr>
          <w:rFonts w:ascii="Times New Roman" w:eastAsia="Times New Roman" w:hAnsi="Times New Roman"/>
          <w:spacing w:val="-3"/>
          <w:sz w:val="21"/>
        </w:rPr>
        <w:t>”</w:t>
      </w:r>
      <w:r>
        <w:rPr>
          <w:spacing w:val="-5"/>
          <w:sz w:val="21"/>
        </w:rPr>
        <w:t>作为生产要素，反映了随着经济活动数字化转</w:t>
      </w:r>
      <w:r>
        <w:rPr>
          <w:spacing w:val="-8"/>
          <w:sz w:val="21"/>
        </w:rPr>
        <w:t>型加快，数据对提高生产效率的乘数作用凸现，同时让数据参与分配，以更好激发数字生产要</w:t>
      </w:r>
      <w:r>
        <w:rPr>
          <w:spacing w:val="-5"/>
          <w:sz w:val="21"/>
        </w:rPr>
        <w:t>素的活力。这一改革是基于</w:t>
      </w:r>
    </w:p>
    <w:p>
      <w:pPr>
        <w:pStyle w:val="BodyText"/>
        <w:spacing w:before="2" w:line="266" w:lineRule="auto"/>
        <w:ind w:right="5652"/>
        <w:jc w:val="both"/>
      </w:pPr>
      <w:r>
        <w:rPr>
          <w:rFonts w:ascii="Times New Roman" w:eastAsia="Times New Roman"/>
        </w:rPr>
        <w:t>A.</w:t>
      </w:r>
      <w:r>
        <w:t>上层建筑一定要适合经济基础的状况</w:t>
      </w:r>
      <w:r>
        <w:rPr>
          <w:rFonts w:ascii="Times New Roman" w:eastAsia="Times New Roman"/>
        </w:rPr>
        <w:t>B.</w:t>
      </w:r>
      <w:r>
        <w:t>生产关系必须适应生产力发展的状况</w:t>
      </w:r>
      <w:r>
        <w:rPr>
          <w:rFonts w:ascii="Times New Roman" w:eastAsia="Times New Roman"/>
        </w:rPr>
        <w:t>C.</w:t>
      </w:r>
      <w:r>
        <w:t>社会存在的变化决定社会意识的变化</w:t>
      </w:r>
      <w:r>
        <w:rPr>
          <w:rFonts w:ascii="Times New Roman" w:eastAsia="Times New Roman"/>
        </w:rPr>
        <w:t>D.</w:t>
      </w:r>
      <w:r>
        <w:t>先进社会意识必将推动社会存在发展</w:t>
      </w:r>
    </w:p>
    <w:p>
      <w:pPr>
        <w:pStyle w:val="ListParagraph"/>
        <w:numPr>
          <w:ilvl w:val="0"/>
          <w:numId w:val="4"/>
        </w:numPr>
        <w:tabs>
          <w:tab w:val="left" w:pos="378"/>
        </w:tabs>
        <w:spacing w:before="3" w:after="0" w:line="240" w:lineRule="auto"/>
        <w:ind w:left="377" w:right="0" w:hanging="266"/>
        <w:jc w:val="left"/>
        <w:rPr>
          <w:sz w:val="21"/>
        </w:rPr>
      </w:pPr>
      <w:r>
        <w:rPr>
          <w:spacing w:val="-18"/>
          <w:sz w:val="21"/>
        </w:rPr>
        <w:t>漫画《幸存物》</w:t>
      </w:r>
      <w:r>
        <w:rPr>
          <w:spacing w:val="-3"/>
          <w:sz w:val="21"/>
        </w:rPr>
        <w:t>（作者：何青云）启示领导干部要</w:t>
      </w:r>
    </w:p>
    <w:p>
      <w:pPr>
        <w:pStyle w:val="BodyText"/>
      </w:pPr>
      <w:r>
        <w:rPr>
          <w:spacing w:val="-3"/>
        </w:rPr>
        <w:t>①以价值观为指引，坚定理想信念</w:t>
      </w:r>
    </w:p>
    <w:p>
      <w:pPr>
        <w:pStyle w:val="BodyText"/>
      </w:pPr>
      <w:r>
        <w:rPr>
          <w:spacing w:val="-3"/>
        </w:rPr>
        <w:t>②一切从实际出发，始终实事求是</w:t>
      </w:r>
    </w:p>
    <w:p>
      <w:pPr>
        <w:pStyle w:val="BodyText"/>
      </w:pPr>
      <w:r>
        <w:rPr>
          <w:spacing w:val="-3"/>
        </w:rPr>
        <w:t>③做到主观与客观具体的历史的统一</w:t>
      </w:r>
    </w:p>
    <w:p>
      <w:pPr>
        <w:pStyle w:val="BodyText"/>
      </w:pPr>
      <w:r>
        <w:rPr>
          <w:spacing w:val="-3"/>
        </w:rPr>
        <w:t>④用科学的知识武装头脑，指导工作</w:t>
      </w:r>
    </w:p>
    <w:p>
      <w:pPr>
        <w:pStyle w:val="BodyText"/>
        <w:tabs>
          <w:tab w:val="left" w:pos="1891"/>
          <w:tab w:val="left" w:pos="3032"/>
          <w:tab w:val="left" w:pos="4169"/>
        </w:tabs>
        <w:spacing w:line="249" w:lineRule="exact"/>
      </w:pPr>
      <w:r>
        <w:rPr>
          <w:rFonts w:ascii="Times New Roman" w:hAnsi="Times New Roman"/>
        </w:rPr>
        <w:t>A.</w:t>
      </w:r>
      <w:r>
        <w:t>①④</w:t>
      </w:r>
      <w:r>
        <w:tab/>
      </w:r>
      <w:r>
        <w:rPr>
          <w:rFonts w:ascii="Times New Roman" w:hAnsi="Times New Roman"/>
        </w:rPr>
        <w:t xml:space="preserve">B.  </w:t>
      </w:r>
      <w:r>
        <w:t>①③</w:t>
      </w:r>
      <w:r>
        <w:tab/>
      </w:r>
      <w:r>
        <w:rPr>
          <w:rFonts w:ascii="Times New Roman" w:hAnsi="Times New Roman"/>
        </w:rPr>
        <w:t>C.</w:t>
      </w:r>
      <w:r>
        <w:t>②③</w:t>
      </w:r>
      <w:r>
        <w:tab/>
      </w:r>
      <w:r>
        <w:rPr>
          <w:rFonts w:ascii="Times New Roman" w:hAnsi="Times New Roman"/>
        </w:rPr>
        <w:t>D.</w:t>
      </w:r>
      <w:r>
        <w:rPr>
          <w:rFonts w:ascii="Times New Roman" w:hAnsi="Times New Roman"/>
          <w:spacing w:val="50"/>
        </w:rPr>
        <w:t xml:space="preserve"> </w:t>
      </w:r>
      <w:r>
        <w:rPr>
          <w:spacing w:val="-3"/>
        </w:rPr>
        <w:t>②④</w:t>
      </w:r>
    </w:p>
    <w:p>
      <w:pPr>
        <w:pStyle w:val="Heading2"/>
        <w:spacing w:before="41" w:line="187" w:lineRule="auto"/>
      </w:pPr>
      <w:r>
        <w:t>三、选择题</w:t>
      </w:r>
      <w:r>
        <w:rPr>
          <w:rFonts w:ascii="Times New Roman" w:eastAsia="Times New Roman" w:hAnsi="Times New Roman"/>
        </w:rPr>
        <w:t>Ⅱ</w:t>
      </w:r>
      <w:r>
        <w:t xml:space="preserve">（本大题共 </w:t>
      </w:r>
      <w:r>
        <w:rPr>
          <w:rFonts w:ascii="Times New Roman" w:eastAsia="Times New Roman" w:hAnsi="Times New Roman"/>
        </w:rPr>
        <w:t xml:space="preserve">5 </w:t>
      </w:r>
      <w:r>
        <w:t xml:space="preserve">小题，每小题 </w:t>
      </w:r>
      <w:r>
        <w:rPr>
          <w:rFonts w:ascii="Times New Roman" w:eastAsia="Times New Roman" w:hAnsi="Times New Roman"/>
        </w:rPr>
        <w:t xml:space="preserve">3 </w:t>
      </w:r>
      <w:r>
        <w:t xml:space="preserve">分，共 </w:t>
      </w:r>
      <w:r>
        <w:rPr>
          <w:rFonts w:ascii="Times New Roman" w:eastAsia="Times New Roman" w:hAnsi="Times New Roman"/>
        </w:rPr>
        <w:t xml:space="preserve">15 </w:t>
      </w:r>
      <w:r>
        <w:t>分</w:t>
      </w:r>
      <w:r>
        <w:rPr>
          <w:rFonts w:ascii="Times New Roman" w:eastAsia="Times New Roman" w:hAnsi="Times New Roman"/>
        </w:rPr>
        <w:t>.</w:t>
      </w:r>
      <w:r>
        <w:t>在每小题列出的四个备选项中，只有一项是符合题目要求的，不选、多选、错选均不给分）</w:t>
      </w:r>
    </w:p>
    <w:p>
      <w:pPr>
        <w:pStyle w:val="BodyText"/>
        <w:spacing w:before="6" w:line="268" w:lineRule="auto"/>
        <w:ind w:right="626" w:hanging="315"/>
        <w:jc w:val="both"/>
      </w:pPr>
      <w:r>
        <w:rPr>
          <w:rFonts w:ascii="Times New Roman" w:eastAsia="Times New Roman" w:hAnsi="Times New Roman"/>
        </w:rPr>
        <w:t xml:space="preserve">32.2020 </w:t>
      </w:r>
      <w:r>
        <w:rPr>
          <w:spacing w:val="-26"/>
        </w:rPr>
        <w:t xml:space="preserve">年 </w:t>
      </w:r>
      <w:r>
        <w:rPr>
          <w:rFonts w:ascii="Times New Roman" w:eastAsia="Times New Roman" w:hAnsi="Times New Roman"/>
        </w:rPr>
        <w:t xml:space="preserve">3 </w:t>
      </w:r>
      <w:r>
        <w:rPr>
          <w:spacing w:val="-25"/>
        </w:rPr>
        <w:t xml:space="preserve">月 </w:t>
      </w:r>
      <w:r>
        <w:rPr>
          <w:rFonts w:ascii="Times New Roman" w:eastAsia="Times New Roman" w:hAnsi="Times New Roman"/>
        </w:rPr>
        <w:t xml:space="preserve">2 </w:t>
      </w:r>
      <w:r>
        <w:rPr>
          <w:spacing w:val="-4"/>
        </w:rPr>
        <w:t>日，</w:t>
      </w:r>
      <w:r>
        <w:rPr>
          <w:rFonts w:ascii="Times New Roman" w:eastAsia="Times New Roman" w:hAnsi="Times New Roman"/>
          <w:spacing w:val="-4"/>
        </w:rPr>
        <w:t xml:space="preserve">Y </w:t>
      </w:r>
      <w:r>
        <w:rPr>
          <w:spacing w:val="-12"/>
        </w:rPr>
        <w:t xml:space="preserve">国继去年 </w:t>
      </w:r>
      <w:r>
        <w:rPr>
          <w:rFonts w:ascii="Times New Roman" w:eastAsia="Times New Roman" w:hAnsi="Times New Roman"/>
        </w:rPr>
        <w:t xml:space="preserve">4 </w:t>
      </w:r>
      <w:r>
        <w:rPr>
          <w:spacing w:val="-18"/>
        </w:rPr>
        <w:t xml:space="preserve">月和 </w:t>
      </w:r>
      <w:r>
        <w:rPr>
          <w:rFonts w:ascii="Times New Roman" w:eastAsia="Times New Roman" w:hAnsi="Times New Roman"/>
        </w:rPr>
        <w:t xml:space="preserve">9 </w:t>
      </w:r>
      <w:r>
        <w:rPr>
          <w:spacing w:val="-5"/>
        </w:rPr>
        <w:t>月之后，迎来第三次议会大选，结果仍未有单一政党得</w:t>
      </w:r>
      <w:r>
        <w:rPr>
          <w:spacing w:val="-7"/>
        </w:rPr>
        <w:t>票过半，组阁再陷</w:t>
      </w:r>
      <w:r>
        <w:rPr>
          <w:rFonts w:ascii="Times New Roman" w:eastAsia="Times New Roman" w:hAnsi="Times New Roman"/>
        </w:rPr>
        <w:t>“</w:t>
      </w:r>
      <w:r>
        <w:rPr>
          <w:spacing w:val="-2"/>
        </w:rPr>
        <w:t>难产</w:t>
      </w:r>
      <w:r>
        <w:rPr>
          <w:rFonts w:ascii="Times New Roman" w:eastAsia="Times New Roman" w:hAnsi="Times New Roman"/>
          <w:spacing w:val="-3"/>
        </w:rPr>
        <w:t>”</w:t>
      </w:r>
      <w:r>
        <w:rPr>
          <w:spacing w:val="-20"/>
        </w:rPr>
        <w:t>。</w:t>
      </w:r>
      <w:r>
        <w:rPr>
          <w:rFonts w:ascii="Times New Roman" w:eastAsia="Times New Roman" w:hAnsi="Times New Roman"/>
        </w:rPr>
        <w:t xml:space="preserve">3 </w:t>
      </w:r>
      <w:r>
        <w:rPr>
          <w:spacing w:val="-24"/>
        </w:rPr>
        <w:t xml:space="preserve">月 </w:t>
      </w:r>
      <w:r>
        <w:rPr>
          <w:rFonts w:ascii="Times New Roman" w:eastAsia="Times New Roman" w:hAnsi="Times New Roman"/>
        </w:rPr>
        <w:t xml:space="preserve">16 </w:t>
      </w:r>
      <w:r>
        <w:rPr>
          <w:spacing w:val="-11"/>
        </w:rPr>
        <w:t xml:space="preserve">日，该国总统授权 </w:t>
      </w:r>
      <w:r>
        <w:rPr>
          <w:rFonts w:ascii="Times New Roman" w:eastAsia="Times New Roman" w:hAnsi="Times New Roman"/>
        </w:rPr>
        <w:t xml:space="preserve">L </w:t>
      </w:r>
      <w:r>
        <w:rPr>
          <w:spacing w:val="-5"/>
        </w:rPr>
        <w:t>党领袖组建新一届政府，但组阁前景仍</w:t>
      </w:r>
      <w:r>
        <w:rPr>
          <w:spacing w:val="-4"/>
        </w:rPr>
        <w:t>不明朗。据此判断，</w:t>
      </w:r>
      <w:r>
        <w:rPr>
          <w:rFonts w:ascii="Times New Roman" w:eastAsia="Times New Roman" w:hAnsi="Times New Roman"/>
        </w:rPr>
        <w:t xml:space="preserve">Y </w:t>
      </w:r>
      <w:r>
        <w:t>国</w:t>
      </w:r>
    </w:p>
    <w:p>
      <w:pPr>
        <w:pStyle w:val="BodyText"/>
        <w:tabs>
          <w:tab w:val="left" w:pos="4104"/>
        </w:tabs>
        <w:spacing w:before="0" w:line="265" w:lineRule="exact"/>
        <w:jc w:val="both"/>
      </w:pPr>
      <w:r>
        <w:t>①总</w:t>
      </w:r>
      <w:r>
        <w:rPr>
          <w:spacing w:val="-3"/>
        </w:rPr>
        <w:t>统</w:t>
      </w:r>
      <w:r>
        <w:t>直</w:t>
      </w:r>
      <w:r>
        <w:rPr>
          <w:spacing w:val="-3"/>
        </w:rPr>
        <w:t>接</w:t>
      </w:r>
      <w:r>
        <w:t>行</w:t>
      </w:r>
      <w:r>
        <w:rPr>
          <w:spacing w:val="-3"/>
        </w:rPr>
        <w:t>使</w:t>
      </w:r>
      <w:r>
        <w:t>最</w:t>
      </w:r>
      <w:r>
        <w:rPr>
          <w:spacing w:val="-3"/>
        </w:rPr>
        <w:t>高</w:t>
      </w:r>
      <w:r>
        <w:t>行</w:t>
      </w:r>
      <w:r>
        <w:rPr>
          <w:spacing w:val="-3"/>
        </w:rPr>
        <w:t>政</w:t>
      </w:r>
      <w:r>
        <w:t>权</w:t>
      </w:r>
      <w:r>
        <w:tab/>
      </w:r>
      <w:r>
        <w:t>②</w:t>
      </w:r>
      <w:r>
        <w:rPr>
          <w:spacing w:val="-3"/>
        </w:rPr>
        <w:t>政</w:t>
      </w:r>
      <w:r>
        <w:t>府</w:t>
      </w:r>
      <w:r>
        <w:rPr>
          <w:spacing w:val="-3"/>
        </w:rPr>
        <w:t>总揽</w:t>
      </w:r>
      <w:r>
        <w:t>国行</w:t>
      </w:r>
      <w:r>
        <w:rPr>
          <w:spacing w:val="-3"/>
        </w:rPr>
        <w:t>政</w:t>
      </w:r>
      <w:r>
        <w:t>权</w:t>
      </w:r>
      <w:r>
        <w:rPr>
          <w:spacing w:val="-3"/>
        </w:rPr>
        <w:t>力</w:t>
      </w:r>
      <w:r>
        <w:t>，</w:t>
      </w:r>
      <w:r>
        <w:rPr>
          <w:spacing w:val="-3"/>
        </w:rPr>
        <w:t>受</w:t>
      </w:r>
      <w:r>
        <w:t>议</w:t>
      </w:r>
      <w:r>
        <w:rPr>
          <w:spacing w:val="-3"/>
        </w:rPr>
        <w:t>会</w:t>
      </w:r>
      <w:r>
        <w:t>监督</w:t>
      </w:r>
    </w:p>
    <w:p>
      <w:pPr>
        <w:pStyle w:val="BodyText"/>
        <w:tabs>
          <w:tab w:val="left" w:pos="4104"/>
        </w:tabs>
        <w:spacing w:before="28"/>
        <w:jc w:val="both"/>
      </w:pPr>
      <w:r>
        <w:t>③议</w:t>
      </w:r>
      <w:r>
        <w:rPr>
          <w:spacing w:val="-3"/>
        </w:rPr>
        <w:t>会</w:t>
      </w:r>
      <w:r>
        <w:t>处</w:t>
      </w:r>
      <w:r>
        <w:rPr>
          <w:spacing w:val="-3"/>
        </w:rPr>
        <w:t>于</w:t>
      </w:r>
      <w:r>
        <w:t>国</w:t>
      </w:r>
      <w:r>
        <w:rPr>
          <w:spacing w:val="-3"/>
        </w:rPr>
        <w:t>家</w:t>
      </w:r>
      <w:r>
        <w:t>权</w:t>
      </w:r>
      <w:r>
        <w:rPr>
          <w:spacing w:val="-3"/>
        </w:rPr>
        <w:t>力</w:t>
      </w:r>
      <w:r>
        <w:t>的</w:t>
      </w:r>
      <w:r>
        <w:rPr>
          <w:spacing w:val="-3"/>
        </w:rPr>
        <w:t>中</w:t>
      </w:r>
      <w:r>
        <w:t>心</w:t>
      </w:r>
      <w:r>
        <w:tab/>
      </w:r>
      <w:r>
        <w:t>④</w:t>
      </w:r>
      <w:r>
        <w:rPr>
          <w:spacing w:val="-3"/>
        </w:rPr>
        <w:t>政</w:t>
      </w:r>
      <w:r>
        <w:t>府</w:t>
      </w:r>
      <w:r>
        <w:rPr>
          <w:spacing w:val="-3"/>
        </w:rPr>
        <w:t>由总</w:t>
      </w:r>
      <w:r>
        <w:t>统组</w:t>
      </w:r>
      <w:r>
        <w:rPr>
          <w:spacing w:val="-3"/>
        </w:rPr>
        <w:t>建</w:t>
      </w:r>
      <w:r>
        <w:t>，</w:t>
      </w:r>
      <w:r>
        <w:rPr>
          <w:spacing w:val="-3"/>
        </w:rPr>
        <w:t>但</w:t>
      </w:r>
      <w:r>
        <w:t>要</w:t>
      </w:r>
      <w:r>
        <w:rPr>
          <w:spacing w:val="-3"/>
        </w:rPr>
        <w:t>对</w:t>
      </w:r>
      <w:r>
        <w:t>议</w:t>
      </w:r>
      <w:r>
        <w:rPr>
          <w:spacing w:val="-3"/>
        </w:rPr>
        <w:t>会</w:t>
      </w:r>
      <w:r>
        <w:t>负责</w:t>
      </w:r>
    </w:p>
    <w:p>
      <w:pPr>
        <w:pStyle w:val="BodyText"/>
        <w:tabs>
          <w:tab w:val="left" w:pos="2681"/>
        </w:tabs>
        <w:ind w:left="533"/>
        <w:jc w:val="both"/>
      </w:pPr>
      <w:r>
        <w:rPr>
          <w:rFonts w:ascii="Times New Roman" w:eastAsia="Times New Roman" w:hAnsi="Times New Roman"/>
        </w:rPr>
        <w:t>A</w:t>
      </w:r>
      <w:r>
        <w:t>．①③</w:t>
      </w:r>
      <w:r>
        <w:tab/>
      </w:r>
      <w:r>
        <w:rPr>
          <w:rFonts w:ascii="Times New Roman" w:eastAsia="Times New Roman" w:hAnsi="Times New Roman"/>
        </w:rPr>
        <w:t>B</w:t>
      </w:r>
      <w:r>
        <w:t xml:space="preserve">．①④ </w:t>
      </w:r>
      <w:r>
        <w:rPr>
          <w:rFonts w:ascii="Times New Roman" w:eastAsia="Times New Roman" w:hAnsi="Times New Roman"/>
        </w:rPr>
        <w:t>C</w:t>
      </w:r>
      <w:r>
        <w:t>．②③</w:t>
      </w:r>
      <w:r>
        <w:rPr>
          <w:spacing w:val="101"/>
        </w:rPr>
        <w:t xml:space="preserve"> </w:t>
      </w:r>
      <w:r>
        <w:rPr>
          <w:rFonts w:ascii="Times New Roman" w:eastAsia="Times New Roman" w:hAnsi="Times New Roman"/>
        </w:rPr>
        <w:t>D</w:t>
      </w:r>
      <w:r>
        <w:t>．②④</w:t>
      </w:r>
    </w:p>
    <w:p>
      <w:pPr>
        <w:spacing w:after="0"/>
        <w:jc w:val="both"/>
        <w:sectPr>
          <w:pgSz w:w="11170" w:h="15480"/>
          <w:pgMar w:top="1080" w:right="500" w:bottom="280" w:left="1020" w:header="720" w:footer="720" w:gutter="0"/>
          <w:cols w:space="708"/>
        </w:sectPr>
      </w:pPr>
    </w:p>
    <w:p>
      <w:pPr>
        <w:pStyle w:val="ListParagraph"/>
        <w:numPr>
          <w:ilvl w:val="0"/>
          <w:numId w:val="5"/>
        </w:numPr>
        <w:tabs>
          <w:tab w:val="left" w:pos="459"/>
        </w:tabs>
        <w:spacing w:before="54" w:after="0" w:line="266" w:lineRule="auto"/>
        <w:ind w:left="427" w:right="626" w:hanging="315"/>
        <w:jc w:val="both"/>
        <w:rPr>
          <w:sz w:val="21"/>
        </w:rPr>
      </w:pPr>
      <w:r>
        <w:rPr>
          <w:rFonts w:ascii="Times New Roman" w:eastAsia="Times New Roman" w:hAnsi="Times New Roman"/>
          <w:sz w:val="21"/>
        </w:rPr>
        <w:t>2020</w:t>
      </w:r>
      <w:r>
        <w:rPr>
          <w:rFonts w:ascii="Times New Roman" w:eastAsia="Times New Roman" w:hAnsi="Times New Roman"/>
          <w:spacing w:val="7"/>
          <w:sz w:val="21"/>
        </w:rPr>
        <w:t xml:space="preserve"> </w:t>
      </w:r>
      <w:r>
        <w:rPr>
          <w:spacing w:val="-24"/>
          <w:sz w:val="21"/>
        </w:rPr>
        <w:t xml:space="preserve">年 </w:t>
      </w:r>
      <w:r>
        <w:rPr>
          <w:rFonts w:ascii="Times New Roman" w:eastAsia="Times New Roman" w:hAnsi="Times New Roman"/>
          <w:sz w:val="21"/>
        </w:rPr>
        <w:t>1</w:t>
      </w:r>
      <w:r>
        <w:rPr>
          <w:rFonts w:ascii="Times New Roman" w:eastAsia="Times New Roman" w:hAnsi="Times New Roman"/>
          <w:spacing w:val="8"/>
          <w:sz w:val="21"/>
        </w:rPr>
        <w:t xml:space="preserve"> </w:t>
      </w:r>
      <w:r>
        <w:rPr>
          <w:spacing w:val="-23"/>
          <w:sz w:val="21"/>
        </w:rPr>
        <w:t xml:space="preserve">月 </w:t>
      </w:r>
      <w:r>
        <w:rPr>
          <w:rFonts w:ascii="Times New Roman" w:eastAsia="Times New Roman" w:hAnsi="Times New Roman"/>
          <w:sz w:val="21"/>
        </w:rPr>
        <w:t>30</w:t>
      </w:r>
      <w:r>
        <w:rPr>
          <w:rFonts w:ascii="Times New Roman" w:eastAsia="Times New Roman" w:hAnsi="Times New Roman"/>
          <w:spacing w:val="8"/>
          <w:sz w:val="21"/>
        </w:rPr>
        <w:t xml:space="preserve"> </w:t>
      </w:r>
      <w:r>
        <w:rPr>
          <w:spacing w:val="-3"/>
          <w:sz w:val="21"/>
        </w:rPr>
        <w:t>日由民主党人占据多数席位的众议院通过两项法案，以限制特朗普政府对伊朗采取军事行动。不过，美国媒体普遍认为，这仅具有</w:t>
      </w:r>
      <w:r>
        <w:rPr>
          <w:rFonts w:ascii="Times New Roman" w:eastAsia="Times New Roman" w:hAnsi="Times New Roman"/>
          <w:sz w:val="21"/>
        </w:rPr>
        <w:t>“</w:t>
      </w:r>
      <w:r>
        <w:rPr>
          <w:spacing w:val="-3"/>
          <w:sz w:val="21"/>
        </w:rPr>
        <w:t>象征意义</w:t>
      </w:r>
      <w:r>
        <w:rPr>
          <w:rFonts w:ascii="Times New Roman" w:eastAsia="Times New Roman" w:hAnsi="Times New Roman"/>
          <w:sz w:val="21"/>
        </w:rPr>
        <w:t>”</w:t>
      </w:r>
      <w:r>
        <w:rPr>
          <w:spacing w:val="-3"/>
          <w:sz w:val="21"/>
        </w:rPr>
        <w:t>，几乎没有可能在共和党主导的参议院获得通过。这说明，在美国</w:t>
      </w:r>
    </w:p>
    <w:p>
      <w:pPr>
        <w:pStyle w:val="BodyText"/>
        <w:spacing w:before="4" w:line="266" w:lineRule="auto"/>
        <w:ind w:right="5021"/>
      </w:pPr>
      <w:r>
        <w:rPr>
          <w:rFonts w:ascii="Times New Roman" w:eastAsia="Times New Roman"/>
        </w:rPr>
        <w:t>A.</w:t>
      </w:r>
      <w:r>
        <w:rPr>
          <w:spacing w:val="-3"/>
        </w:rPr>
        <w:t xml:space="preserve">三权分立原则必然导致权力机关效率低下 </w:t>
      </w:r>
      <w:r>
        <w:rPr>
          <w:rFonts w:ascii="Times New Roman" w:eastAsia="Times New Roman"/>
          <w:spacing w:val="-3"/>
        </w:rPr>
        <w:t>B.</w:t>
      </w:r>
      <w:r>
        <w:rPr>
          <w:spacing w:val="-3"/>
        </w:rPr>
        <w:t xml:space="preserve">两大党之间的矛盾可以缓解，却难以调和 </w:t>
      </w:r>
      <w:r>
        <w:rPr>
          <w:rFonts w:ascii="Times New Roman" w:eastAsia="Times New Roman"/>
          <w:spacing w:val="-3"/>
        </w:rPr>
        <w:t>C.</w:t>
      </w:r>
      <w:r>
        <w:rPr>
          <w:spacing w:val="-3"/>
        </w:rPr>
        <w:t>当参众两院多数党非同党，总统权力将受限</w:t>
      </w:r>
      <w:r>
        <w:rPr>
          <w:rFonts w:ascii="Times New Roman" w:eastAsia="Times New Roman"/>
          <w:spacing w:val="-3"/>
        </w:rPr>
        <w:t>D.</w:t>
      </w:r>
      <w:r>
        <w:rPr>
          <w:spacing w:val="-4"/>
        </w:rPr>
        <w:t>两党制的正常运行需要两大党存在主张分歧</w:t>
      </w:r>
    </w:p>
    <w:p>
      <w:pPr>
        <w:pStyle w:val="ListParagraph"/>
        <w:numPr>
          <w:ilvl w:val="0"/>
          <w:numId w:val="5"/>
        </w:numPr>
        <w:tabs>
          <w:tab w:val="left" w:pos="483"/>
        </w:tabs>
        <w:spacing w:before="3" w:after="0" w:line="268" w:lineRule="auto"/>
        <w:ind w:left="427" w:right="626" w:hanging="315"/>
        <w:jc w:val="both"/>
        <w:rPr>
          <w:sz w:val="21"/>
        </w:rPr>
      </w:pPr>
      <w:r>
        <w:tab/>
      </w:r>
      <w:r>
        <w:rPr>
          <w:spacing w:val="-8"/>
          <w:sz w:val="21"/>
        </w:rPr>
        <w:t>王某因经营需要向夏某借款，但夏某要王某提供借款抵押才愿借。陈某愿以自己</w:t>
      </w:r>
      <w:hyperlink r:id="rId8" w:history="1">
        <w:r>
          <w:rPr>
            <w:spacing w:val="-2"/>
            <w:sz w:val="21"/>
          </w:rPr>
          <w:t>房产</w:t>
        </w:r>
      </w:hyperlink>
      <w:r>
        <w:rPr>
          <w:spacing w:val="-3"/>
          <w:sz w:val="21"/>
        </w:rPr>
        <w:t>作为王某</w:t>
      </w:r>
      <w:r>
        <w:rPr>
          <w:spacing w:val="-6"/>
          <w:sz w:val="21"/>
        </w:rPr>
        <w:t>的借款抵押物，并与夏某签订了相应的借款抵押物合同，但未依法对该房产办理抵押登记。后</w:t>
      </w:r>
      <w:r>
        <w:rPr>
          <w:spacing w:val="-7"/>
          <w:sz w:val="21"/>
        </w:rPr>
        <w:t>王某经营不善，期满无钱归还，夏某要求陈某按合同履行，遭陈某拒绝，发生纠纷。对此，下</w:t>
      </w:r>
      <w:r>
        <w:rPr>
          <w:spacing w:val="-5"/>
          <w:sz w:val="21"/>
        </w:rPr>
        <w:t>列说法中正确的是</w:t>
      </w:r>
    </w:p>
    <w:p>
      <w:pPr>
        <w:pStyle w:val="BodyText"/>
        <w:tabs>
          <w:tab w:val="left" w:pos="3579"/>
        </w:tabs>
        <w:spacing w:before="0" w:line="264" w:lineRule="exact"/>
        <w:jc w:val="both"/>
      </w:pPr>
      <w:r>
        <w:t>①抵</w:t>
      </w:r>
      <w:r>
        <w:rPr>
          <w:spacing w:val="-3"/>
        </w:rPr>
        <w:t>押</w:t>
      </w:r>
      <w:r>
        <w:t>合</w:t>
      </w:r>
      <w:r>
        <w:rPr>
          <w:spacing w:val="-3"/>
        </w:rPr>
        <w:t>同</w:t>
      </w:r>
      <w:r>
        <w:t>成立</w:t>
      </w:r>
      <w:r>
        <w:tab/>
      </w:r>
      <w:r>
        <w:rPr>
          <w:spacing w:val="-3"/>
        </w:rPr>
        <w:t>②</w:t>
      </w:r>
      <w:r>
        <w:t>夏</w:t>
      </w:r>
      <w:r>
        <w:rPr>
          <w:spacing w:val="-3"/>
        </w:rPr>
        <w:t>某</w:t>
      </w:r>
      <w:r>
        <w:t>有</w:t>
      </w:r>
      <w:r>
        <w:rPr>
          <w:spacing w:val="-3"/>
        </w:rPr>
        <w:t>权</w:t>
      </w:r>
      <w:r>
        <w:t>拍</w:t>
      </w:r>
      <w:r>
        <w:rPr>
          <w:spacing w:val="-3"/>
        </w:rPr>
        <w:t>卖该</w:t>
      </w:r>
      <w:r>
        <w:t>房实</w:t>
      </w:r>
      <w:r>
        <w:rPr>
          <w:spacing w:val="-3"/>
        </w:rPr>
        <w:t>现</w:t>
      </w:r>
      <w:r>
        <w:t>债权</w:t>
      </w:r>
    </w:p>
    <w:p>
      <w:pPr>
        <w:pStyle w:val="BodyText"/>
        <w:tabs>
          <w:tab w:val="left" w:pos="3579"/>
        </w:tabs>
        <w:spacing w:before="29"/>
        <w:jc w:val="both"/>
      </w:pPr>
      <w:r>
        <w:t>③抵</w:t>
      </w:r>
      <w:r>
        <w:rPr>
          <w:spacing w:val="-3"/>
        </w:rPr>
        <w:t>押</w:t>
      </w:r>
      <w:r>
        <w:t>合</w:t>
      </w:r>
      <w:r>
        <w:rPr>
          <w:spacing w:val="-3"/>
        </w:rPr>
        <w:t>同</w:t>
      </w:r>
      <w:r>
        <w:t>有效</w:t>
      </w:r>
      <w:r>
        <w:tab/>
      </w:r>
      <w:r>
        <w:rPr>
          <w:spacing w:val="-3"/>
        </w:rPr>
        <w:t>④</w:t>
      </w:r>
      <w:r>
        <w:t>陈</w:t>
      </w:r>
      <w:r>
        <w:rPr>
          <w:spacing w:val="-3"/>
        </w:rPr>
        <w:t>某</w:t>
      </w:r>
      <w:r>
        <w:t>无</w:t>
      </w:r>
      <w:r>
        <w:rPr>
          <w:spacing w:val="-3"/>
        </w:rPr>
        <w:t>须</w:t>
      </w:r>
      <w:r>
        <w:t>承</w:t>
      </w:r>
      <w:r>
        <w:rPr>
          <w:spacing w:val="-3"/>
        </w:rPr>
        <w:t>担抵</w:t>
      </w:r>
      <w:r>
        <w:t>押担</w:t>
      </w:r>
      <w:r>
        <w:rPr>
          <w:spacing w:val="-3"/>
        </w:rPr>
        <w:t>保</w:t>
      </w:r>
      <w:r>
        <w:t>责任</w:t>
      </w:r>
    </w:p>
    <w:p>
      <w:pPr>
        <w:pStyle w:val="BodyText"/>
        <w:ind w:left="112"/>
        <w:jc w:val="both"/>
      </w:pPr>
      <w:r>
        <w:rPr>
          <w:w w:val="100"/>
        </w:rPr>
        <w:t xml:space="preserve"> </w:t>
      </w:r>
      <w:r>
        <w:t xml:space="preserve">  </w:t>
      </w:r>
      <w:r>
        <w:rPr>
          <w:rFonts w:ascii="Times New Roman" w:hAnsi="Times New Roman"/>
        </w:rPr>
        <w:t>A.</w:t>
      </w:r>
      <w:r>
        <w:t xml:space="preserve">①③ </w:t>
      </w:r>
      <w:r>
        <w:rPr>
          <w:rFonts w:ascii="Times New Roman" w:hAnsi="Times New Roman"/>
        </w:rPr>
        <w:t xml:space="preserve">B. </w:t>
      </w:r>
      <w:r>
        <w:t xml:space="preserve">①④ </w:t>
      </w:r>
      <w:r>
        <w:rPr>
          <w:rFonts w:ascii="Times New Roman" w:hAnsi="Times New Roman"/>
        </w:rPr>
        <w:t xml:space="preserve">C. </w:t>
      </w:r>
      <w:r>
        <w:t xml:space="preserve">②③ </w:t>
      </w:r>
      <w:r>
        <w:rPr>
          <w:rFonts w:ascii="Times New Roman" w:hAnsi="Times New Roman"/>
        </w:rPr>
        <w:t xml:space="preserve">D. </w:t>
      </w:r>
      <w:r>
        <w:rPr>
          <w:spacing w:val="-3"/>
        </w:rPr>
        <w:t>②④</w:t>
      </w:r>
    </w:p>
    <w:p>
      <w:pPr>
        <w:pStyle w:val="BodyText"/>
        <w:spacing w:before="30" w:line="266" w:lineRule="auto"/>
        <w:ind w:right="631" w:hanging="315"/>
        <w:jc w:val="both"/>
      </w:pPr>
      <w:r>
        <w:rPr>
          <w:rFonts w:ascii="Times New Roman" w:eastAsia="Times New Roman"/>
        </w:rPr>
        <w:t xml:space="preserve">35.8 </w:t>
      </w:r>
      <w:r>
        <w:rPr>
          <w:spacing w:val="-11"/>
        </w:rPr>
        <w:t xml:space="preserve">岁小覃从 </w:t>
      </w:r>
      <w:r>
        <w:rPr>
          <w:rFonts w:ascii="Times New Roman" w:eastAsia="Times New Roman"/>
        </w:rPr>
        <w:t xml:space="preserve">20 </w:t>
      </w:r>
      <w:r>
        <w:rPr>
          <w:spacing w:val="-7"/>
        </w:rPr>
        <w:t>楼扔下玩具，汪某的汽车天窗被砸出一个小洞。汪某要求赔偿时，覃某夫妇拒绝</w:t>
      </w:r>
      <w:r>
        <w:rPr>
          <w:spacing w:val="-5"/>
        </w:rPr>
        <w:t>赔偿。双方产生纠纷，汪某诉至法院。本案中</w:t>
      </w:r>
    </w:p>
    <w:p>
      <w:pPr>
        <w:pStyle w:val="BodyText"/>
        <w:spacing w:before="3"/>
        <w:ind w:left="533"/>
        <w:jc w:val="both"/>
      </w:pPr>
      <w:r>
        <w:rPr>
          <w:spacing w:val="-3"/>
        </w:rPr>
        <w:t>①覃某夫妇可以给予适当赔偿        ②覃某夫妇也应承担举证责任</w:t>
      </w:r>
    </w:p>
    <w:p>
      <w:pPr>
        <w:pStyle w:val="BodyText"/>
        <w:ind w:left="533"/>
        <w:jc w:val="both"/>
      </w:pPr>
      <w:r>
        <w:rPr>
          <w:spacing w:val="-3"/>
        </w:rPr>
        <w:t>③小覃不必承担民事赔偿责任        ④覃某夫妇必须参与法庭诉讼</w:t>
      </w:r>
    </w:p>
    <w:p>
      <w:pPr>
        <w:pStyle w:val="BodyText"/>
        <w:spacing w:before="29"/>
        <w:jc w:val="both"/>
      </w:pPr>
      <w:r>
        <w:rPr>
          <w:rFonts w:ascii="Times New Roman" w:hAnsi="Times New Roman"/>
        </w:rPr>
        <w:t>A.</w:t>
      </w:r>
      <w:r>
        <w:t xml:space="preserve">①② </w:t>
      </w:r>
      <w:r>
        <w:rPr>
          <w:rFonts w:ascii="Times New Roman" w:hAnsi="Times New Roman"/>
        </w:rPr>
        <w:t>B.</w:t>
      </w:r>
      <w:r>
        <w:t xml:space="preserve">①③ </w:t>
      </w:r>
      <w:r>
        <w:rPr>
          <w:rFonts w:ascii="Times New Roman" w:hAnsi="Times New Roman"/>
        </w:rPr>
        <w:t>C.</w:t>
      </w:r>
      <w:r>
        <w:t>②③</w:t>
      </w:r>
      <w:r>
        <w:rPr>
          <w:spacing w:val="101"/>
        </w:rPr>
        <w:t xml:space="preserve"> </w:t>
      </w:r>
      <w:r>
        <w:rPr>
          <w:rFonts w:ascii="Times New Roman" w:hAnsi="Times New Roman"/>
        </w:rPr>
        <w:t xml:space="preserve">D. </w:t>
      </w:r>
      <w:r>
        <w:t>③④</w:t>
      </w:r>
    </w:p>
    <w:p>
      <w:pPr>
        <w:pStyle w:val="ListParagraph"/>
        <w:numPr>
          <w:ilvl w:val="0"/>
          <w:numId w:val="6"/>
        </w:numPr>
        <w:tabs>
          <w:tab w:val="left" w:pos="378"/>
        </w:tabs>
        <w:spacing w:before="31" w:after="0" w:line="240" w:lineRule="auto"/>
        <w:ind w:left="377" w:right="0" w:hanging="266"/>
        <w:jc w:val="both"/>
        <w:rPr>
          <w:sz w:val="21"/>
        </w:rPr>
      </w:pPr>
      <w:r>
        <w:rPr>
          <w:spacing w:val="-16"/>
          <w:sz w:val="21"/>
        </w:rPr>
        <w:t xml:space="preserve">金某 </w:t>
      </w:r>
      <w:r>
        <w:rPr>
          <w:rFonts w:ascii="Times New Roman" w:eastAsia="Times New Roman"/>
          <w:sz w:val="21"/>
        </w:rPr>
        <w:t>10</w:t>
      </w:r>
      <w:r>
        <w:rPr>
          <w:rFonts w:ascii="Times New Roman" w:eastAsia="Times New Roman"/>
          <w:spacing w:val="8"/>
          <w:sz w:val="21"/>
        </w:rPr>
        <w:t xml:space="preserve"> </w:t>
      </w:r>
      <w:r>
        <w:rPr>
          <w:spacing w:val="-8"/>
          <w:sz w:val="21"/>
        </w:rPr>
        <w:t xml:space="preserve">岁丧父，其母于 </w:t>
      </w:r>
      <w:r>
        <w:rPr>
          <w:rFonts w:ascii="Times New Roman" w:eastAsia="Times New Roman"/>
          <w:sz w:val="21"/>
        </w:rPr>
        <w:t>1985</w:t>
      </w:r>
      <w:r>
        <w:rPr>
          <w:rFonts w:ascii="Times New Roman" w:eastAsia="Times New Roman"/>
          <w:spacing w:val="10"/>
          <w:sz w:val="21"/>
        </w:rPr>
        <w:t xml:space="preserve"> </w:t>
      </w:r>
      <w:r>
        <w:rPr>
          <w:spacing w:val="-3"/>
          <w:sz w:val="21"/>
        </w:rPr>
        <w:t>年与无子女的许某结婚，金某随母与许某一起生活至参加工作。</w:t>
      </w:r>
    </w:p>
    <w:p>
      <w:pPr>
        <w:pStyle w:val="BodyText"/>
        <w:spacing w:line="266" w:lineRule="auto"/>
        <w:ind w:right="626"/>
        <w:jc w:val="both"/>
      </w:pPr>
      <w:r>
        <w:rPr>
          <w:rFonts w:ascii="Times New Roman" w:eastAsia="Times New Roman"/>
        </w:rPr>
        <w:t xml:space="preserve">2010 </w:t>
      </w:r>
      <w:r>
        <w:rPr>
          <w:spacing w:val="-17"/>
        </w:rPr>
        <w:t xml:space="preserve">年 </w:t>
      </w:r>
      <w:r>
        <w:rPr>
          <w:rFonts w:ascii="Times New Roman" w:eastAsia="Times New Roman"/>
        </w:rPr>
        <w:t xml:space="preserve">3 </w:t>
      </w:r>
      <w:r>
        <w:rPr>
          <w:spacing w:val="-3"/>
        </w:rPr>
        <w:t>月，其母因故与许某离婚后，互不来往。</w:t>
      </w:r>
      <w:r>
        <w:rPr>
          <w:rFonts w:ascii="Times New Roman" w:eastAsia="Times New Roman"/>
        </w:rPr>
        <w:t xml:space="preserve">2016 </w:t>
      </w:r>
      <w:r>
        <w:rPr>
          <w:spacing w:val="-17"/>
        </w:rPr>
        <w:t xml:space="preserve">年 </w:t>
      </w:r>
      <w:r>
        <w:rPr>
          <w:rFonts w:ascii="Times New Roman" w:eastAsia="Times New Roman"/>
        </w:rPr>
        <w:t xml:space="preserve">5 </w:t>
      </w:r>
      <w:r>
        <w:rPr>
          <w:spacing w:val="-3"/>
        </w:rPr>
        <w:t xml:space="preserve">月以来，许某因丧失劳动能力， </w:t>
      </w:r>
      <w:r>
        <w:rPr>
          <w:spacing w:val="-7"/>
        </w:rPr>
        <w:t>多次要求金某给予生活帮助，均遭拒绝。</w:t>
      </w:r>
      <w:r>
        <w:rPr>
          <w:rFonts w:ascii="Times New Roman" w:eastAsia="Times New Roman"/>
        </w:rPr>
        <w:t xml:space="preserve">2019 </w:t>
      </w:r>
      <w:r>
        <w:rPr>
          <w:spacing w:val="-21"/>
        </w:rPr>
        <w:t xml:space="preserve">年 </w:t>
      </w:r>
      <w:r>
        <w:rPr>
          <w:rFonts w:ascii="Times New Roman" w:eastAsia="Times New Roman"/>
        </w:rPr>
        <w:t xml:space="preserve">8 </w:t>
      </w:r>
      <w:r>
        <w:rPr>
          <w:spacing w:val="-6"/>
        </w:rPr>
        <w:t>月许某向法院起诉，要求金某每月给付赡养</w:t>
      </w:r>
      <w:r>
        <w:rPr>
          <w:spacing w:val="-4"/>
        </w:rPr>
        <w:t>费。对此，下列理解正确的是</w:t>
      </w:r>
    </w:p>
    <w:p>
      <w:pPr>
        <w:pStyle w:val="BodyText"/>
        <w:spacing w:before="2"/>
      </w:pPr>
      <w:r>
        <w:rPr>
          <w:spacing w:val="-3"/>
        </w:rPr>
        <w:t>①已过诉讼时效，许某的诉讼主张得不到法院支持</w:t>
      </w:r>
    </w:p>
    <w:p>
      <w:pPr>
        <w:pStyle w:val="BodyText"/>
        <w:spacing w:before="30"/>
      </w:pPr>
      <w:r>
        <w:rPr>
          <w:spacing w:val="-3"/>
        </w:rPr>
        <w:t>②金某应当履行赡养义务，给付许某一定的赡养费</w:t>
      </w:r>
    </w:p>
    <w:p>
      <w:pPr>
        <w:pStyle w:val="BodyText"/>
      </w:pPr>
      <w:r>
        <w:rPr>
          <w:spacing w:val="-3"/>
        </w:rPr>
        <w:t>③若不打官司，双方也可通过仲裁解决赡养费纠纷</w:t>
      </w:r>
    </w:p>
    <w:p>
      <w:pPr>
        <w:pStyle w:val="BodyText"/>
      </w:pPr>
      <w:r>
        <w:rPr>
          <w:spacing w:val="-3"/>
        </w:rPr>
        <w:t>④若对裁判不服，双方均可在规定期限内提起上诉</w:t>
      </w:r>
    </w:p>
    <w:p>
      <w:pPr>
        <w:tabs>
          <w:tab w:val="left" w:pos="1891"/>
          <w:tab w:val="left" w:pos="3557"/>
          <w:tab w:val="left" w:pos="5115"/>
        </w:tabs>
        <w:spacing w:before="54" w:line="213" w:lineRule="auto"/>
        <w:ind w:left="112" w:right="3799" w:firstLine="314"/>
        <w:jc w:val="left"/>
        <w:rPr>
          <w:rFonts w:ascii="Microsoft JhengHei" w:eastAsia="Microsoft JhengHei" w:hAnsi="Microsoft JhengHei" w:hint="eastAsia"/>
          <w:b/>
          <w:sz w:val="21"/>
        </w:rPr>
      </w:pPr>
      <w:r>
        <w:rPr>
          <w:rFonts w:ascii="Times New Roman" w:eastAsia="Times New Roman" w:hAnsi="Times New Roman"/>
          <w:sz w:val="21"/>
        </w:rPr>
        <w:t>A.</w:t>
      </w:r>
      <w:r>
        <w:rPr>
          <w:sz w:val="21"/>
        </w:rPr>
        <w:t>①③</w:t>
      </w:r>
      <w:r>
        <w:rPr>
          <w:sz w:val="21"/>
        </w:rPr>
        <w:tab/>
      </w:r>
      <w:r>
        <w:rPr>
          <w:rFonts w:ascii="Times New Roman" w:eastAsia="Times New Roman" w:hAnsi="Times New Roman"/>
          <w:sz w:val="21"/>
        </w:rPr>
        <w:t xml:space="preserve">B.  </w:t>
      </w:r>
      <w:r>
        <w:rPr>
          <w:sz w:val="21"/>
        </w:rPr>
        <w:t>②③</w:t>
      </w:r>
      <w:r>
        <w:rPr>
          <w:sz w:val="21"/>
        </w:rPr>
        <w:tab/>
      </w:r>
      <w:r>
        <w:rPr>
          <w:rFonts w:ascii="Times New Roman" w:eastAsia="Times New Roman" w:hAnsi="Times New Roman"/>
          <w:sz w:val="21"/>
        </w:rPr>
        <w:t>C.</w:t>
      </w:r>
      <w:r>
        <w:rPr>
          <w:rFonts w:ascii="Times New Roman" w:eastAsia="Times New Roman" w:hAnsi="Times New Roman"/>
          <w:spacing w:val="50"/>
          <w:sz w:val="21"/>
        </w:rPr>
        <w:t xml:space="preserve"> </w:t>
      </w:r>
      <w:r>
        <w:rPr>
          <w:sz w:val="21"/>
        </w:rPr>
        <w:t>①④</w:t>
      </w:r>
      <w:r>
        <w:rPr>
          <w:sz w:val="21"/>
        </w:rPr>
        <w:tab/>
      </w:r>
      <w:r>
        <w:rPr>
          <w:rFonts w:ascii="Times New Roman" w:eastAsia="Times New Roman" w:hAnsi="Times New Roman"/>
          <w:sz w:val="21"/>
        </w:rPr>
        <w:t xml:space="preserve">D. </w:t>
      </w:r>
      <w:r>
        <w:rPr>
          <w:spacing w:val="-8"/>
          <w:sz w:val="21"/>
        </w:rPr>
        <w:t xml:space="preserve">②④ </w:t>
      </w:r>
      <w:r>
        <w:rPr>
          <w:rFonts w:ascii="Microsoft JhengHei" w:eastAsia="Microsoft JhengHei" w:hAnsi="Microsoft JhengHei" w:hint="eastAsia"/>
          <w:b/>
          <w:sz w:val="21"/>
        </w:rPr>
        <w:t>四、综合题（</w:t>
      </w:r>
      <w:r>
        <w:rPr>
          <w:rFonts w:ascii="Microsoft JhengHei" w:eastAsia="Microsoft JhengHei" w:hAnsi="Microsoft JhengHei" w:hint="eastAsia"/>
          <w:b/>
          <w:spacing w:val="-1"/>
          <w:sz w:val="21"/>
        </w:rPr>
        <w:t xml:space="preserve">本大题共 </w:t>
      </w:r>
      <w:r>
        <w:rPr>
          <w:rFonts w:ascii="Times New Roman" w:eastAsia="Times New Roman" w:hAnsi="Times New Roman"/>
          <w:b/>
          <w:sz w:val="21"/>
        </w:rPr>
        <w:t>4</w:t>
      </w:r>
      <w:r>
        <w:rPr>
          <w:rFonts w:ascii="Times New Roman" w:eastAsia="Times New Roman" w:hAnsi="Times New Roman"/>
          <w:b/>
          <w:spacing w:val="-2"/>
          <w:sz w:val="21"/>
        </w:rPr>
        <w:t xml:space="preserve"> </w:t>
      </w:r>
      <w:r>
        <w:rPr>
          <w:rFonts w:ascii="Microsoft JhengHei" w:eastAsia="Microsoft JhengHei" w:hAnsi="Microsoft JhengHei" w:hint="eastAsia"/>
          <w:b/>
          <w:sz w:val="21"/>
        </w:rPr>
        <w:t xml:space="preserve">小题，共 </w:t>
      </w:r>
      <w:r>
        <w:rPr>
          <w:rFonts w:ascii="Times New Roman" w:eastAsia="Times New Roman" w:hAnsi="Times New Roman"/>
          <w:b/>
          <w:sz w:val="21"/>
        </w:rPr>
        <w:t>33</w:t>
      </w:r>
      <w:r>
        <w:rPr>
          <w:rFonts w:ascii="Times New Roman" w:eastAsia="Times New Roman" w:hAnsi="Times New Roman"/>
          <w:b/>
          <w:spacing w:val="-2"/>
          <w:sz w:val="21"/>
        </w:rPr>
        <w:t xml:space="preserve"> </w:t>
      </w:r>
      <w:r>
        <w:rPr>
          <w:rFonts w:ascii="Microsoft JhengHei" w:eastAsia="Microsoft JhengHei" w:hAnsi="Microsoft JhengHei" w:hint="eastAsia"/>
          <w:b/>
          <w:sz w:val="21"/>
        </w:rPr>
        <w:t>分）</w:t>
      </w:r>
    </w:p>
    <w:p>
      <w:pPr>
        <w:pStyle w:val="ListParagraph"/>
        <w:numPr>
          <w:ilvl w:val="0"/>
          <w:numId w:val="6"/>
        </w:numPr>
        <w:tabs>
          <w:tab w:val="left" w:pos="430"/>
        </w:tabs>
        <w:spacing w:before="0" w:after="0" w:line="266" w:lineRule="auto"/>
        <w:ind w:left="427" w:right="525" w:hanging="315"/>
        <w:jc w:val="left"/>
        <w:rPr>
          <w:sz w:val="21"/>
        </w:rPr>
      </w:pPr>
      <w:r>
        <w:rPr>
          <w:rFonts w:ascii="Times New Roman" w:eastAsia="Times New Roman" w:hAnsi="Times New Roman"/>
          <w:sz w:val="21"/>
        </w:rPr>
        <w:t>2020</w:t>
      </w:r>
      <w:r>
        <w:rPr>
          <w:rFonts w:ascii="Times New Roman" w:eastAsia="Times New Roman" w:hAnsi="Times New Roman"/>
          <w:spacing w:val="13"/>
          <w:sz w:val="21"/>
        </w:rPr>
        <w:t xml:space="preserve"> </w:t>
      </w:r>
      <w:r>
        <w:rPr>
          <w:spacing w:val="-7"/>
          <w:sz w:val="21"/>
        </w:rPr>
        <w:t>年是我国实现第一个百年目标，打赢脱贫攻坚战，全面建成小康社会的收官之年。中共中</w:t>
      </w:r>
      <w:r>
        <w:rPr>
          <w:spacing w:val="-5"/>
          <w:sz w:val="21"/>
        </w:rPr>
        <w:t>央、国务院《关于抓好</w:t>
      </w:r>
      <w:r>
        <w:rPr>
          <w:rFonts w:ascii="Times New Roman" w:eastAsia="Times New Roman" w:hAnsi="Times New Roman"/>
          <w:sz w:val="21"/>
        </w:rPr>
        <w:t>“</w:t>
      </w:r>
      <w:r>
        <w:rPr>
          <w:spacing w:val="-2"/>
          <w:sz w:val="21"/>
        </w:rPr>
        <w:t>三农</w:t>
      </w:r>
      <w:r>
        <w:rPr>
          <w:rFonts w:ascii="Times New Roman" w:eastAsia="Times New Roman" w:hAnsi="Times New Roman"/>
          <w:sz w:val="21"/>
        </w:rPr>
        <w:t>”</w:t>
      </w:r>
      <w:r>
        <w:rPr>
          <w:spacing w:val="-3"/>
          <w:sz w:val="21"/>
        </w:rPr>
        <w:t>领域重点工作确保如期实现全面小康的意见》强调发展富民乡村</w:t>
      </w:r>
      <w:r>
        <w:rPr>
          <w:spacing w:val="-11"/>
          <w:sz w:val="21"/>
        </w:rPr>
        <w:t xml:space="preserve">产业。重点培育农民合作社等新型农业经营主体，通过订单农业、入股分红、托管服务等方式， </w:t>
      </w:r>
      <w:r>
        <w:rPr>
          <w:spacing w:val="-8"/>
          <w:sz w:val="21"/>
        </w:rPr>
        <w:t>增加小农户收益。有效开发农村市场，扩大电子商务进农村覆盖面，推动农产品进城、工业品下乡双向流通。强化全过程农产品质量安全和食品安全监管，建立健全追溯体系，确保人民群众</w:t>
      </w:r>
      <w:r>
        <w:rPr>
          <w:rFonts w:ascii="Times New Roman" w:eastAsia="Times New Roman" w:hAnsi="Times New Roman"/>
          <w:spacing w:val="-8"/>
          <w:sz w:val="21"/>
        </w:rPr>
        <w:t>“</w:t>
      </w:r>
      <w:r>
        <w:rPr>
          <w:spacing w:val="-3"/>
          <w:sz w:val="21"/>
        </w:rPr>
        <w:t>舌尖上的安全</w:t>
      </w:r>
      <w:r>
        <w:rPr>
          <w:rFonts w:ascii="Times New Roman" w:eastAsia="Times New Roman" w:hAnsi="Times New Roman"/>
          <w:sz w:val="21"/>
        </w:rPr>
        <w:t>”</w:t>
      </w:r>
      <w:r>
        <w:rPr>
          <w:spacing w:val="-3"/>
          <w:sz w:val="21"/>
        </w:rPr>
        <w:t>。借助税收优惠等引导和鼓励工商资本下乡，切实保护好企业家合法权益。结合材料，运用《经济生活》的相关知识，回答下列问题：</w:t>
      </w:r>
    </w:p>
    <w:p>
      <w:pPr>
        <w:pStyle w:val="ListParagraph"/>
        <w:numPr>
          <w:ilvl w:val="1"/>
          <w:numId w:val="6"/>
        </w:numPr>
        <w:tabs>
          <w:tab w:val="left" w:pos="854"/>
        </w:tabs>
        <w:spacing w:before="0" w:after="0" w:line="266" w:lineRule="auto"/>
        <w:ind w:left="847" w:right="626" w:hanging="524"/>
        <w:jc w:val="left"/>
        <w:rPr>
          <w:sz w:val="21"/>
        </w:rPr>
      </w:pPr>
      <w:r>
        <w:rPr>
          <w:sz w:val="21"/>
        </w:rPr>
        <w:t>运用</w:t>
      </w:r>
      <w:r>
        <w:rPr>
          <w:rFonts w:ascii="Times New Roman" w:eastAsia="Times New Roman" w:hAnsi="Times New Roman"/>
          <w:spacing w:val="-3"/>
          <w:position w:val="1"/>
          <w:sz w:val="21"/>
        </w:rPr>
        <w:t>“</w:t>
      </w:r>
      <w:r>
        <w:rPr>
          <w:spacing w:val="-3"/>
          <w:sz w:val="21"/>
        </w:rPr>
        <w:t>公有制为主体</w:t>
      </w:r>
      <w:r>
        <w:rPr>
          <w:rFonts w:ascii="Times New Roman" w:eastAsia="Times New Roman" w:hAnsi="Times New Roman"/>
          <w:spacing w:val="-3"/>
          <w:position w:val="1"/>
          <w:sz w:val="21"/>
        </w:rPr>
        <w:t>”</w:t>
      </w:r>
      <w:r>
        <w:rPr>
          <w:spacing w:val="-7"/>
          <w:sz w:val="21"/>
        </w:rPr>
        <w:t>的知识，简述重点培育农民合作社等新型农业经营主体的重要性。</w:t>
      </w:r>
      <w:r>
        <w:rPr>
          <w:sz w:val="21"/>
        </w:rPr>
        <w:t>（</w:t>
      </w:r>
      <w:r>
        <w:rPr>
          <w:rFonts w:ascii="Times New Roman" w:eastAsia="Times New Roman" w:hAnsi="Times New Roman"/>
          <w:position w:val="1"/>
          <w:sz w:val="21"/>
        </w:rPr>
        <w:t xml:space="preserve">2 </w:t>
      </w:r>
      <w:r>
        <w:rPr>
          <w:sz w:val="21"/>
        </w:rPr>
        <w:t>分）</w:t>
      </w:r>
    </w:p>
    <w:p>
      <w:pPr>
        <w:pStyle w:val="ListParagraph"/>
        <w:numPr>
          <w:ilvl w:val="1"/>
          <w:numId w:val="6"/>
        </w:numPr>
        <w:tabs>
          <w:tab w:val="left" w:pos="854"/>
        </w:tabs>
        <w:spacing w:before="38" w:after="0" w:line="240" w:lineRule="auto"/>
        <w:ind w:left="853" w:right="0" w:hanging="530"/>
        <w:jc w:val="left"/>
        <w:rPr>
          <w:sz w:val="21"/>
        </w:rPr>
      </w:pPr>
      <w:r>
        <w:rPr>
          <w:spacing w:val="-7"/>
          <w:sz w:val="21"/>
        </w:rPr>
        <w:t>从社会主义市场体制角度 ，说明我国是如何支持富民乡村产业发展的。</w:t>
      </w:r>
      <w:r>
        <w:rPr>
          <w:sz w:val="21"/>
        </w:rPr>
        <w:t>（</w:t>
      </w:r>
      <w:r>
        <w:rPr>
          <w:rFonts w:ascii="Times New Roman" w:eastAsia="Times New Roman"/>
          <w:position w:val="1"/>
          <w:sz w:val="21"/>
        </w:rPr>
        <w:t>6</w:t>
      </w:r>
      <w:r>
        <w:rPr>
          <w:rFonts w:ascii="Times New Roman" w:eastAsia="Times New Roman"/>
          <w:spacing w:val="1"/>
          <w:position w:val="1"/>
          <w:sz w:val="21"/>
        </w:rPr>
        <w:t xml:space="preserve"> </w:t>
      </w:r>
      <w:r>
        <w:rPr>
          <w:sz w:val="21"/>
        </w:rPr>
        <w:t>分）</w:t>
      </w:r>
    </w:p>
    <w:p>
      <w:pPr>
        <w:spacing w:after="0" w:line="240" w:lineRule="auto"/>
        <w:jc w:val="left"/>
        <w:rPr>
          <w:sz w:val="21"/>
        </w:rPr>
        <w:sectPr>
          <w:pgSz w:w="11170" w:h="15480"/>
          <w:pgMar w:top="1080" w:right="500" w:bottom="280" w:left="1020" w:header="720" w:footer="720" w:gutter="0"/>
          <w:cols w:space="708"/>
        </w:sectPr>
      </w:pPr>
    </w:p>
    <w:p>
      <w:pPr>
        <w:pStyle w:val="ListParagraph"/>
        <w:numPr>
          <w:ilvl w:val="0"/>
          <w:numId w:val="6"/>
        </w:numPr>
        <w:tabs>
          <w:tab w:val="left" w:pos="431"/>
        </w:tabs>
        <w:spacing w:before="54" w:after="0" w:line="266" w:lineRule="auto"/>
        <w:ind w:left="427" w:right="626" w:hanging="315"/>
        <w:jc w:val="both"/>
        <w:rPr>
          <w:sz w:val="21"/>
        </w:rPr>
      </w:pPr>
      <w:r>
        <w:rPr>
          <w:rFonts w:ascii="Times New Roman" w:eastAsia="Times New Roman" w:hAnsi="Times New Roman"/>
          <w:sz w:val="21"/>
        </w:rPr>
        <w:t>2019</w:t>
      </w:r>
      <w:r>
        <w:rPr>
          <w:rFonts w:ascii="Times New Roman" w:eastAsia="Times New Roman" w:hAnsi="Times New Roman"/>
          <w:spacing w:val="33"/>
          <w:sz w:val="21"/>
        </w:rPr>
        <w:t xml:space="preserve"> </w:t>
      </w:r>
      <w:r>
        <w:rPr>
          <w:spacing w:val="-5"/>
          <w:sz w:val="21"/>
        </w:rPr>
        <w:t>年一大批具有当代意义的戏曲作品被搬上舞台，将革命故事与传统戏曲进行</w:t>
      </w:r>
      <w:r>
        <w:rPr>
          <w:rFonts w:ascii="Times New Roman" w:eastAsia="Times New Roman" w:hAnsi="Times New Roman"/>
          <w:spacing w:val="-3"/>
          <w:sz w:val="21"/>
        </w:rPr>
        <w:t>“</w:t>
      </w:r>
      <w:r>
        <w:rPr>
          <w:sz w:val="21"/>
        </w:rPr>
        <w:t>联姻</w:t>
      </w:r>
      <w:r>
        <w:rPr>
          <w:rFonts w:ascii="Times New Roman" w:eastAsia="Times New Roman" w:hAnsi="Times New Roman"/>
          <w:spacing w:val="-15"/>
          <w:sz w:val="21"/>
        </w:rPr>
        <w:t>”</w:t>
      </w:r>
      <w:r>
        <w:rPr>
          <w:spacing w:val="-6"/>
          <w:sz w:val="21"/>
        </w:rPr>
        <w:t>，擦出</w:t>
      </w:r>
      <w:r>
        <w:rPr>
          <w:spacing w:val="-7"/>
          <w:sz w:val="21"/>
        </w:rPr>
        <w:t>了不一样的火花。越剧《枫叶如花》创作剧团走访、收集红色女特工朱枫烈士的史料，首次将</w:t>
      </w:r>
      <w:r>
        <w:rPr>
          <w:spacing w:val="-5"/>
          <w:sz w:val="21"/>
        </w:rPr>
        <w:t>越剧与歌剧结合，打破传统唱腔，</w:t>
      </w:r>
      <w:r>
        <w:rPr>
          <w:rFonts w:ascii="Times New Roman" w:eastAsia="Times New Roman" w:hAnsi="Times New Roman"/>
          <w:sz w:val="21"/>
        </w:rPr>
        <w:t>“</w:t>
      </w:r>
      <w:r>
        <w:rPr>
          <w:spacing w:val="-2"/>
          <w:sz w:val="21"/>
        </w:rPr>
        <w:t>电影大片</w:t>
      </w:r>
      <w:r>
        <w:rPr>
          <w:rFonts w:ascii="Times New Roman" w:eastAsia="Times New Roman" w:hAnsi="Times New Roman"/>
          <w:spacing w:val="-3"/>
          <w:sz w:val="21"/>
        </w:rPr>
        <w:t>”</w:t>
      </w:r>
      <w:r>
        <w:rPr>
          <w:spacing w:val="-3"/>
          <w:sz w:val="21"/>
        </w:rPr>
        <w:t>般的整体舞台呈现，表现出虎穴藏忠魂的恢弘史</w:t>
      </w:r>
      <w:r>
        <w:rPr>
          <w:spacing w:val="-6"/>
          <w:sz w:val="21"/>
        </w:rPr>
        <w:t>诗。越剧因演绎革命故事而拓展了其对时代的适应性，革命故事以越剧叙事而增强其表达的艺</w:t>
      </w:r>
      <w:r>
        <w:rPr>
          <w:spacing w:val="-4"/>
          <w:sz w:val="21"/>
        </w:rPr>
        <w:t>术性，让人们获得革命精神的洗礼，同时也爱上了</w:t>
      </w:r>
      <w:r>
        <w:rPr>
          <w:rFonts w:ascii="Times New Roman" w:eastAsia="Times New Roman" w:hAnsi="Times New Roman"/>
          <w:spacing w:val="-3"/>
          <w:sz w:val="21"/>
        </w:rPr>
        <w:t>“</w:t>
      </w:r>
      <w:r>
        <w:rPr>
          <w:sz w:val="21"/>
        </w:rPr>
        <w:t>年轻</w:t>
      </w:r>
      <w:r>
        <w:rPr>
          <w:rFonts w:ascii="Times New Roman" w:eastAsia="Times New Roman" w:hAnsi="Times New Roman"/>
          <w:spacing w:val="-3"/>
          <w:sz w:val="21"/>
        </w:rPr>
        <w:t>”</w:t>
      </w:r>
      <w:r>
        <w:rPr>
          <w:spacing w:val="-3"/>
          <w:sz w:val="21"/>
        </w:rPr>
        <w:t>的越剧。这不仅为发扬好红色传统、传承好红色基因，也为传统戏曲实现创造性转化、创新性发展提供了可资借鉴的思路。</w:t>
      </w:r>
    </w:p>
    <w:p>
      <w:pPr>
        <w:pStyle w:val="BodyText"/>
        <w:spacing w:before="6"/>
        <w:ind w:left="744"/>
      </w:pPr>
      <w:r>
        <w:t>结合材料，运用《文化生活》《生活与哲学》的有关知识，回答下列问题：</w:t>
      </w:r>
    </w:p>
    <w:p>
      <w:pPr>
        <w:pStyle w:val="ListParagraph"/>
        <w:numPr>
          <w:ilvl w:val="0"/>
          <w:numId w:val="7"/>
        </w:numPr>
        <w:tabs>
          <w:tab w:val="left" w:pos="854"/>
        </w:tabs>
        <w:spacing w:before="31" w:after="0" w:line="266" w:lineRule="auto"/>
        <w:ind w:left="953" w:right="626" w:hanging="629"/>
        <w:jc w:val="left"/>
        <w:rPr>
          <w:sz w:val="21"/>
        </w:rPr>
      </w:pPr>
      <w:r>
        <w:rPr>
          <w:sz w:val="21"/>
        </w:rPr>
        <w:t>从</w:t>
      </w:r>
      <w:r>
        <w:rPr>
          <w:rFonts w:ascii="Times New Roman" w:eastAsia="Times New Roman" w:hAnsi="Times New Roman"/>
          <w:position w:val="1"/>
          <w:sz w:val="21"/>
        </w:rPr>
        <w:t>“</w:t>
      </w:r>
      <w:r>
        <w:rPr>
          <w:spacing w:val="-3"/>
          <w:sz w:val="21"/>
        </w:rPr>
        <w:t>文化创新的途径</w:t>
      </w:r>
      <w:r>
        <w:rPr>
          <w:rFonts w:ascii="Times New Roman" w:eastAsia="Times New Roman" w:hAnsi="Times New Roman"/>
          <w:spacing w:val="-3"/>
          <w:position w:val="1"/>
          <w:sz w:val="21"/>
        </w:rPr>
        <w:t>”</w:t>
      </w:r>
      <w:r>
        <w:rPr>
          <w:spacing w:val="-4"/>
          <w:sz w:val="21"/>
        </w:rPr>
        <w:t>的角度，分析越剧《枫叶如花》的成功为传统戏曲实现创造性转化、</w:t>
      </w:r>
      <w:r>
        <w:rPr>
          <w:spacing w:val="-10"/>
          <w:sz w:val="21"/>
        </w:rPr>
        <w:t>创新性发展提供的可资借鉴的思路。</w:t>
      </w:r>
      <w:r>
        <w:rPr>
          <w:sz w:val="21"/>
        </w:rPr>
        <w:t>（</w:t>
      </w:r>
      <w:r>
        <w:rPr>
          <w:rFonts w:ascii="Times New Roman" w:eastAsia="Times New Roman" w:hAnsi="Times New Roman"/>
          <w:position w:val="1"/>
          <w:sz w:val="21"/>
        </w:rPr>
        <w:t>4</w:t>
      </w:r>
      <w:r>
        <w:rPr>
          <w:rFonts w:ascii="Times New Roman" w:eastAsia="Times New Roman" w:hAnsi="Times New Roman"/>
          <w:spacing w:val="-3"/>
          <w:position w:val="1"/>
          <w:sz w:val="21"/>
        </w:rPr>
        <w:t xml:space="preserve"> </w:t>
      </w:r>
      <w:r>
        <w:rPr>
          <w:sz w:val="21"/>
        </w:rPr>
        <w:t>分）</w:t>
      </w:r>
    </w:p>
    <w:p>
      <w:pPr>
        <w:pStyle w:val="ListParagraph"/>
        <w:numPr>
          <w:ilvl w:val="0"/>
          <w:numId w:val="7"/>
        </w:numPr>
        <w:tabs>
          <w:tab w:val="left" w:pos="854"/>
        </w:tabs>
        <w:spacing w:before="2" w:after="0" w:line="268" w:lineRule="auto"/>
        <w:ind w:left="847" w:right="626" w:hanging="524"/>
        <w:jc w:val="left"/>
        <w:rPr>
          <w:sz w:val="21"/>
        </w:rPr>
      </w:pPr>
      <w:r>
        <w:rPr>
          <w:spacing w:val="-3"/>
          <w:sz w:val="21"/>
        </w:rPr>
        <w:t>运用矛盾基本属性的知识，分析将革命故事与传统戏曲进行</w:t>
      </w:r>
      <w:r>
        <w:rPr>
          <w:rFonts w:ascii="Times New Roman" w:eastAsia="Times New Roman" w:hAnsi="Times New Roman"/>
          <w:spacing w:val="-3"/>
          <w:position w:val="1"/>
          <w:sz w:val="21"/>
        </w:rPr>
        <w:t>“</w:t>
      </w:r>
      <w:r>
        <w:rPr>
          <w:sz w:val="21"/>
        </w:rPr>
        <w:t>联姻</w:t>
      </w:r>
      <w:r>
        <w:rPr>
          <w:rFonts w:ascii="Times New Roman" w:eastAsia="Times New Roman" w:hAnsi="Times New Roman"/>
          <w:position w:val="1"/>
          <w:sz w:val="21"/>
        </w:rPr>
        <w:t>”</w:t>
      </w:r>
      <w:r>
        <w:rPr>
          <w:spacing w:val="-3"/>
          <w:sz w:val="21"/>
        </w:rPr>
        <w:t>，能擦出了不一样的火</w:t>
      </w:r>
      <w:r>
        <w:rPr>
          <w:spacing w:val="-24"/>
          <w:sz w:val="21"/>
        </w:rPr>
        <w:t>花的理由。</w:t>
      </w:r>
      <w:r>
        <w:rPr>
          <w:sz w:val="21"/>
        </w:rPr>
        <w:t>（</w:t>
      </w:r>
      <w:r>
        <w:rPr>
          <w:rFonts w:ascii="Times New Roman" w:eastAsia="Times New Roman" w:hAnsi="Times New Roman"/>
          <w:position w:val="1"/>
          <w:sz w:val="21"/>
        </w:rPr>
        <w:t>6</w:t>
      </w:r>
      <w:r>
        <w:rPr>
          <w:rFonts w:ascii="Times New Roman" w:eastAsia="Times New Roman" w:hAnsi="Times New Roman"/>
          <w:spacing w:val="-3"/>
          <w:position w:val="1"/>
          <w:sz w:val="21"/>
        </w:rPr>
        <w:t xml:space="preserve"> </w:t>
      </w:r>
      <w:r>
        <w:rPr>
          <w:sz w:val="21"/>
        </w:rPr>
        <w:t>分）</w:t>
      </w:r>
    </w:p>
    <w:p>
      <w:pPr>
        <w:pStyle w:val="BodyText"/>
        <w:spacing w:before="0"/>
        <w:ind w:left="0"/>
        <w:rPr>
          <w:sz w:val="22"/>
        </w:rPr>
      </w:pPr>
    </w:p>
    <w:p>
      <w:pPr>
        <w:pStyle w:val="BodyText"/>
        <w:spacing w:before="0"/>
        <w:ind w:left="0"/>
        <w:rPr>
          <w:sz w:val="22"/>
        </w:rPr>
      </w:pPr>
    </w:p>
    <w:p>
      <w:pPr>
        <w:pStyle w:val="BodyText"/>
        <w:spacing w:before="0"/>
        <w:ind w:left="0"/>
        <w:rPr>
          <w:sz w:val="22"/>
        </w:rPr>
      </w:pPr>
    </w:p>
    <w:p>
      <w:pPr>
        <w:pStyle w:val="BodyText"/>
        <w:spacing w:before="0"/>
        <w:ind w:left="0"/>
        <w:rPr>
          <w:sz w:val="22"/>
        </w:rPr>
      </w:pPr>
    </w:p>
    <w:p>
      <w:pPr>
        <w:pStyle w:val="BodyText"/>
        <w:spacing w:before="0"/>
        <w:ind w:left="0"/>
        <w:rPr>
          <w:sz w:val="22"/>
        </w:rPr>
      </w:pPr>
    </w:p>
    <w:p>
      <w:pPr>
        <w:pStyle w:val="BodyText"/>
        <w:spacing w:before="0"/>
        <w:ind w:left="0"/>
        <w:rPr>
          <w:sz w:val="22"/>
        </w:rPr>
      </w:pPr>
    </w:p>
    <w:p>
      <w:pPr>
        <w:pStyle w:val="ListParagraph"/>
        <w:numPr>
          <w:ilvl w:val="0"/>
          <w:numId w:val="6"/>
        </w:numPr>
        <w:tabs>
          <w:tab w:val="left" w:pos="378"/>
        </w:tabs>
        <w:spacing w:before="165" w:after="0" w:line="268" w:lineRule="auto"/>
        <w:ind w:left="427" w:right="520" w:hanging="315"/>
        <w:jc w:val="left"/>
        <w:rPr>
          <w:sz w:val="21"/>
        </w:rPr>
      </w:pPr>
      <w:r>
        <w:rPr>
          <w:spacing w:val="-3"/>
          <w:sz w:val="21"/>
        </w:rPr>
        <w:t>新冠肺炎疫情肆虐，对全球公共卫生安全、世界经济等诸多领域造成严重冲击，迫切需要世界</w:t>
      </w:r>
      <w:r>
        <w:rPr>
          <w:spacing w:val="-5"/>
          <w:sz w:val="21"/>
        </w:rPr>
        <w:t>各国协调合作、共担风雨、共克时艰。世卫组织</w:t>
      </w:r>
      <w:r>
        <w:rPr>
          <w:spacing w:val="-3"/>
          <w:sz w:val="21"/>
        </w:rPr>
        <w:t>（联合国下属专门机构</w:t>
      </w:r>
      <w:r>
        <w:rPr>
          <w:spacing w:val="-5"/>
          <w:sz w:val="21"/>
        </w:rPr>
        <w:t>）</w:t>
      </w:r>
      <w:r>
        <w:rPr>
          <w:spacing w:val="-3"/>
          <w:sz w:val="21"/>
        </w:rPr>
        <w:t>始终坚持多边主义立</w:t>
      </w:r>
      <w:r>
        <w:rPr>
          <w:spacing w:val="-12"/>
          <w:sz w:val="21"/>
        </w:rPr>
        <w:t>场，启动</w:t>
      </w:r>
      <w:r>
        <w:rPr>
          <w:rFonts w:ascii="Times New Roman" w:eastAsia="Times New Roman" w:hAnsi="Times New Roman"/>
          <w:sz w:val="21"/>
        </w:rPr>
        <w:t>“</w:t>
      </w:r>
      <w:r>
        <w:rPr>
          <w:spacing w:val="-3"/>
          <w:sz w:val="21"/>
        </w:rPr>
        <w:t>里程碑式的</w:t>
      </w:r>
      <w:r>
        <w:rPr>
          <w:rFonts w:ascii="Times New Roman" w:eastAsia="Times New Roman" w:hAnsi="Times New Roman"/>
          <w:spacing w:val="-3"/>
          <w:sz w:val="21"/>
        </w:rPr>
        <w:t>”</w:t>
      </w:r>
      <w:r>
        <w:rPr>
          <w:spacing w:val="-10"/>
          <w:sz w:val="21"/>
        </w:rPr>
        <w:t xml:space="preserve">国际合作，呼吁各方必须共同行动，并确保科学和研究成果惠及所有人， </w:t>
      </w:r>
      <w:r>
        <w:rPr>
          <w:spacing w:val="-13"/>
          <w:sz w:val="21"/>
        </w:rPr>
        <w:t>获得国际社会的广泛支持。世卫组织高度赞扬中国举国一心取得抗疫阶段性胜利的</w:t>
      </w:r>
      <w:r>
        <w:rPr>
          <w:rFonts w:ascii="Times New Roman" w:eastAsia="Times New Roman" w:hAnsi="Times New Roman"/>
          <w:spacing w:val="-3"/>
          <w:sz w:val="21"/>
        </w:rPr>
        <w:t>“</w:t>
      </w:r>
      <w:r>
        <w:rPr>
          <w:spacing w:val="-2"/>
          <w:sz w:val="21"/>
        </w:rPr>
        <w:t>中国速度</w:t>
      </w:r>
      <w:r>
        <w:rPr>
          <w:rFonts w:ascii="Times New Roman" w:eastAsia="Times New Roman" w:hAnsi="Times New Roman"/>
          <w:spacing w:val="-3"/>
          <w:sz w:val="21"/>
        </w:rPr>
        <w:t>”</w:t>
      </w:r>
      <w:r>
        <w:rPr>
          <w:sz w:val="21"/>
        </w:rPr>
        <w:t>、</w:t>
      </w:r>
      <w:r>
        <w:rPr>
          <w:rFonts w:ascii="Times New Roman" w:eastAsia="Times New Roman" w:hAnsi="Times New Roman"/>
          <w:sz w:val="21"/>
        </w:rPr>
        <w:t>“</w:t>
      </w:r>
      <w:r>
        <w:rPr>
          <w:spacing w:val="-2"/>
          <w:sz w:val="21"/>
        </w:rPr>
        <w:t>中国效率</w:t>
      </w:r>
      <w:r>
        <w:rPr>
          <w:rFonts w:ascii="Times New Roman" w:eastAsia="Times New Roman" w:hAnsi="Times New Roman"/>
          <w:spacing w:val="-3"/>
          <w:sz w:val="21"/>
        </w:rPr>
        <w:t>”</w:t>
      </w:r>
      <w:r>
        <w:rPr>
          <w:spacing w:val="-3"/>
          <w:sz w:val="21"/>
        </w:rPr>
        <w:t>和驰援世界的</w:t>
      </w:r>
      <w:r>
        <w:rPr>
          <w:rFonts w:ascii="Times New Roman" w:eastAsia="Times New Roman" w:hAnsi="Times New Roman"/>
          <w:spacing w:val="-3"/>
          <w:sz w:val="21"/>
        </w:rPr>
        <w:t>“</w:t>
      </w:r>
      <w:r>
        <w:rPr>
          <w:spacing w:val="-1"/>
          <w:sz w:val="21"/>
        </w:rPr>
        <w:t>中国担当</w:t>
      </w:r>
      <w:r>
        <w:rPr>
          <w:rFonts w:ascii="Times New Roman" w:eastAsia="Times New Roman" w:hAnsi="Times New Roman"/>
          <w:spacing w:val="-3"/>
          <w:sz w:val="21"/>
        </w:rPr>
        <w:t>”</w:t>
      </w:r>
      <w:r>
        <w:rPr>
          <w:sz w:val="21"/>
        </w:rPr>
        <w:t>。</w:t>
      </w:r>
    </w:p>
    <w:p>
      <w:pPr>
        <w:pStyle w:val="BodyText"/>
        <w:spacing w:before="0" w:line="260" w:lineRule="exact"/>
      </w:pPr>
      <w:r>
        <w:t>结合材料</w:t>
      </w:r>
      <w:r>
        <w:rPr>
          <w:rFonts w:ascii="Times New Roman" w:eastAsia="Times New Roman"/>
          <w:position w:val="1"/>
        </w:rPr>
        <w:t>,</w:t>
      </w:r>
      <w:r>
        <w:t>运用《国家和国际组织常识》中的相关知识</w:t>
      </w:r>
      <w:r>
        <w:rPr>
          <w:rFonts w:ascii="Times New Roman" w:eastAsia="Times New Roman"/>
          <w:position w:val="1"/>
        </w:rPr>
        <w:t>,</w:t>
      </w:r>
      <w:r>
        <w:t>回答下列问题</w:t>
      </w:r>
    </w:p>
    <w:p>
      <w:pPr>
        <w:pStyle w:val="ListParagraph"/>
        <w:numPr>
          <w:ilvl w:val="0"/>
          <w:numId w:val="8"/>
        </w:numPr>
        <w:tabs>
          <w:tab w:val="left" w:pos="854"/>
        </w:tabs>
        <w:spacing w:before="31" w:after="0" w:line="240" w:lineRule="auto"/>
        <w:ind w:left="853" w:right="0" w:hanging="530"/>
        <w:jc w:val="left"/>
        <w:rPr>
          <w:sz w:val="21"/>
        </w:rPr>
      </w:pPr>
      <w:r>
        <w:rPr>
          <w:spacing w:val="-3"/>
          <w:sz w:val="21"/>
        </w:rPr>
        <w:t>从国家形式的角度，分析抗疫</w:t>
      </w:r>
      <w:r>
        <w:rPr>
          <w:rFonts w:ascii="Times New Roman" w:eastAsia="Times New Roman" w:hAnsi="Times New Roman"/>
          <w:spacing w:val="-3"/>
          <w:position w:val="1"/>
          <w:sz w:val="21"/>
        </w:rPr>
        <w:t>“</w:t>
      </w:r>
      <w:r>
        <w:rPr>
          <w:spacing w:val="-2"/>
          <w:sz w:val="21"/>
        </w:rPr>
        <w:t>中国速度</w:t>
      </w:r>
      <w:r>
        <w:rPr>
          <w:rFonts w:ascii="Times New Roman" w:eastAsia="Times New Roman" w:hAnsi="Times New Roman"/>
          <w:position w:val="1"/>
          <w:sz w:val="21"/>
        </w:rPr>
        <w:t>”“</w:t>
      </w:r>
      <w:r>
        <w:rPr>
          <w:spacing w:val="-2"/>
          <w:sz w:val="21"/>
        </w:rPr>
        <w:t>中国效率</w:t>
      </w:r>
      <w:r>
        <w:rPr>
          <w:rFonts w:ascii="Times New Roman" w:eastAsia="Times New Roman" w:hAnsi="Times New Roman"/>
          <w:spacing w:val="-3"/>
          <w:position w:val="1"/>
          <w:sz w:val="21"/>
        </w:rPr>
        <w:t>”</w:t>
      </w:r>
      <w:r>
        <w:rPr>
          <w:spacing w:val="-21"/>
          <w:sz w:val="21"/>
        </w:rPr>
        <w:t>的制度原因。</w:t>
      </w:r>
      <w:r>
        <w:rPr>
          <w:sz w:val="21"/>
        </w:rPr>
        <w:t>（</w:t>
      </w:r>
      <w:r>
        <w:rPr>
          <w:rFonts w:ascii="Times New Roman" w:eastAsia="Times New Roman" w:hAnsi="Times New Roman"/>
          <w:position w:val="1"/>
          <w:sz w:val="21"/>
        </w:rPr>
        <w:t xml:space="preserve">4 </w:t>
      </w:r>
      <w:r>
        <w:rPr>
          <w:spacing w:val="-3"/>
          <w:sz w:val="21"/>
        </w:rPr>
        <w:t>分）</w:t>
      </w:r>
    </w:p>
    <w:p>
      <w:pPr>
        <w:pStyle w:val="ListParagraph"/>
        <w:numPr>
          <w:ilvl w:val="0"/>
          <w:numId w:val="8"/>
        </w:numPr>
        <w:tabs>
          <w:tab w:val="left" w:pos="854"/>
        </w:tabs>
        <w:spacing w:before="30" w:after="0" w:line="240" w:lineRule="auto"/>
        <w:ind w:left="853" w:right="0" w:hanging="530"/>
        <w:jc w:val="left"/>
        <w:rPr>
          <w:sz w:val="21"/>
        </w:rPr>
      </w:pPr>
      <w:r>
        <w:rPr>
          <w:sz w:val="21"/>
        </w:rPr>
        <w:t>运用</w:t>
      </w:r>
      <w:r>
        <w:rPr>
          <w:rFonts w:ascii="Times New Roman" w:eastAsia="Times New Roman" w:hAnsi="Times New Roman"/>
          <w:spacing w:val="-3"/>
          <w:position w:val="1"/>
          <w:sz w:val="21"/>
        </w:rPr>
        <w:t>“</w:t>
      </w:r>
      <w:r>
        <w:rPr>
          <w:spacing w:val="-3"/>
          <w:sz w:val="21"/>
        </w:rPr>
        <w:t>联合国的作用</w:t>
      </w:r>
      <w:r>
        <w:rPr>
          <w:rFonts w:ascii="Times New Roman" w:eastAsia="Times New Roman" w:hAnsi="Times New Roman"/>
          <w:spacing w:val="-3"/>
          <w:position w:val="1"/>
          <w:sz w:val="21"/>
        </w:rPr>
        <w:t>”</w:t>
      </w:r>
      <w:r>
        <w:rPr>
          <w:spacing w:val="-8"/>
          <w:sz w:val="21"/>
        </w:rPr>
        <w:t>的知识，分析世卫组织坚持多边主义立场的意义。</w:t>
      </w:r>
      <w:r>
        <w:rPr>
          <w:sz w:val="21"/>
        </w:rPr>
        <w:t>（5</w:t>
      </w:r>
      <w:r>
        <w:rPr>
          <w:spacing w:val="-8"/>
          <w:sz w:val="21"/>
        </w:rPr>
        <w:t xml:space="preserve"> 分</w:t>
      </w:r>
      <w:r>
        <w:rPr>
          <w:spacing w:val="-3"/>
          <w:sz w:val="21"/>
        </w:rPr>
        <w:t>）</w:t>
      </w:r>
      <w:r>
        <w:rPr>
          <w:sz w:val="21"/>
        </w:rPr>
        <w:t xml:space="preserve"> </w:t>
      </w:r>
    </w:p>
    <w:p>
      <w:pPr>
        <w:pStyle w:val="BodyText"/>
        <w:spacing w:before="0"/>
        <w:ind w:left="0"/>
        <w:rPr>
          <w:sz w:val="22"/>
        </w:rPr>
      </w:pPr>
    </w:p>
    <w:p>
      <w:pPr>
        <w:pStyle w:val="BodyText"/>
        <w:spacing w:before="0"/>
        <w:ind w:left="0"/>
        <w:rPr>
          <w:sz w:val="22"/>
        </w:rPr>
      </w:pPr>
    </w:p>
    <w:p>
      <w:pPr>
        <w:pStyle w:val="BodyText"/>
        <w:spacing w:before="0"/>
        <w:ind w:left="0"/>
        <w:rPr>
          <w:sz w:val="22"/>
        </w:rPr>
      </w:pPr>
    </w:p>
    <w:p>
      <w:pPr>
        <w:pStyle w:val="BodyText"/>
        <w:spacing w:before="0"/>
        <w:ind w:left="0"/>
        <w:rPr>
          <w:sz w:val="22"/>
        </w:rPr>
      </w:pPr>
    </w:p>
    <w:p>
      <w:pPr>
        <w:pStyle w:val="BodyText"/>
        <w:spacing w:before="0"/>
        <w:ind w:left="0"/>
        <w:rPr>
          <w:sz w:val="22"/>
        </w:rPr>
      </w:pPr>
    </w:p>
    <w:p>
      <w:pPr>
        <w:pStyle w:val="ListParagraph"/>
        <w:numPr>
          <w:ilvl w:val="0"/>
          <w:numId w:val="6"/>
        </w:numPr>
        <w:tabs>
          <w:tab w:val="left" w:pos="431"/>
        </w:tabs>
        <w:spacing w:before="190" w:after="0" w:line="266" w:lineRule="auto"/>
        <w:ind w:left="427" w:right="626" w:hanging="315"/>
        <w:jc w:val="both"/>
        <w:rPr>
          <w:sz w:val="21"/>
        </w:rPr>
      </w:pPr>
      <w:r>
        <w:rPr>
          <w:rFonts w:ascii="Times New Roman" w:eastAsia="Times New Roman" w:hAnsi="Times New Roman"/>
          <w:sz w:val="21"/>
        </w:rPr>
        <w:t>2007</w:t>
      </w:r>
      <w:r>
        <w:rPr>
          <w:rFonts w:ascii="Times New Roman" w:eastAsia="Times New Roman" w:hAnsi="Times New Roman"/>
          <w:spacing w:val="9"/>
          <w:sz w:val="21"/>
        </w:rPr>
        <w:t xml:space="preserve"> </w:t>
      </w:r>
      <w:r>
        <w:rPr>
          <w:spacing w:val="-7"/>
          <w:sz w:val="21"/>
        </w:rPr>
        <w:t>年张某将其《</w:t>
      </w:r>
      <w:r>
        <w:rPr>
          <w:rFonts w:ascii="Times New Roman" w:eastAsia="Times New Roman" w:hAnsi="Times New Roman"/>
          <w:sz w:val="21"/>
        </w:rPr>
        <w:t>XX</w:t>
      </w:r>
      <w:r>
        <w:rPr>
          <w:rFonts w:ascii="Times New Roman" w:eastAsia="Times New Roman" w:hAnsi="Times New Roman"/>
          <w:spacing w:val="9"/>
          <w:sz w:val="21"/>
        </w:rPr>
        <w:t xml:space="preserve"> </w:t>
      </w:r>
      <w:r>
        <w:rPr>
          <w:spacing w:val="-3"/>
          <w:sz w:val="21"/>
        </w:rPr>
        <w:t>灯》系列小说的作品著作权及相关衍生权利转让给</w:t>
      </w:r>
      <w:r>
        <w:rPr>
          <w:rFonts w:ascii="Times New Roman" w:eastAsia="Times New Roman" w:hAnsi="Times New Roman"/>
          <w:sz w:val="21"/>
        </w:rPr>
        <w:t>X</w:t>
      </w:r>
      <w:r>
        <w:rPr>
          <w:rFonts w:ascii="Times New Roman" w:eastAsia="Times New Roman" w:hAnsi="Times New Roman"/>
          <w:spacing w:val="11"/>
          <w:sz w:val="21"/>
        </w:rPr>
        <w:t xml:space="preserve"> </w:t>
      </w:r>
      <w:r>
        <w:rPr>
          <w:spacing w:val="-6"/>
          <w:sz w:val="21"/>
        </w:rPr>
        <w:t>公司，</w:t>
      </w:r>
      <w:r>
        <w:rPr>
          <w:rFonts w:ascii="Times New Roman" w:eastAsia="Times New Roman" w:hAnsi="Times New Roman"/>
          <w:spacing w:val="-10"/>
          <w:sz w:val="21"/>
        </w:rPr>
        <w:t>X</w:t>
      </w:r>
      <w:r>
        <w:rPr>
          <w:rFonts w:ascii="Times New Roman" w:eastAsia="Times New Roman" w:hAnsi="Times New Roman"/>
          <w:spacing w:val="11"/>
          <w:sz w:val="21"/>
        </w:rPr>
        <w:t xml:space="preserve"> </w:t>
      </w:r>
      <w:r>
        <w:rPr>
          <w:spacing w:val="-3"/>
          <w:sz w:val="21"/>
        </w:rPr>
        <w:t>公司注册了包括</w:t>
      </w:r>
      <w:r>
        <w:rPr>
          <w:rFonts w:ascii="Times New Roman" w:eastAsia="Times New Roman" w:hAnsi="Times New Roman"/>
          <w:sz w:val="21"/>
        </w:rPr>
        <w:t>“XX</w:t>
      </w:r>
      <w:r>
        <w:rPr>
          <w:rFonts w:ascii="Times New Roman" w:eastAsia="Times New Roman" w:hAnsi="Times New Roman"/>
          <w:spacing w:val="15"/>
          <w:sz w:val="21"/>
        </w:rPr>
        <w:t xml:space="preserve"> </w:t>
      </w:r>
      <w:r>
        <w:rPr>
          <w:sz w:val="21"/>
        </w:rPr>
        <w:t>灯</w:t>
      </w:r>
      <w:r>
        <w:rPr>
          <w:rFonts w:ascii="Times New Roman" w:eastAsia="Times New Roman" w:hAnsi="Times New Roman"/>
          <w:spacing w:val="-3"/>
          <w:sz w:val="21"/>
        </w:rPr>
        <w:t>”</w:t>
      </w:r>
      <w:r>
        <w:rPr>
          <w:spacing w:val="-5"/>
          <w:sz w:val="21"/>
        </w:rPr>
        <w:t>在内的多个关联的文字商业标识。</w:t>
      </w:r>
      <w:r>
        <w:rPr>
          <w:rFonts w:ascii="Times New Roman" w:eastAsia="Times New Roman" w:hAnsi="Times New Roman"/>
          <w:sz w:val="21"/>
        </w:rPr>
        <w:t>2015</w:t>
      </w:r>
      <w:r>
        <w:rPr>
          <w:rFonts w:ascii="Times New Roman" w:eastAsia="Times New Roman" w:hAnsi="Times New Roman"/>
          <w:spacing w:val="17"/>
          <w:sz w:val="21"/>
        </w:rPr>
        <w:t xml:space="preserve"> </w:t>
      </w:r>
      <w:r>
        <w:rPr>
          <w:spacing w:val="-9"/>
          <w:sz w:val="21"/>
        </w:rPr>
        <w:t>年，张某授权某影视公司将其新作《</w:t>
      </w:r>
      <w:r>
        <w:rPr>
          <w:rFonts w:ascii="Times New Roman" w:eastAsia="Times New Roman" w:hAnsi="Times New Roman"/>
          <w:sz w:val="21"/>
        </w:rPr>
        <w:t xml:space="preserve">XX </w:t>
      </w:r>
      <w:r>
        <w:rPr>
          <w:spacing w:val="-12"/>
          <w:sz w:val="21"/>
        </w:rPr>
        <w:t>诡事》文字作品改编成影视剧，并冠之以</w:t>
      </w:r>
      <w:r>
        <w:rPr>
          <w:rFonts w:ascii="Times New Roman" w:eastAsia="Times New Roman" w:hAnsi="Times New Roman"/>
          <w:sz w:val="21"/>
        </w:rPr>
        <w:t>“XX</w:t>
      </w:r>
      <w:r>
        <w:rPr>
          <w:rFonts w:ascii="Times New Roman" w:eastAsia="Times New Roman" w:hAnsi="Times New Roman"/>
          <w:spacing w:val="30"/>
          <w:sz w:val="21"/>
        </w:rPr>
        <w:t xml:space="preserve"> </w:t>
      </w:r>
      <w:r>
        <w:rPr>
          <w:sz w:val="21"/>
        </w:rPr>
        <w:t>灯</w:t>
      </w:r>
      <w:r>
        <w:rPr>
          <w:rFonts w:ascii="Times New Roman" w:eastAsia="Times New Roman" w:hAnsi="Times New Roman"/>
          <w:sz w:val="21"/>
        </w:rPr>
        <w:t>”</w:t>
      </w:r>
      <w:r>
        <w:rPr>
          <w:spacing w:val="-16"/>
          <w:sz w:val="21"/>
        </w:rPr>
        <w:t>标识。同年，张某在微博发布了他将修订《</w:t>
      </w:r>
      <w:r>
        <w:rPr>
          <w:rFonts w:ascii="Times New Roman" w:eastAsia="Times New Roman" w:hAnsi="Times New Roman"/>
          <w:sz w:val="21"/>
        </w:rPr>
        <w:t xml:space="preserve">XX </w:t>
      </w:r>
      <w:r>
        <w:rPr>
          <w:spacing w:val="-2"/>
          <w:sz w:val="21"/>
        </w:rPr>
        <w:t>灯》的消息后，</w:t>
      </w:r>
      <w:r>
        <w:rPr>
          <w:rFonts w:ascii="Times New Roman" w:eastAsia="Times New Roman" w:hAnsi="Times New Roman"/>
          <w:sz w:val="21"/>
        </w:rPr>
        <w:t>Q</w:t>
      </w:r>
      <w:r>
        <w:rPr>
          <w:rFonts w:ascii="Times New Roman" w:eastAsia="Times New Roman" w:hAnsi="Times New Roman"/>
          <w:spacing w:val="1"/>
          <w:sz w:val="21"/>
        </w:rPr>
        <w:t xml:space="preserve"> </w:t>
      </w:r>
      <w:r>
        <w:rPr>
          <w:spacing w:val="-3"/>
          <w:sz w:val="21"/>
        </w:rPr>
        <w:t>出版社就擅自在当当网迅速上架了最新修订版《</w:t>
      </w:r>
      <w:r>
        <w:rPr>
          <w:rFonts w:ascii="Times New Roman" w:eastAsia="Times New Roman" w:hAnsi="Times New Roman"/>
          <w:sz w:val="21"/>
        </w:rPr>
        <w:t>XX</w:t>
      </w:r>
      <w:r>
        <w:rPr>
          <w:rFonts w:ascii="Times New Roman" w:eastAsia="Times New Roman" w:hAnsi="Times New Roman"/>
          <w:spacing w:val="2"/>
          <w:sz w:val="21"/>
        </w:rPr>
        <w:t xml:space="preserve"> </w:t>
      </w:r>
      <w:r>
        <w:rPr>
          <w:spacing w:val="-3"/>
          <w:sz w:val="21"/>
        </w:rPr>
        <w:t>灯》系列小说。</w:t>
      </w:r>
    </w:p>
    <w:p>
      <w:pPr>
        <w:pStyle w:val="BodyText"/>
        <w:spacing w:before="3"/>
      </w:pPr>
      <w:r>
        <w:t>运用《生活中的法律常识》中的相关知识，结合本案，回答下列问题：</w:t>
      </w:r>
    </w:p>
    <w:p>
      <w:pPr>
        <w:pStyle w:val="BodyText"/>
      </w:pPr>
      <w:r>
        <w:t>（</w:t>
      </w:r>
      <w:r>
        <w:rPr>
          <w:rFonts w:ascii="Times New Roman" w:eastAsia="Times New Roman"/>
        </w:rPr>
        <w:t>1</w:t>
      </w:r>
      <w:r>
        <w:t>）</w:t>
      </w:r>
      <w:r>
        <w:rPr>
          <w:rFonts w:ascii="Times New Roman" w:eastAsia="Times New Roman"/>
        </w:rPr>
        <w:t xml:space="preserve">X </w:t>
      </w:r>
      <w:r>
        <w:t>公司的知识产权是否被侵权？并说明理由。（</w:t>
      </w:r>
      <w:r>
        <w:rPr>
          <w:rFonts w:ascii="Times New Roman" w:eastAsia="Times New Roman"/>
        </w:rPr>
        <w:t xml:space="preserve">4 </w:t>
      </w:r>
      <w:r>
        <w:t>分）</w:t>
      </w:r>
    </w:p>
    <w:p>
      <w:pPr>
        <w:pStyle w:val="BodyText"/>
      </w:pPr>
      <w:r>
        <w:t>（</w:t>
      </w:r>
      <w:r>
        <w:rPr>
          <w:rFonts w:ascii="Times New Roman" w:eastAsia="Times New Roman"/>
        </w:rPr>
        <w:t>2</w:t>
      </w:r>
      <w:r>
        <w:t>）</w:t>
      </w:r>
      <w:r>
        <w:rPr>
          <w:rFonts w:ascii="Times New Roman" w:eastAsia="Times New Roman"/>
        </w:rPr>
        <w:t xml:space="preserve">Q </w:t>
      </w:r>
      <w:r>
        <w:t>出版社侵权的证据有哪些？并指出其证据类型。（</w:t>
      </w:r>
      <w:r>
        <w:rPr>
          <w:rFonts w:ascii="Times New Roman" w:eastAsia="Times New Roman"/>
        </w:rPr>
        <w:t xml:space="preserve">2 </w:t>
      </w:r>
      <w:r>
        <w:t>分）</w:t>
      </w:r>
    </w:p>
    <w:p>
      <w:pPr>
        <w:pStyle w:val="BodyText"/>
        <w:spacing w:before="0"/>
        <w:ind w:left="0"/>
        <w:rPr>
          <w:sz w:val="22"/>
        </w:rPr>
      </w:pPr>
    </w:p>
    <w:p>
      <w:pPr>
        <w:pStyle w:val="BodyText"/>
        <w:spacing w:before="0"/>
        <w:ind w:left="0"/>
        <w:rPr>
          <w:sz w:val="22"/>
        </w:rPr>
      </w:pPr>
    </w:p>
    <w:p>
      <w:pPr>
        <w:pStyle w:val="BodyText"/>
        <w:spacing w:before="0"/>
        <w:ind w:left="0"/>
        <w:rPr>
          <w:sz w:val="22"/>
        </w:rPr>
      </w:pPr>
    </w:p>
    <w:p>
      <w:pPr>
        <w:pStyle w:val="BodyText"/>
        <w:spacing w:before="0"/>
        <w:ind w:left="0"/>
        <w:rPr>
          <w:sz w:val="22"/>
        </w:rPr>
      </w:pPr>
    </w:p>
    <w:p>
      <w:pPr>
        <w:pStyle w:val="BodyText"/>
        <w:spacing w:before="0"/>
        <w:ind w:left="0"/>
        <w:rPr>
          <w:sz w:val="22"/>
        </w:rPr>
      </w:pPr>
    </w:p>
    <w:p>
      <w:pPr>
        <w:pStyle w:val="BodyText"/>
        <w:spacing w:before="5"/>
        <w:ind w:left="0"/>
      </w:pPr>
    </w:p>
    <w:p>
      <w:pPr>
        <w:spacing w:before="0"/>
        <w:ind w:left="0" w:right="631" w:firstLine="0"/>
        <w:jc w:val="right"/>
        <w:rPr>
          <w:sz w:val="24"/>
        </w:rPr>
      </w:pPr>
      <w:r>
        <w:rPr>
          <w:sz w:val="24"/>
        </w:rPr>
        <w:t>命题： 绍兴一中</w:t>
      </w:r>
    </w:p>
    <w:sectPr>
      <w:pgSz w:w="11170" w:h="15480"/>
      <w:pgMar w:top="1080" w:right="500" w:bottom="280" w:left="102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401FF" w:csb1="00000000"/>
  </w:font>
  <w:font w:name="Microsoft JhengHei">
    <w:panose1 w:val="020B0604030504040204"/>
    <w:charset w:val="88"/>
    <w:family w:val="swiss"/>
    <w:pitch w:val="default"/>
    <w:sig w:usb0="000002A7" w:usb1="28CF4400" w:usb2="00000016" w:usb3="00000000" w:csb0="00100009"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5E306ED"/>
    <w:multiLevelType w:val="multilevel"/>
    <w:tmpl w:val="B5E306ED"/>
    <w:lvl w:ilvl="0">
      <w:start w:val="33"/>
      <w:numFmt w:val="decimal"/>
      <w:lvlText w:val="%1."/>
      <w:lvlJc w:val="left"/>
      <w:pPr>
        <w:ind w:left="427" w:hanging="347"/>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1342" w:hanging="347"/>
      </w:pPr>
      <w:rPr>
        <w:rFonts w:hint="default"/>
        <w:lang w:val="zh-CN" w:eastAsia="zh-CN" w:bidi="zh-CN"/>
      </w:rPr>
    </w:lvl>
    <w:lvl w:ilvl="2">
      <w:start w:val="0"/>
      <w:numFmt w:val="bullet"/>
      <w:lvlText w:val="•"/>
      <w:lvlJc w:val="left"/>
      <w:pPr>
        <w:ind w:left="2265" w:hanging="347"/>
      </w:pPr>
      <w:rPr>
        <w:rFonts w:hint="default"/>
        <w:lang w:val="zh-CN" w:eastAsia="zh-CN" w:bidi="zh-CN"/>
      </w:rPr>
    </w:lvl>
    <w:lvl w:ilvl="3">
      <w:start w:val="0"/>
      <w:numFmt w:val="bullet"/>
      <w:lvlText w:val="•"/>
      <w:lvlJc w:val="left"/>
      <w:pPr>
        <w:ind w:left="3188" w:hanging="347"/>
      </w:pPr>
      <w:rPr>
        <w:rFonts w:hint="default"/>
        <w:lang w:val="zh-CN" w:eastAsia="zh-CN" w:bidi="zh-CN"/>
      </w:rPr>
    </w:lvl>
    <w:lvl w:ilvl="4">
      <w:start w:val="0"/>
      <w:numFmt w:val="bullet"/>
      <w:lvlText w:val="•"/>
      <w:lvlJc w:val="left"/>
      <w:pPr>
        <w:ind w:left="4111" w:hanging="347"/>
      </w:pPr>
      <w:rPr>
        <w:rFonts w:hint="default"/>
        <w:lang w:val="zh-CN" w:eastAsia="zh-CN" w:bidi="zh-CN"/>
      </w:rPr>
    </w:lvl>
    <w:lvl w:ilvl="5">
      <w:start w:val="0"/>
      <w:numFmt w:val="bullet"/>
      <w:lvlText w:val="•"/>
      <w:lvlJc w:val="left"/>
      <w:pPr>
        <w:ind w:left="5034" w:hanging="347"/>
      </w:pPr>
      <w:rPr>
        <w:rFonts w:hint="default"/>
        <w:lang w:val="zh-CN" w:eastAsia="zh-CN" w:bidi="zh-CN"/>
      </w:rPr>
    </w:lvl>
    <w:lvl w:ilvl="6">
      <w:start w:val="0"/>
      <w:numFmt w:val="bullet"/>
      <w:lvlText w:val="•"/>
      <w:lvlJc w:val="left"/>
      <w:pPr>
        <w:ind w:left="5957" w:hanging="347"/>
      </w:pPr>
      <w:rPr>
        <w:rFonts w:hint="default"/>
        <w:lang w:val="zh-CN" w:eastAsia="zh-CN" w:bidi="zh-CN"/>
      </w:rPr>
    </w:lvl>
    <w:lvl w:ilvl="7">
      <w:start w:val="0"/>
      <w:numFmt w:val="bullet"/>
      <w:lvlText w:val="•"/>
      <w:lvlJc w:val="left"/>
      <w:pPr>
        <w:ind w:left="6880" w:hanging="347"/>
      </w:pPr>
      <w:rPr>
        <w:rFonts w:hint="default"/>
        <w:lang w:val="zh-CN" w:eastAsia="zh-CN" w:bidi="zh-CN"/>
      </w:rPr>
    </w:lvl>
    <w:lvl w:ilvl="8">
      <w:start w:val="0"/>
      <w:numFmt w:val="bullet"/>
      <w:lvlText w:val="•"/>
      <w:lvlJc w:val="left"/>
      <w:pPr>
        <w:ind w:left="7803" w:hanging="347"/>
      </w:pPr>
      <w:rPr>
        <w:rFonts w:hint="default"/>
        <w:lang w:val="zh-CN" w:eastAsia="zh-CN" w:bidi="zh-CN"/>
      </w:rPr>
    </w:lvl>
  </w:abstractNum>
  <w:abstractNum w:abstractNumId="1">
    <w:nsid w:val="BF205925"/>
    <w:multiLevelType w:val="multilevel"/>
    <w:tmpl w:val="BF205925"/>
    <w:lvl w:ilvl="0">
      <w:start w:val="22"/>
      <w:numFmt w:val="decimal"/>
      <w:lvlText w:val="%1."/>
      <w:lvlJc w:val="left"/>
      <w:pPr>
        <w:ind w:left="427" w:hanging="317"/>
        <w:jc w:val="left"/>
      </w:pPr>
      <w:rPr>
        <w:rFonts w:ascii="Times New Roman" w:eastAsia="Times New Roman" w:hAnsi="Times New Roman" w:cs="Times New Roman" w:hint="default"/>
        <w:w w:val="100"/>
        <w:position w:val="1"/>
        <w:sz w:val="21"/>
        <w:szCs w:val="21"/>
        <w:lang w:val="zh-CN" w:eastAsia="zh-CN" w:bidi="zh-CN"/>
      </w:rPr>
    </w:lvl>
    <w:lvl w:ilvl="1">
      <w:start w:val="0"/>
      <w:numFmt w:val="bullet"/>
      <w:lvlText w:val="•"/>
      <w:lvlJc w:val="left"/>
      <w:pPr>
        <w:ind w:left="1342" w:hanging="317"/>
      </w:pPr>
      <w:rPr>
        <w:rFonts w:hint="default"/>
        <w:lang w:val="zh-CN" w:eastAsia="zh-CN" w:bidi="zh-CN"/>
      </w:rPr>
    </w:lvl>
    <w:lvl w:ilvl="2">
      <w:start w:val="0"/>
      <w:numFmt w:val="bullet"/>
      <w:lvlText w:val="•"/>
      <w:lvlJc w:val="left"/>
      <w:pPr>
        <w:ind w:left="2265" w:hanging="317"/>
      </w:pPr>
      <w:rPr>
        <w:rFonts w:hint="default"/>
        <w:lang w:val="zh-CN" w:eastAsia="zh-CN" w:bidi="zh-CN"/>
      </w:rPr>
    </w:lvl>
    <w:lvl w:ilvl="3">
      <w:start w:val="0"/>
      <w:numFmt w:val="bullet"/>
      <w:lvlText w:val="•"/>
      <w:lvlJc w:val="left"/>
      <w:pPr>
        <w:ind w:left="3188" w:hanging="317"/>
      </w:pPr>
      <w:rPr>
        <w:rFonts w:hint="default"/>
        <w:lang w:val="zh-CN" w:eastAsia="zh-CN" w:bidi="zh-CN"/>
      </w:rPr>
    </w:lvl>
    <w:lvl w:ilvl="4">
      <w:start w:val="0"/>
      <w:numFmt w:val="bullet"/>
      <w:lvlText w:val="•"/>
      <w:lvlJc w:val="left"/>
      <w:pPr>
        <w:ind w:left="4111" w:hanging="317"/>
      </w:pPr>
      <w:rPr>
        <w:rFonts w:hint="default"/>
        <w:lang w:val="zh-CN" w:eastAsia="zh-CN" w:bidi="zh-CN"/>
      </w:rPr>
    </w:lvl>
    <w:lvl w:ilvl="5">
      <w:start w:val="0"/>
      <w:numFmt w:val="bullet"/>
      <w:lvlText w:val="•"/>
      <w:lvlJc w:val="left"/>
      <w:pPr>
        <w:ind w:left="5034" w:hanging="317"/>
      </w:pPr>
      <w:rPr>
        <w:rFonts w:hint="default"/>
        <w:lang w:val="zh-CN" w:eastAsia="zh-CN" w:bidi="zh-CN"/>
      </w:rPr>
    </w:lvl>
    <w:lvl w:ilvl="6">
      <w:start w:val="0"/>
      <w:numFmt w:val="bullet"/>
      <w:lvlText w:val="•"/>
      <w:lvlJc w:val="left"/>
      <w:pPr>
        <w:ind w:left="5957" w:hanging="317"/>
      </w:pPr>
      <w:rPr>
        <w:rFonts w:hint="default"/>
        <w:lang w:val="zh-CN" w:eastAsia="zh-CN" w:bidi="zh-CN"/>
      </w:rPr>
    </w:lvl>
    <w:lvl w:ilvl="7">
      <w:start w:val="0"/>
      <w:numFmt w:val="bullet"/>
      <w:lvlText w:val="•"/>
      <w:lvlJc w:val="left"/>
      <w:pPr>
        <w:ind w:left="6880" w:hanging="317"/>
      </w:pPr>
      <w:rPr>
        <w:rFonts w:hint="default"/>
        <w:lang w:val="zh-CN" w:eastAsia="zh-CN" w:bidi="zh-CN"/>
      </w:rPr>
    </w:lvl>
    <w:lvl w:ilvl="8">
      <w:start w:val="0"/>
      <w:numFmt w:val="bullet"/>
      <w:lvlText w:val="•"/>
      <w:lvlJc w:val="left"/>
      <w:pPr>
        <w:ind w:left="7803" w:hanging="317"/>
      </w:pPr>
      <w:rPr>
        <w:rFonts w:hint="default"/>
        <w:lang w:val="zh-CN" w:eastAsia="zh-CN" w:bidi="zh-CN"/>
      </w:rPr>
    </w:lvl>
  </w:abstractNum>
  <w:abstractNum w:abstractNumId="2">
    <w:nsid w:val="CF092B84"/>
    <w:multiLevelType w:val="multilevel"/>
    <w:tmpl w:val="CF092B84"/>
    <w:lvl w:ilvl="0">
      <w:start w:val="1"/>
      <w:numFmt w:val="decimal"/>
      <w:lvlText w:val="%1."/>
      <w:lvlJc w:val="left"/>
      <w:pPr>
        <w:ind w:left="272" w:hanging="160"/>
        <w:jc w:val="left"/>
      </w:pPr>
      <w:rPr>
        <w:rFonts w:hint="default"/>
        <w:w w:val="100"/>
        <w:lang w:val="zh-CN" w:eastAsia="zh-CN" w:bidi="zh-CN"/>
      </w:rPr>
    </w:lvl>
    <w:lvl w:ilvl="1">
      <w:start w:val="0"/>
      <w:numFmt w:val="bullet"/>
      <w:lvlText w:val="•"/>
      <w:lvlJc w:val="left"/>
      <w:pPr>
        <w:ind w:left="420" w:hanging="160"/>
      </w:pPr>
      <w:rPr>
        <w:rFonts w:hint="default"/>
        <w:lang w:val="zh-CN" w:eastAsia="zh-CN" w:bidi="zh-CN"/>
      </w:rPr>
    </w:lvl>
    <w:lvl w:ilvl="2">
      <w:start w:val="0"/>
      <w:numFmt w:val="bullet"/>
      <w:lvlText w:val="•"/>
      <w:lvlJc w:val="left"/>
      <w:pPr>
        <w:ind w:left="540" w:hanging="160"/>
      </w:pPr>
      <w:rPr>
        <w:rFonts w:hint="default"/>
        <w:lang w:val="zh-CN" w:eastAsia="zh-CN" w:bidi="zh-CN"/>
      </w:rPr>
    </w:lvl>
    <w:lvl w:ilvl="3">
      <w:start w:val="0"/>
      <w:numFmt w:val="bullet"/>
      <w:lvlText w:val="•"/>
      <w:lvlJc w:val="left"/>
      <w:pPr>
        <w:ind w:left="1678" w:hanging="160"/>
      </w:pPr>
      <w:rPr>
        <w:rFonts w:hint="default"/>
        <w:lang w:val="zh-CN" w:eastAsia="zh-CN" w:bidi="zh-CN"/>
      </w:rPr>
    </w:lvl>
    <w:lvl w:ilvl="4">
      <w:start w:val="0"/>
      <w:numFmt w:val="bullet"/>
      <w:lvlText w:val="•"/>
      <w:lvlJc w:val="left"/>
      <w:pPr>
        <w:ind w:left="2817" w:hanging="160"/>
      </w:pPr>
      <w:rPr>
        <w:rFonts w:hint="default"/>
        <w:lang w:val="zh-CN" w:eastAsia="zh-CN" w:bidi="zh-CN"/>
      </w:rPr>
    </w:lvl>
    <w:lvl w:ilvl="5">
      <w:start w:val="0"/>
      <w:numFmt w:val="bullet"/>
      <w:lvlText w:val="•"/>
      <w:lvlJc w:val="left"/>
      <w:pPr>
        <w:ind w:left="3956" w:hanging="160"/>
      </w:pPr>
      <w:rPr>
        <w:rFonts w:hint="default"/>
        <w:lang w:val="zh-CN" w:eastAsia="zh-CN" w:bidi="zh-CN"/>
      </w:rPr>
    </w:lvl>
    <w:lvl w:ilvl="6">
      <w:start w:val="0"/>
      <w:numFmt w:val="bullet"/>
      <w:lvlText w:val="•"/>
      <w:lvlJc w:val="left"/>
      <w:pPr>
        <w:ind w:left="5094" w:hanging="160"/>
      </w:pPr>
      <w:rPr>
        <w:rFonts w:hint="default"/>
        <w:lang w:val="zh-CN" w:eastAsia="zh-CN" w:bidi="zh-CN"/>
      </w:rPr>
    </w:lvl>
    <w:lvl w:ilvl="7">
      <w:start w:val="0"/>
      <w:numFmt w:val="bullet"/>
      <w:lvlText w:val="•"/>
      <w:lvlJc w:val="left"/>
      <w:pPr>
        <w:ind w:left="6233" w:hanging="160"/>
      </w:pPr>
      <w:rPr>
        <w:rFonts w:hint="default"/>
        <w:lang w:val="zh-CN" w:eastAsia="zh-CN" w:bidi="zh-CN"/>
      </w:rPr>
    </w:lvl>
    <w:lvl w:ilvl="8">
      <w:start w:val="0"/>
      <w:numFmt w:val="bullet"/>
      <w:lvlText w:val="•"/>
      <w:lvlJc w:val="left"/>
      <w:pPr>
        <w:ind w:left="7372" w:hanging="160"/>
      </w:pPr>
      <w:rPr>
        <w:rFonts w:hint="default"/>
        <w:lang w:val="zh-CN" w:eastAsia="zh-CN" w:bidi="zh-CN"/>
      </w:rPr>
    </w:lvl>
  </w:abstractNum>
  <w:abstractNum w:abstractNumId="3">
    <w:nsid w:val="0053208E"/>
    <w:multiLevelType w:val="multilevel"/>
    <w:tmpl w:val="0053208E"/>
    <w:lvl w:ilvl="0">
      <w:start w:val="1"/>
      <w:numFmt w:val="decimal"/>
      <w:lvlText w:val="%1."/>
      <w:lvlJc w:val="left"/>
      <w:pPr>
        <w:ind w:left="851" w:hanging="318"/>
        <w:jc w:val="left"/>
      </w:pPr>
      <w:rPr>
        <w:rFonts w:ascii="宋体" w:eastAsia="宋体" w:hAnsi="宋体" w:cs="宋体" w:hint="default"/>
        <w:w w:val="100"/>
        <w:sz w:val="19"/>
        <w:szCs w:val="19"/>
        <w:lang w:val="zh-CN" w:eastAsia="zh-CN" w:bidi="zh-CN"/>
      </w:rPr>
    </w:lvl>
    <w:lvl w:ilvl="1">
      <w:start w:val="0"/>
      <w:numFmt w:val="bullet"/>
      <w:lvlText w:val="•"/>
      <w:lvlJc w:val="left"/>
      <w:pPr>
        <w:ind w:left="1738" w:hanging="318"/>
      </w:pPr>
      <w:rPr>
        <w:rFonts w:hint="default"/>
        <w:lang w:val="zh-CN" w:eastAsia="zh-CN" w:bidi="zh-CN"/>
      </w:rPr>
    </w:lvl>
    <w:lvl w:ilvl="2">
      <w:start w:val="0"/>
      <w:numFmt w:val="bullet"/>
      <w:lvlText w:val="•"/>
      <w:lvlJc w:val="left"/>
      <w:pPr>
        <w:ind w:left="2617" w:hanging="318"/>
      </w:pPr>
      <w:rPr>
        <w:rFonts w:hint="default"/>
        <w:lang w:val="zh-CN" w:eastAsia="zh-CN" w:bidi="zh-CN"/>
      </w:rPr>
    </w:lvl>
    <w:lvl w:ilvl="3">
      <w:start w:val="0"/>
      <w:numFmt w:val="bullet"/>
      <w:lvlText w:val="•"/>
      <w:lvlJc w:val="left"/>
      <w:pPr>
        <w:ind w:left="3496" w:hanging="318"/>
      </w:pPr>
      <w:rPr>
        <w:rFonts w:hint="default"/>
        <w:lang w:val="zh-CN" w:eastAsia="zh-CN" w:bidi="zh-CN"/>
      </w:rPr>
    </w:lvl>
    <w:lvl w:ilvl="4">
      <w:start w:val="0"/>
      <w:numFmt w:val="bullet"/>
      <w:lvlText w:val="•"/>
      <w:lvlJc w:val="left"/>
      <w:pPr>
        <w:ind w:left="4375" w:hanging="318"/>
      </w:pPr>
      <w:rPr>
        <w:rFonts w:hint="default"/>
        <w:lang w:val="zh-CN" w:eastAsia="zh-CN" w:bidi="zh-CN"/>
      </w:rPr>
    </w:lvl>
    <w:lvl w:ilvl="5">
      <w:start w:val="0"/>
      <w:numFmt w:val="bullet"/>
      <w:lvlText w:val="•"/>
      <w:lvlJc w:val="left"/>
      <w:pPr>
        <w:ind w:left="5254" w:hanging="318"/>
      </w:pPr>
      <w:rPr>
        <w:rFonts w:hint="default"/>
        <w:lang w:val="zh-CN" w:eastAsia="zh-CN" w:bidi="zh-CN"/>
      </w:rPr>
    </w:lvl>
    <w:lvl w:ilvl="6">
      <w:start w:val="0"/>
      <w:numFmt w:val="bullet"/>
      <w:lvlText w:val="•"/>
      <w:lvlJc w:val="left"/>
      <w:pPr>
        <w:ind w:left="6133" w:hanging="318"/>
      </w:pPr>
      <w:rPr>
        <w:rFonts w:hint="default"/>
        <w:lang w:val="zh-CN" w:eastAsia="zh-CN" w:bidi="zh-CN"/>
      </w:rPr>
    </w:lvl>
    <w:lvl w:ilvl="7">
      <w:start w:val="0"/>
      <w:numFmt w:val="bullet"/>
      <w:lvlText w:val="•"/>
      <w:lvlJc w:val="left"/>
      <w:pPr>
        <w:ind w:left="7012" w:hanging="318"/>
      </w:pPr>
      <w:rPr>
        <w:rFonts w:hint="default"/>
        <w:lang w:val="zh-CN" w:eastAsia="zh-CN" w:bidi="zh-CN"/>
      </w:rPr>
    </w:lvl>
    <w:lvl w:ilvl="8">
      <w:start w:val="0"/>
      <w:numFmt w:val="bullet"/>
      <w:lvlText w:val="•"/>
      <w:lvlJc w:val="left"/>
      <w:pPr>
        <w:ind w:left="7891" w:hanging="318"/>
      </w:pPr>
      <w:rPr>
        <w:rFonts w:hint="default"/>
        <w:lang w:val="zh-CN" w:eastAsia="zh-CN" w:bidi="zh-CN"/>
      </w:rPr>
    </w:lvl>
  </w:abstractNum>
  <w:abstractNum w:abstractNumId="4">
    <w:nsid w:val="03D62ECE"/>
    <w:multiLevelType w:val="multilevel"/>
    <w:tmpl w:val="03D62ECE"/>
    <w:lvl w:ilvl="0">
      <w:start w:val="36"/>
      <w:numFmt w:val="decimal"/>
      <w:lvlText w:val="%1."/>
      <w:lvlJc w:val="left"/>
      <w:pPr>
        <w:ind w:left="377" w:hanging="265"/>
        <w:jc w:val="left"/>
      </w:pPr>
      <w:rPr>
        <w:rFonts w:ascii="Times New Roman" w:eastAsia="Times New Roman" w:hAnsi="Times New Roman" w:cs="Times New Roman" w:hint="default"/>
        <w:w w:val="100"/>
        <w:sz w:val="19"/>
        <w:szCs w:val="19"/>
        <w:lang w:val="zh-CN" w:eastAsia="zh-CN" w:bidi="zh-CN"/>
      </w:rPr>
    </w:lvl>
    <w:lvl w:ilvl="1">
      <w:start w:val="1"/>
      <w:numFmt w:val="decimal"/>
      <w:lvlText w:val="（%2）"/>
      <w:lvlJc w:val="left"/>
      <w:pPr>
        <w:ind w:left="847" w:hanging="529"/>
        <w:jc w:val="left"/>
      </w:pPr>
      <w:rPr>
        <w:rFonts w:ascii="宋体" w:eastAsia="宋体" w:hAnsi="宋体" w:cs="宋体" w:hint="default"/>
        <w:spacing w:val="-3"/>
        <w:w w:val="100"/>
        <w:sz w:val="19"/>
        <w:szCs w:val="19"/>
        <w:lang w:val="zh-CN" w:eastAsia="zh-CN" w:bidi="zh-CN"/>
      </w:rPr>
    </w:lvl>
    <w:lvl w:ilvl="2">
      <w:start w:val="0"/>
      <w:numFmt w:val="bullet"/>
      <w:lvlText w:val="•"/>
      <w:lvlJc w:val="left"/>
      <w:pPr>
        <w:ind w:left="1818" w:hanging="529"/>
      </w:pPr>
      <w:rPr>
        <w:rFonts w:hint="default"/>
        <w:lang w:val="zh-CN" w:eastAsia="zh-CN" w:bidi="zh-CN"/>
      </w:rPr>
    </w:lvl>
    <w:lvl w:ilvl="3">
      <w:start w:val="0"/>
      <w:numFmt w:val="bullet"/>
      <w:lvlText w:val="•"/>
      <w:lvlJc w:val="left"/>
      <w:pPr>
        <w:ind w:left="2797" w:hanging="529"/>
      </w:pPr>
      <w:rPr>
        <w:rFonts w:hint="default"/>
        <w:lang w:val="zh-CN" w:eastAsia="zh-CN" w:bidi="zh-CN"/>
      </w:rPr>
    </w:lvl>
    <w:lvl w:ilvl="4">
      <w:start w:val="0"/>
      <w:numFmt w:val="bullet"/>
      <w:lvlText w:val="•"/>
      <w:lvlJc w:val="left"/>
      <w:pPr>
        <w:ind w:left="3776" w:hanging="529"/>
      </w:pPr>
      <w:rPr>
        <w:rFonts w:hint="default"/>
        <w:lang w:val="zh-CN" w:eastAsia="zh-CN" w:bidi="zh-CN"/>
      </w:rPr>
    </w:lvl>
    <w:lvl w:ilvl="5">
      <w:start w:val="0"/>
      <w:numFmt w:val="bullet"/>
      <w:lvlText w:val="•"/>
      <w:lvlJc w:val="left"/>
      <w:pPr>
        <w:ind w:left="4755" w:hanging="529"/>
      </w:pPr>
      <w:rPr>
        <w:rFonts w:hint="default"/>
        <w:lang w:val="zh-CN" w:eastAsia="zh-CN" w:bidi="zh-CN"/>
      </w:rPr>
    </w:lvl>
    <w:lvl w:ilvl="6">
      <w:start w:val="0"/>
      <w:numFmt w:val="bullet"/>
      <w:lvlText w:val="•"/>
      <w:lvlJc w:val="left"/>
      <w:pPr>
        <w:ind w:left="5734" w:hanging="529"/>
      </w:pPr>
      <w:rPr>
        <w:rFonts w:hint="default"/>
        <w:lang w:val="zh-CN" w:eastAsia="zh-CN" w:bidi="zh-CN"/>
      </w:rPr>
    </w:lvl>
    <w:lvl w:ilvl="7">
      <w:start w:val="0"/>
      <w:numFmt w:val="bullet"/>
      <w:lvlText w:val="•"/>
      <w:lvlJc w:val="left"/>
      <w:pPr>
        <w:ind w:left="6713" w:hanging="529"/>
      </w:pPr>
      <w:rPr>
        <w:rFonts w:hint="default"/>
        <w:lang w:val="zh-CN" w:eastAsia="zh-CN" w:bidi="zh-CN"/>
      </w:rPr>
    </w:lvl>
    <w:lvl w:ilvl="8">
      <w:start w:val="0"/>
      <w:numFmt w:val="bullet"/>
      <w:lvlText w:val="•"/>
      <w:lvlJc w:val="left"/>
      <w:pPr>
        <w:ind w:left="7691" w:hanging="529"/>
      </w:pPr>
      <w:rPr>
        <w:rFonts w:hint="default"/>
        <w:lang w:val="zh-CN" w:eastAsia="zh-CN" w:bidi="zh-CN"/>
      </w:rPr>
    </w:lvl>
  </w:abstractNum>
  <w:abstractNum w:abstractNumId="5">
    <w:nsid w:val="25B654F3"/>
    <w:multiLevelType w:val="multilevel"/>
    <w:tmpl w:val="25B654F3"/>
    <w:lvl w:ilvl="0">
      <w:start w:val="1"/>
      <w:numFmt w:val="decimal"/>
      <w:lvlText w:val="（%1）"/>
      <w:lvlJc w:val="left"/>
      <w:pPr>
        <w:ind w:left="953" w:hanging="529"/>
        <w:jc w:val="left"/>
      </w:pPr>
      <w:rPr>
        <w:rFonts w:ascii="宋体" w:eastAsia="宋体" w:hAnsi="宋体" w:cs="宋体" w:hint="default"/>
        <w:spacing w:val="-3"/>
        <w:w w:val="100"/>
        <w:sz w:val="19"/>
        <w:szCs w:val="19"/>
        <w:lang w:val="zh-CN" w:eastAsia="zh-CN" w:bidi="zh-CN"/>
      </w:rPr>
    </w:lvl>
    <w:lvl w:ilvl="1">
      <w:start w:val="0"/>
      <w:numFmt w:val="bullet"/>
      <w:lvlText w:val="•"/>
      <w:lvlJc w:val="left"/>
      <w:pPr>
        <w:ind w:left="1828" w:hanging="529"/>
      </w:pPr>
      <w:rPr>
        <w:rFonts w:hint="default"/>
        <w:lang w:val="zh-CN" w:eastAsia="zh-CN" w:bidi="zh-CN"/>
      </w:rPr>
    </w:lvl>
    <w:lvl w:ilvl="2">
      <w:start w:val="0"/>
      <w:numFmt w:val="bullet"/>
      <w:lvlText w:val="•"/>
      <w:lvlJc w:val="left"/>
      <w:pPr>
        <w:ind w:left="2697" w:hanging="529"/>
      </w:pPr>
      <w:rPr>
        <w:rFonts w:hint="default"/>
        <w:lang w:val="zh-CN" w:eastAsia="zh-CN" w:bidi="zh-CN"/>
      </w:rPr>
    </w:lvl>
    <w:lvl w:ilvl="3">
      <w:start w:val="0"/>
      <w:numFmt w:val="bullet"/>
      <w:lvlText w:val="•"/>
      <w:lvlJc w:val="left"/>
      <w:pPr>
        <w:ind w:left="3566" w:hanging="529"/>
      </w:pPr>
      <w:rPr>
        <w:rFonts w:hint="default"/>
        <w:lang w:val="zh-CN" w:eastAsia="zh-CN" w:bidi="zh-CN"/>
      </w:rPr>
    </w:lvl>
    <w:lvl w:ilvl="4">
      <w:start w:val="0"/>
      <w:numFmt w:val="bullet"/>
      <w:lvlText w:val="•"/>
      <w:lvlJc w:val="left"/>
      <w:pPr>
        <w:ind w:left="4435" w:hanging="529"/>
      </w:pPr>
      <w:rPr>
        <w:rFonts w:hint="default"/>
        <w:lang w:val="zh-CN" w:eastAsia="zh-CN" w:bidi="zh-CN"/>
      </w:rPr>
    </w:lvl>
    <w:lvl w:ilvl="5">
      <w:start w:val="0"/>
      <w:numFmt w:val="bullet"/>
      <w:lvlText w:val="•"/>
      <w:lvlJc w:val="left"/>
      <w:pPr>
        <w:ind w:left="5304" w:hanging="529"/>
      </w:pPr>
      <w:rPr>
        <w:rFonts w:hint="default"/>
        <w:lang w:val="zh-CN" w:eastAsia="zh-CN" w:bidi="zh-CN"/>
      </w:rPr>
    </w:lvl>
    <w:lvl w:ilvl="6">
      <w:start w:val="0"/>
      <w:numFmt w:val="bullet"/>
      <w:lvlText w:val="•"/>
      <w:lvlJc w:val="left"/>
      <w:pPr>
        <w:ind w:left="6173" w:hanging="529"/>
      </w:pPr>
      <w:rPr>
        <w:rFonts w:hint="default"/>
        <w:lang w:val="zh-CN" w:eastAsia="zh-CN" w:bidi="zh-CN"/>
      </w:rPr>
    </w:lvl>
    <w:lvl w:ilvl="7">
      <w:start w:val="0"/>
      <w:numFmt w:val="bullet"/>
      <w:lvlText w:val="•"/>
      <w:lvlJc w:val="left"/>
      <w:pPr>
        <w:ind w:left="7042" w:hanging="529"/>
      </w:pPr>
      <w:rPr>
        <w:rFonts w:hint="default"/>
        <w:lang w:val="zh-CN" w:eastAsia="zh-CN" w:bidi="zh-CN"/>
      </w:rPr>
    </w:lvl>
    <w:lvl w:ilvl="8">
      <w:start w:val="0"/>
      <w:numFmt w:val="bullet"/>
      <w:lvlText w:val="•"/>
      <w:lvlJc w:val="left"/>
      <w:pPr>
        <w:ind w:left="7911" w:hanging="529"/>
      </w:pPr>
      <w:rPr>
        <w:rFonts w:hint="default"/>
        <w:lang w:val="zh-CN" w:eastAsia="zh-CN" w:bidi="zh-CN"/>
      </w:rPr>
    </w:lvl>
  </w:abstractNum>
  <w:abstractNum w:abstractNumId="6">
    <w:nsid w:val="59ADCABA"/>
    <w:multiLevelType w:val="multilevel"/>
    <w:tmpl w:val="59ADCABA"/>
    <w:lvl w:ilvl="0">
      <w:start w:val="16"/>
      <w:numFmt w:val="decimal"/>
      <w:lvlText w:val="%1."/>
      <w:lvlJc w:val="left"/>
      <w:pPr>
        <w:ind w:left="427" w:hanging="265"/>
        <w:jc w:val="left"/>
      </w:pPr>
      <w:rPr>
        <w:rFonts w:ascii="Times New Roman" w:eastAsia="Times New Roman" w:hAnsi="Times New Roman" w:cs="Times New Roman" w:hint="default"/>
        <w:w w:val="100"/>
        <w:position w:val="1"/>
        <w:sz w:val="19"/>
        <w:szCs w:val="19"/>
        <w:lang w:val="zh-CN" w:eastAsia="zh-CN" w:bidi="zh-CN"/>
      </w:rPr>
    </w:lvl>
    <w:lvl w:ilvl="1">
      <w:start w:val="0"/>
      <w:numFmt w:val="bullet"/>
      <w:lvlText w:val="•"/>
      <w:lvlJc w:val="left"/>
      <w:pPr>
        <w:ind w:left="1342" w:hanging="265"/>
      </w:pPr>
      <w:rPr>
        <w:rFonts w:hint="default"/>
        <w:lang w:val="zh-CN" w:eastAsia="zh-CN" w:bidi="zh-CN"/>
      </w:rPr>
    </w:lvl>
    <w:lvl w:ilvl="2">
      <w:start w:val="0"/>
      <w:numFmt w:val="bullet"/>
      <w:lvlText w:val="•"/>
      <w:lvlJc w:val="left"/>
      <w:pPr>
        <w:ind w:left="2265" w:hanging="265"/>
      </w:pPr>
      <w:rPr>
        <w:rFonts w:hint="default"/>
        <w:lang w:val="zh-CN" w:eastAsia="zh-CN" w:bidi="zh-CN"/>
      </w:rPr>
    </w:lvl>
    <w:lvl w:ilvl="3">
      <w:start w:val="0"/>
      <w:numFmt w:val="bullet"/>
      <w:lvlText w:val="•"/>
      <w:lvlJc w:val="left"/>
      <w:pPr>
        <w:ind w:left="3188" w:hanging="265"/>
      </w:pPr>
      <w:rPr>
        <w:rFonts w:hint="default"/>
        <w:lang w:val="zh-CN" w:eastAsia="zh-CN" w:bidi="zh-CN"/>
      </w:rPr>
    </w:lvl>
    <w:lvl w:ilvl="4">
      <w:start w:val="0"/>
      <w:numFmt w:val="bullet"/>
      <w:lvlText w:val="•"/>
      <w:lvlJc w:val="left"/>
      <w:pPr>
        <w:ind w:left="4111" w:hanging="265"/>
      </w:pPr>
      <w:rPr>
        <w:rFonts w:hint="default"/>
        <w:lang w:val="zh-CN" w:eastAsia="zh-CN" w:bidi="zh-CN"/>
      </w:rPr>
    </w:lvl>
    <w:lvl w:ilvl="5">
      <w:start w:val="0"/>
      <w:numFmt w:val="bullet"/>
      <w:lvlText w:val="•"/>
      <w:lvlJc w:val="left"/>
      <w:pPr>
        <w:ind w:left="5034" w:hanging="265"/>
      </w:pPr>
      <w:rPr>
        <w:rFonts w:hint="default"/>
        <w:lang w:val="zh-CN" w:eastAsia="zh-CN" w:bidi="zh-CN"/>
      </w:rPr>
    </w:lvl>
    <w:lvl w:ilvl="6">
      <w:start w:val="0"/>
      <w:numFmt w:val="bullet"/>
      <w:lvlText w:val="•"/>
      <w:lvlJc w:val="left"/>
      <w:pPr>
        <w:ind w:left="5957" w:hanging="265"/>
      </w:pPr>
      <w:rPr>
        <w:rFonts w:hint="default"/>
        <w:lang w:val="zh-CN" w:eastAsia="zh-CN" w:bidi="zh-CN"/>
      </w:rPr>
    </w:lvl>
    <w:lvl w:ilvl="7">
      <w:start w:val="0"/>
      <w:numFmt w:val="bullet"/>
      <w:lvlText w:val="•"/>
      <w:lvlJc w:val="left"/>
      <w:pPr>
        <w:ind w:left="6880" w:hanging="265"/>
      </w:pPr>
      <w:rPr>
        <w:rFonts w:hint="default"/>
        <w:lang w:val="zh-CN" w:eastAsia="zh-CN" w:bidi="zh-CN"/>
      </w:rPr>
    </w:lvl>
    <w:lvl w:ilvl="8">
      <w:start w:val="0"/>
      <w:numFmt w:val="bullet"/>
      <w:lvlText w:val="•"/>
      <w:lvlJc w:val="left"/>
      <w:pPr>
        <w:ind w:left="7803" w:hanging="265"/>
      </w:pPr>
      <w:rPr>
        <w:rFonts w:hint="default"/>
        <w:lang w:val="zh-CN" w:eastAsia="zh-CN" w:bidi="zh-CN"/>
      </w:rPr>
    </w:lvl>
  </w:abstractNum>
  <w:abstractNum w:abstractNumId="7">
    <w:nsid w:val="72183CF9"/>
    <w:multiLevelType w:val="multilevel"/>
    <w:tmpl w:val="72183CF9"/>
    <w:lvl w:ilvl="0">
      <w:start w:val="1"/>
      <w:numFmt w:val="decimal"/>
      <w:lvlText w:val="（%1）"/>
      <w:lvlJc w:val="left"/>
      <w:pPr>
        <w:ind w:left="853" w:hanging="529"/>
        <w:jc w:val="left"/>
      </w:pPr>
      <w:rPr>
        <w:rFonts w:ascii="宋体" w:eastAsia="宋体" w:hAnsi="宋体" w:cs="宋体" w:hint="default"/>
        <w:spacing w:val="-3"/>
        <w:w w:val="100"/>
        <w:sz w:val="19"/>
        <w:szCs w:val="19"/>
        <w:lang w:val="zh-CN" w:eastAsia="zh-CN" w:bidi="zh-CN"/>
      </w:rPr>
    </w:lvl>
    <w:lvl w:ilvl="1">
      <w:start w:val="0"/>
      <w:numFmt w:val="bullet"/>
      <w:lvlText w:val="•"/>
      <w:lvlJc w:val="left"/>
      <w:pPr>
        <w:ind w:left="1738" w:hanging="529"/>
      </w:pPr>
      <w:rPr>
        <w:rFonts w:hint="default"/>
        <w:lang w:val="zh-CN" w:eastAsia="zh-CN" w:bidi="zh-CN"/>
      </w:rPr>
    </w:lvl>
    <w:lvl w:ilvl="2">
      <w:start w:val="0"/>
      <w:numFmt w:val="bullet"/>
      <w:lvlText w:val="•"/>
      <w:lvlJc w:val="left"/>
      <w:pPr>
        <w:ind w:left="2617" w:hanging="529"/>
      </w:pPr>
      <w:rPr>
        <w:rFonts w:hint="default"/>
        <w:lang w:val="zh-CN" w:eastAsia="zh-CN" w:bidi="zh-CN"/>
      </w:rPr>
    </w:lvl>
    <w:lvl w:ilvl="3">
      <w:start w:val="0"/>
      <w:numFmt w:val="bullet"/>
      <w:lvlText w:val="•"/>
      <w:lvlJc w:val="left"/>
      <w:pPr>
        <w:ind w:left="3496" w:hanging="529"/>
      </w:pPr>
      <w:rPr>
        <w:rFonts w:hint="default"/>
        <w:lang w:val="zh-CN" w:eastAsia="zh-CN" w:bidi="zh-CN"/>
      </w:rPr>
    </w:lvl>
    <w:lvl w:ilvl="4">
      <w:start w:val="0"/>
      <w:numFmt w:val="bullet"/>
      <w:lvlText w:val="•"/>
      <w:lvlJc w:val="left"/>
      <w:pPr>
        <w:ind w:left="4375" w:hanging="529"/>
      </w:pPr>
      <w:rPr>
        <w:rFonts w:hint="default"/>
        <w:lang w:val="zh-CN" w:eastAsia="zh-CN" w:bidi="zh-CN"/>
      </w:rPr>
    </w:lvl>
    <w:lvl w:ilvl="5">
      <w:start w:val="0"/>
      <w:numFmt w:val="bullet"/>
      <w:lvlText w:val="•"/>
      <w:lvlJc w:val="left"/>
      <w:pPr>
        <w:ind w:left="5254" w:hanging="529"/>
      </w:pPr>
      <w:rPr>
        <w:rFonts w:hint="default"/>
        <w:lang w:val="zh-CN" w:eastAsia="zh-CN" w:bidi="zh-CN"/>
      </w:rPr>
    </w:lvl>
    <w:lvl w:ilvl="6">
      <w:start w:val="0"/>
      <w:numFmt w:val="bullet"/>
      <w:lvlText w:val="•"/>
      <w:lvlJc w:val="left"/>
      <w:pPr>
        <w:ind w:left="6133" w:hanging="529"/>
      </w:pPr>
      <w:rPr>
        <w:rFonts w:hint="default"/>
        <w:lang w:val="zh-CN" w:eastAsia="zh-CN" w:bidi="zh-CN"/>
      </w:rPr>
    </w:lvl>
    <w:lvl w:ilvl="7">
      <w:start w:val="0"/>
      <w:numFmt w:val="bullet"/>
      <w:lvlText w:val="•"/>
      <w:lvlJc w:val="left"/>
      <w:pPr>
        <w:ind w:left="7012" w:hanging="529"/>
      </w:pPr>
      <w:rPr>
        <w:rFonts w:hint="default"/>
        <w:lang w:val="zh-CN" w:eastAsia="zh-CN" w:bidi="zh-CN"/>
      </w:rPr>
    </w:lvl>
    <w:lvl w:ilvl="8">
      <w:start w:val="0"/>
      <w:numFmt w:val="bullet"/>
      <w:lvlText w:val="•"/>
      <w:lvlJc w:val="left"/>
      <w:pPr>
        <w:ind w:left="7891" w:hanging="529"/>
      </w:pPr>
      <w:rPr>
        <w:rFonts w:hint="default"/>
        <w:lang w:val="zh-CN" w:eastAsia="zh-CN" w:bidi="zh-CN"/>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E2E3E7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宋体" w:eastAsia="宋体" w:hAnsi="宋体" w:cs="宋体"/>
      <w:sz w:val="22"/>
      <w:szCs w:val="22"/>
      <w:lang w:val="zh-CN" w:eastAsia="zh-CN" w:bidi="zh-CN"/>
    </w:rPr>
  </w:style>
  <w:style w:type="paragraph" w:styleId="Heading1">
    <w:name w:val="heading 1"/>
    <w:basedOn w:val="Normal"/>
    <w:next w:val="Normal"/>
    <w:uiPriority w:val="1"/>
    <w:qFormat/>
    <w:pPr>
      <w:ind w:left="1955" w:right="2474"/>
      <w:jc w:val="center"/>
      <w:outlineLvl w:val="1"/>
    </w:pPr>
    <w:rPr>
      <w:rFonts w:ascii="宋体" w:eastAsia="宋体" w:hAnsi="宋体" w:cs="宋体"/>
      <w:sz w:val="28"/>
      <w:szCs w:val="28"/>
      <w:lang w:val="zh-CN" w:eastAsia="zh-CN" w:bidi="zh-CN"/>
    </w:rPr>
  </w:style>
  <w:style w:type="paragraph" w:styleId="Heading2">
    <w:name w:val="heading 2"/>
    <w:basedOn w:val="Normal"/>
    <w:next w:val="Normal"/>
    <w:uiPriority w:val="1"/>
    <w:qFormat/>
    <w:pPr>
      <w:ind w:left="112" w:right="579"/>
      <w:outlineLvl w:val="2"/>
    </w:pPr>
    <w:rPr>
      <w:rFonts w:ascii="Microsoft JhengHei" w:eastAsia="Microsoft JhengHei" w:hAnsi="Microsoft JhengHei" w:cs="Microsoft JhengHei"/>
      <w:b/>
      <w:bCs/>
      <w:sz w:val="21"/>
      <w:szCs w:val="21"/>
      <w:lang w:val="zh-CN" w:eastAsia="zh-CN" w:bidi="zh-CN"/>
    </w:rPr>
  </w:style>
  <w:style w:type="character" w:default="1" w:styleId="DefaultParagraphFont">
    <w:name w:val="Default Paragraph Font"/>
    <w:uiPriority w:val="1"/>
    <w:semiHidden/>
    <w:unhideWhenUsed/>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spacing w:before="31"/>
      <w:ind w:left="427"/>
    </w:pPr>
    <w:rPr>
      <w:rFonts w:ascii="宋体" w:eastAsia="宋体" w:hAnsi="宋体" w:cs="宋体"/>
      <w:sz w:val="21"/>
      <w:szCs w:val="21"/>
      <w:lang w:val="zh-CN" w:eastAsia="zh-CN" w:bidi="zh-CN"/>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31"/>
      <w:ind w:left="427" w:hanging="315"/>
    </w:pPr>
    <w:rPr>
      <w:rFonts w:ascii="宋体" w:eastAsia="宋体" w:hAnsi="宋体" w:cs="宋体"/>
      <w:lang w:val="zh-CN" w:eastAsia="zh-CN" w:bidi="zh-CN"/>
    </w:rPr>
  </w:style>
  <w:style w:type="paragraph" w:customStyle="1" w:styleId="TableParagraph">
    <w:name w:val="Table Paragraph"/>
    <w:basedOn w:val="Normal"/>
    <w:uiPriority w:val="1"/>
    <w:qFormat/>
    <w:rPr>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hyperlink" Target="http://china.findlaw.cn/ask/question_43846948.html"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名校协作体高三思想政治学科  20</dc:title>
  <dc:creator>Skyfree</dc:creator>
  <cp:lastModifiedBy>困困不困</cp:lastModifiedBy>
  <cp:revision>0</cp:revision>
  <dcterms:created xsi:type="dcterms:W3CDTF">2020-05-30T05:52:00Z</dcterms:created>
  <dcterms:modified xsi:type="dcterms:W3CDTF">2020-05-30T05:53:39Z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2020-05-19T00:00:00Z</vt:filetime>
  </property>
  <property fmtid="{D5CDD505-2E9C-101B-9397-08002B2CF9AE}" pid="3" name="Creator">
    <vt:lpwstr>Microsoft® Word 2016</vt:lpwstr>
  </property>
  <property fmtid="{D5CDD505-2E9C-101B-9397-08002B2CF9AE}" pid="4" name="KSOProductBuildVer">
    <vt:lpwstr>2052-11.1.0.9662</vt:lpwstr>
  </property>
  <property fmtid="{D5CDD505-2E9C-101B-9397-08002B2CF9AE}" pid="5" name="LastSaved">
    <vt:filetime>2020-05-30T00:00:00Z</vt:filetime>
  </property>
</Properties>
</file>