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60" w:rsidRPr="00BE1BCD" w:rsidRDefault="000D4F4C">
      <w:pPr>
        <w:spacing w:line="360" w:lineRule="auto"/>
        <w:jc w:val="center"/>
      </w:pPr>
      <w:r>
        <w:rPr>
          <w:rFonts w:ascii="Calibri" w:eastAsia="Calibri" w:hAnsi="Calibri" w:cs="Calibri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10401300</wp:posOffset>
            </wp:positionH>
            <wp:positionV relativeFrom="topMargin">
              <wp:posOffset>11442700</wp:posOffset>
            </wp:positionV>
            <wp:extent cx="317500" cy="254000"/>
            <wp:effectExtent l="0" t="0" r="0" b="0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12433300</wp:posOffset>
            </wp:positionH>
            <wp:positionV relativeFrom="topMargin">
              <wp:posOffset>12687300</wp:posOffset>
            </wp:positionV>
            <wp:extent cx="381000" cy="381000"/>
            <wp:effectExtent l="0" t="0" r="0" b="0"/>
            <wp:wrapNone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32"/>
        </w:rPr>
        <w:t>2025</w:t>
      </w:r>
      <w:r>
        <w:rPr>
          <w:rFonts w:ascii="宋体" w:hAnsi="宋体"/>
          <w:b/>
          <w:sz w:val="32"/>
        </w:rPr>
        <w:t>学年第二学期杭州市高三年级教学质量检测</w:t>
      </w:r>
    </w:p>
    <w:p w:rsidR="00FC5860" w:rsidRPr="00BE1BCD" w:rsidRDefault="000D4F4C">
      <w:pPr>
        <w:spacing w:line="360" w:lineRule="auto"/>
        <w:jc w:val="center"/>
      </w:pPr>
      <w:r>
        <w:rPr>
          <w:rFonts w:ascii="宋体" w:hAnsi="宋体"/>
          <w:b/>
          <w:sz w:val="32"/>
        </w:rPr>
        <w:t>思想政治试题卷</w:t>
      </w:r>
    </w:p>
    <w:p w:rsidR="00FC5860" w:rsidRPr="00BE1BCD" w:rsidRDefault="000D4F4C">
      <w:pPr>
        <w:spacing w:line="360" w:lineRule="auto"/>
        <w:jc w:val="center"/>
      </w:pPr>
      <w:r>
        <w:rPr>
          <w:rFonts w:ascii="宋体" w:hAnsi="宋体"/>
          <w:b/>
          <w:sz w:val="24"/>
        </w:rPr>
        <w:t>选择题部分</w:t>
      </w:r>
    </w:p>
    <w:p w:rsidR="00FC5860" w:rsidRPr="00BE1BCD" w:rsidRDefault="000D4F4C">
      <w:pPr>
        <w:spacing w:line="360" w:lineRule="auto"/>
      </w:pPr>
      <w:r>
        <w:rPr>
          <w:rFonts w:ascii="宋体" w:hAnsi="宋体"/>
          <w:b/>
          <w:sz w:val="24"/>
        </w:rPr>
        <w:t>一、选择题</w:t>
      </w:r>
      <w:r>
        <w:rPr>
          <w:rFonts w:ascii="Calibri" w:eastAsia="Calibri" w:hAnsi="Calibri" w:cs="Calibri"/>
          <w:b/>
          <w:sz w:val="24"/>
        </w:rPr>
        <w:t>Ⅰ</w:t>
      </w:r>
      <w:r>
        <w:rPr>
          <w:rFonts w:ascii="宋体" w:hAnsi="宋体"/>
          <w:b/>
          <w:sz w:val="24"/>
        </w:rPr>
        <w:t>（本大题共</w:t>
      </w:r>
      <w:r>
        <w:rPr>
          <w:rFonts w:ascii="Calibri" w:eastAsia="Calibri" w:hAnsi="Calibri" w:cs="Calibri"/>
          <w:b/>
          <w:sz w:val="24"/>
        </w:rPr>
        <w:t>16</w:t>
      </w:r>
      <w:r>
        <w:rPr>
          <w:rFonts w:ascii="宋体" w:hAnsi="宋体"/>
          <w:b/>
          <w:sz w:val="24"/>
        </w:rPr>
        <w:t>小题，每小题</w:t>
      </w:r>
      <w:r>
        <w:rPr>
          <w:rFonts w:ascii="Calibri" w:eastAsia="Calibri" w:hAnsi="Calibri" w:cs="Calibri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Calibri" w:eastAsia="Calibri" w:hAnsi="Calibri" w:cs="Calibri"/>
          <w:b/>
          <w:sz w:val="24"/>
        </w:rPr>
        <w:t>32</w:t>
      </w:r>
      <w:r>
        <w:rPr>
          <w:rFonts w:ascii="宋体" w:hAnsi="宋体"/>
          <w:b/>
          <w:sz w:val="24"/>
        </w:rPr>
        <w:t>分。每小题列出的四个备选项中只有一个是符合题目要求的，不选、多选、错选均不得分）</w:t>
      </w:r>
    </w:p>
    <w:p w:rsidR="00FC5860" w:rsidRPr="00BE1BCD" w:rsidRDefault="000D4F4C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“</w:t>
      </w:r>
      <w:r>
        <w:rPr>
          <w:rFonts w:ascii="宋体" w:hAnsi="宋体"/>
        </w:rPr>
        <w:t>一个社会即使探索到了本身运动的自然规律，它还是既不能跳过也不能用法令取消自然的发展阶段，但是它能缩短和减轻分娩的痛苦。</w:t>
      </w:r>
      <w:r>
        <w:rPr>
          <w:rFonts w:ascii="宋体" w:hAnsi="宋体"/>
        </w:rPr>
        <w:t>”</w:t>
      </w:r>
      <w:r>
        <w:rPr>
          <w:rFonts w:ascii="宋体" w:hAnsi="宋体"/>
        </w:rPr>
        <w:t>由此可知（</w:t>
      </w:r>
      <w:r>
        <w:rPr>
          <w:rFonts w:eastAsia="Times New Roman" w:cs="Times New Roman"/>
        </w:rPr>
        <w:t xml:space="preserve">   </w:t>
      </w:r>
      <w:r>
        <w:rPr>
          <w:rFonts w:ascii="宋体" w:hAnsi="宋体"/>
        </w:rPr>
        <w:t>）</w:t>
      </w:r>
    </w:p>
    <w:p w:rsidR="00404F73" w:rsidRDefault="00FC5860">
      <w:pPr>
        <w:spacing w:line="360" w:lineRule="auto"/>
        <w:jc w:val="left"/>
        <w:textAlignment w:val="center"/>
      </w:pPr>
      <w:r w:rsidRPr="00BE1BCD">
        <w:t xml:space="preserve">A. </w:t>
      </w:r>
      <w:r w:rsidR="000D4F4C">
        <w:rPr>
          <w:rFonts w:ascii="宋体" w:hAnsi="宋体"/>
        </w:rPr>
        <w:t>资本主义社会向社会主义社会过渡的进程可以被加速跳过</w:t>
      </w:r>
    </w:p>
    <w:p w:rsidR="00404F73" w:rsidRDefault="00FC5860">
      <w:pPr>
        <w:spacing w:line="360" w:lineRule="auto"/>
        <w:jc w:val="left"/>
        <w:textAlignment w:val="center"/>
      </w:pPr>
      <w:r w:rsidRPr="00BE1BCD">
        <w:t xml:space="preserve">B. </w:t>
      </w:r>
      <w:r w:rsidR="000D4F4C">
        <w:rPr>
          <w:rFonts w:ascii="宋体" w:hAnsi="宋体"/>
        </w:rPr>
        <w:t>社会发展规律具有客观性，社会形态发展的具体进程是统一的</w:t>
      </w:r>
    </w:p>
    <w:p w:rsidR="00404F73" w:rsidRDefault="00FC5860">
      <w:pPr>
        <w:spacing w:line="360" w:lineRule="auto"/>
        <w:jc w:val="left"/>
        <w:textAlignment w:val="center"/>
      </w:pPr>
      <w:r w:rsidRPr="00BE1BCD">
        <w:t xml:space="preserve">C. </w:t>
      </w:r>
      <w:r w:rsidR="000D4F4C">
        <w:rPr>
          <w:rFonts w:ascii="宋体" w:hAnsi="宋体"/>
        </w:rPr>
        <w:t>资产阶级采取缓和阶级矛盾的措施，是对社会发展规律的变革</w:t>
      </w:r>
    </w:p>
    <w:p w:rsidR="00404F73" w:rsidRDefault="00FC5860">
      <w:pPr>
        <w:spacing w:line="360" w:lineRule="auto"/>
        <w:jc w:val="left"/>
        <w:textAlignment w:val="center"/>
        <w:rPr>
          <w:color w:val="000000"/>
        </w:rPr>
      </w:pPr>
      <w:r w:rsidRPr="00BE1BCD">
        <w:t xml:space="preserve">D. </w:t>
      </w:r>
      <w:r w:rsidR="000D4F4C">
        <w:rPr>
          <w:rFonts w:ascii="宋体" w:hAnsi="宋体"/>
        </w:rPr>
        <w:t>人类社会发展进程是客观规律性和主观能动性相互作用的结果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：题干明确指出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既不能跳过也不能用法令取消自然的发展阶段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，因此资本主义向社会主义的过渡的进程也不能随意跳过，错误。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：社会发展规律具有客观性，但社会形态发展的具体进程受历史条件、主体选择等多种因素影响，具有多样性，并不是统一的，错误。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：规律是客观的，不以人的意志为转移，不能被变革，资产阶级缓和阶级矛盾的措施并没有改变社会发展规律，错误。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不能跳过也不能用法令取消自然的发展阶段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体现了社会发展规律的客观性；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能缩短和减轻分娩的痛苦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体现了人的主观能动性对社会发展进程的影响，说明人类社会发展进程是客观规律性和主观能动性相互作用的结果，正确。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一五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计划改变新中国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一穷二白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的面貌，到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十五五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规划擘画未来五年以高质量发展为核心、以民生改善为根本的现代化蓝图，中国的发展日新月异。对此理解正确的是（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①“</w:t>
      </w:r>
      <w:r>
        <w:rPr>
          <w:rFonts w:ascii="宋体" w:hAnsi="宋体"/>
          <w:color w:val="000000"/>
        </w:rPr>
        <w:t>一五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计划的完成，实现了中华民族最伟大最深刻的社会变革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一五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十五五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，我国坚持中国特色社会主义道路一以贯之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计</w:t>
      </w:r>
      <w:r>
        <w:rPr>
          <w:rFonts w:ascii="宋体" w:hAnsi="宋体"/>
          <w:color w:val="000000"/>
        </w:rPr>
        <w:t>划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走向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规划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，表明我国对社会主义建设规律的认识不断深入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科学制定和接续实施的五年行动纲领，是我们党治国理政的一条重要经验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D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①</w:t>
      </w:r>
      <w:r>
        <w:rPr>
          <w:color w:val="000000"/>
        </w:rPr>
        <w:t>：</w:t>
      </w:r>
      <w:r>
        <w:rPr>
          <w:color w:val="000000"/>
        </w:rPr>
        <w:t>“</w:t>
      </w:r>
      <w:r>
        <w:rPr>
          <w:color w:val="000000"/>
        </w:rPr>
        <w:t>一五</w:t>
      </w:r>
      <w:r>
        <w:rPr>
          <w:color w:val="000000"/>
        </w:rPr>
        <w:t>”</w:t>
      </w:r>
      <w:r>
        <w:rPr>
          <w:color w:val="000000"/>
        </w:rPr>
        <w:t>计划的完成，为我国工业化奠定了初步基础；而实现中华民族最伟大最深刻的社会变革是社会主义制度的确立，错误。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color w:val="000000"/>
        </w:rPr>
        <w:t>：</w:t>
      </w:r>
      <w:r>
        <w:rPr>
          <w:color w:val="000000"/>
        </w:rPr>
        <w:t>“</w:t>
      </w:r>
      <w:r>
        <w:rPr>
          <w:color w:val="000000"/>
        </w:rPr>
        <w:t>一五</w:t>
      </w:r>
      <w:r>
        <w:rPr>
          <w:color w:val="000000"/>
        </w:rPr>
        <w:t>”</w:t>
      </w:r>
      <w:r>
        <w:rPr>
          <w:color w:val="000000"/>
        </w:rPr>
        <w:t>计划时期，我国还未进入中国特色社会主义道路阶段（中国特色社会主义道路是改革开放后开辟的），因此</w:t>
      </w:r>
      <w:r>
        <w:rPr>
          <w:color w:val="000000"/>
        </w:rPr>
        <w:t>“</w:t>
      </w:r>
      <w:r>
        <w:rPr>
          <w:color w:val="000000"/>
        </w:rPr>
        <w:t>从</w:t>
      </w:r>
      <w:r>
        <w:rPr>
          <w:color w:val="000000"/>
        </w:rPr>
        <w:t>‘</w:t>
      </w:r>
      <w:r>
        <w:rPr>
          <w:color w:val="000000"/>
        </w:rPr>
        <w:t>一五</w:t>
      </w:r>
      <w:r>
        <w:rPr>
          <w:color w:val="000000"/>
        </w:rPr>
        <w:t>’</w:t>
      </w:r>
      <w:r>
        <w:rPr>
          <w:color w:val="000000"/>
        </w:rPr>
        <w:t>到</w:t>
      </w:r>
      <w:r>
        <w:rPr>
          <w:color w:val="000000"/>
        </w:rPr>
        <w:t>‘</w:t>
      </w:r>
      <w:r>
        <w:rPr>
          <w:color w:val="000000"/>
        </w:rPr>
        <w:t>十五五</w:t>
      </w:r>
      <w:r>
        <w:rPr>
          <w:color w:val="000000"/>
        </w:rPr>
        <w:t>’</w:t>
      </w:r>
      <w:r>
        <w:rPr>
          <w:color w:val="000000"/>
        </w:rPr>
        <w:t>，我国坚持中国特色社会主义道路一以贯之</w:t>
      </w:r>
      <w:r>
        <w:rPr>
          <w:color w:val="000000"/>
        </w:rPr>
        <w:t>”</w:t>
      </w:r>
      <w:r>
        <w:rPr>
          <w:color w:val="000000"/>
        </w:rPr>
        <w:t>表述错误，不选。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color w:val="000000"/>
        </w:rPr>
        <w:t>：从</w:t>
      </w:r>
      <w:r>
        <w:rPr>
          <w:color w:val="000000"/>
        </w:rPr>
        <w:t>“</w:t>
      </w:r>
      <w:r>
        <w:rPr>
          <w:color w:val="000000"/>
        </w:rPr>
        <w:t>一五</w:t>
      </w:r>
      <w:r>
        <w:rPr>
          <w:color w:val="000000"/>
        </w:rPr>
        <w:t>”</w:t>
      </w:r>
      <w:r>
        <w:rPr>
          <w:color w:val="000000"/>
        </w:rPr>
        <w:t>计划的</w:t>
      </w:r>
      <w:r>
        <w:rPr>
          <w:color w:val="000000"/>
        </w:rPr>
        <w:t>“</w:t>
      </w:r>
      <w:r>
        <w:rPr>
          <w:color w:val="000000"/>
        </w:rPr>
        <w:t>计划</w:t>
      </w:r>
      <w:r>
        <w:rPr>
          <w:color w:val="000000"/>
        </w:rPr>
        <w:t>”</w:t>
      </w:r>
      <w:r>
        <w:rPr>
          <w:color w:val="000000"/>
        </w:rPr>
        <w:t>到</w:t>
      </w:r>
      <w:r>
        <w:rPr>
          <w:color w:val="000000"/>
        </w:rPr>
        <w:t>“</w:t>
      </w:r>
      <w:r>
        <w:rPr>
          <w:color w:val="000000"/>
        </w:rPr>
        <w:t>十五五</w:t>
      </w:r>
      <w:r>
        <w:rPr>
          <w:color w:val="000000"/>
        </w:rPr>
        <w:t>”</w:t>
      </w:r>
      <w:r>
        <w:rPr>
          <w:color w:val="000000"/>
        </w:rPr>
        <w:t>规划的</w:t>
      </w:r>
      <w:r>
        <w:rPr>
          <w:color w:val="000000"/>
        </w:rPr>
        <w:t>“</w:t>
      </w:r>
      <w:r>
        <w:rPr>
          <w:color w:val="000000"/>
        </w:rPr>
        <w:t>规划</w:t>
      </w:r>
      <w:r>
        <w:rPr>
          <w:color w:val="000000"/>
        </w:rPr>
        <w:t>”</w:t>
      </w:r>
      <w:r>
        <w:rPr>
          <w:color w:val="000000"/>
        </w:rPr>
        <w:t>，反映出随着实践发展，我国对社会主义建设规律的认识不断深入，正确。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</w:t>
      </w:r>
      <w:r>
        <w:rPr>
          <w:color w:val="000000"/>
        </w:rPr>
        <w:t>：科学制定和接续实施五年行动纲领，是党治国理政的重要经验，从</w:t>
      </w:r>
      <w:r>
        <w:rPr>
          <w:color w:val="000000"/>
        </w:rPr>
        <w:t>“</w:t>
      </w:r>
      <w:r>
        <w:rPr>
          <w:color w:val="000000"/>
        </w:rPr>
        <w:t>一五</w:t>
      </w:r>
      <w:r>
        <w:rPr>
          <w:color w:val="000000"/>
        </w:rPr>
        <w:t>”</w:t>
      </w:r>
      <w:r>
        <w:rPr>
          <w:color w:val="000000"/>
        </w:rPr>
        <w:t>到</w:t>
      </w:r>
      <w:r>
        <w:rPr>
          <w:color w:val="000000"/>
        </w:rPr>
        <w:t>“</w:t>
      </w:r>
      <w:r>
        <w:rPr>
          <w:color w:val="000000"/>
        </w:rPr>
        <w:t>十五五</w:t>
      </w:r>
      <w:r>
        <w:rPr>
          <w:color w:val="000000"/>
        </w:rPr>
        <w:t>”</w:t>
      </w:r>
      <w:r>
        <w:rPr>
          <w:color w:val="000000"/>
        </w:rPr>
        <w:t>的规划延续体现了这一点，正确。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投资于人，是对全人群、全生命周期人的能力提升和潜力开发的投入，是促进人的全面发展、全体人民共同富裕的必要之举。这是因为（</w:t>
      </w:r>
      <w:r>
        <w:rPr>
          <w:rFonts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中国梦的根本归宿在于人民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人民立场是我们党的根本政治立场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每个人都应把小我融入大我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中国梦能够为个人梦提供广阔舞台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>B.</w:t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：中国梦的本质是国家富强、民族振兴、人民幸福，其根本归宿是人民，因此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投资于人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以实现人民幸福，符合中国梦的要求，正确。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：党始终坚持以人民为中心，人民立场是党的根本政治立场，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投资于人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是践行这一立场的体现，正确。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：该选项强调个人与国家的关系，属于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怎么做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的要求，而非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投资于人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的原因，排除。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：此选项说明中国梦对个人梦的作用，与题干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投资于人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的原因无关，排除。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年来，浙江省遵循生态规律，契合区域特色，成功探索出一条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资源</w:t>
      </w:r>
      <w:r>
        <w:rPr>
          <w:rFonts w:eastAsia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资产</w:t>
      </w:r>
      <w:r>
        <w:rPr>
          <w:rFonts w:eastAsia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资本</w:t>
      </w:r>
      <w:r>
        <w:rPr>
          <w:rFonts w:eastAsia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共享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的生态价值转化路径。这反映的中国特色社会主义基本方略是（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坚持以人民为中心，推动绿色发展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坚持新发展理念，缩小区域发展差距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发挥制度优势，坚持建设美丽中国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④</w:t>
      </w:r>
      <w:r>
        <w:rPr>
          <w:rFonts w:ascii="宋体" w:hAnsi="宋体"/>
          <w:color w:val="000000"/>
        </w:rPr>
        <w:t>发挥创新作为第一动力的作用，坚持全面深化改革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②④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资源</w:t>
      </w:r>
      <w:r>
        <w:rPr>
          <w:rFonts w:ascii="宋体" w:hAnsi="宋体"/>
          <w:color w:val="000000"/>
        </w:rPr>
        <w:t>—</w:t>
      </w:r>
      <w:r>
        <w:rPr>
          <w:rFonts w:ascii="宋体" w:hAnsi="宋体"/>
          <w:color w:val="000000"/>
        </w:rPr>
        <w:t>资产</w:t>
      </w:r>
      <w:r>
        <w:rPr>
          <w:rFonts w:ascii="宋体" w:hAnsi="宋体"/>
          <w:color w:val="000000"/>
        </w:rPr>
        <w:t xml:space="preserve">— </w:t>
      </w:r>
      <w:r>
        <w:rPr>
          <w:rFonts w:ascii="宋体" w:hAnsi="宋体"/>
          <w:color w:val="000000"/>
        </w:rPr>
        <w:t>资本</w:t>
      </w:r>
      <w:r>
        <w:rPr>
          <w:rFonts w:ascii="宋体" w:hAnsi="宋体"/>
          <w:color w:val="000000"/>
        </w:rPr>
        <w:t>—</w:t>
      </w:r>
      <w:r>
        <w:rPr>
          <w:rFonts w:ascii="宋体" w:hAnsi="宋体"/>
          <w:color w:val="000000"/>
        </w:rPr>
        <w:t>共享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的路径，既体现了绿色发展的理念，也强调了最终成果由人民共享，符合坚持以人民为中心，推动绿色发展的基本方略</w:t>
      </w:r>
      <w:r>
        <w:rPr>
          <w:rFonts w:ascii="宋体" w:hAnsi="宋体"/>
          <w:color w:val="000000"/>
        </w:rPr>
        <w:t>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：题干中没有涉及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缩小区域发展差距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的内容，排除。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：发挥制度优势、坚持建设美丽中国不属于中国特色社会主义基本方略的内容，排除。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：浙江省探索出一条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资源</w:t>
      </w:r>
      <w:r>
        <w:rPr>
          <w:rFonts w:ascii="宋体" w:hAnsi="宋体"/>
          <w:color w:val="000000"/>
        </w:rPr>
        <w:t>—</w:t>
      </w:r>
      <w:r>
        <w:rPr>
          <w:rFonts w:ascii="宋体" w:hAnsi="宋体"/>
          <w:color w:val="000000"/>
        </w:rPr>
        <w:t>资产</w:t>
      </w:r>
      <w:r>
        <w:rPr>
          <w:rFonts w:ascii="宋体" w:hAnsi="宋体"/>
          <w:color w:val="000000"/>
        </w:rPr>
        <w:t>—</w:t>
      </w:r>
      <w:r>
        <w:rPr>
          <w:rFonts w:ascii="宋体" w:hAnsi="宋体"/>
          <w:color w:val="000000"/>
        </w:rPr>
        <w:t>资本</w:t>
      </w:r>
      <w:r>
        <w:rPr>
          <w:rFonts w:ascii="宋体" w:hAnsi="宋体"/>
          <w:color w:val="000000"/>
        </w:rPr>
        <w:t>—</w:t>
      </w:r>
      <w:r>
        <w:rPr>
          <w:rFonts w:ascii="宋体" w:hAnsi="宋体"/>
          <w:color w:val="000000"/>
        </w:rPr>
        <w:t>共享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的生态价值转化路径，表明发挥创新作为第一动力的作用，坚持全面深化改革，符合题意。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旅游计次票是一种以旅游体验为核心的高铁票。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天内旅客能在起终点区间内分段选择行程。这让铁路服务角色由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旅客接送人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升级为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文旅资源整合者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。旅游计次票的推出（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顺应了扩大内需战略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推进了供给侧结构性改革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增加了中国铁路运力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扩大了公共服务的范围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①</w:t>
      </w:r>
      <w:r>
        <w:rPr>
          <w:color w:val="000000"/>
        </w:rPr>
        <w:t>：该票种鼓励旅客在区间内多次停留、分段旅行，有助于拉动沿线旅游、餐饮、住宿等消费，直接服务于扩大内需，正确。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color w:val="000000"/>
        </w:rPr>
        <w:t>：铁路部门从单一运输服务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旅客接送人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升级为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文旅资源整合者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，是服务产品创新和供给体系优化，属于供给侧结构性改革的具体体现，正确。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color w:val="000000"/>
        </w:rPr>
        <w:t>：旅游计次票是对现有运力的票制创新，并不增加铁路线路、车辆等物理运力，错误。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</w:t>
      </w:r>
      <w:r>
        <w:rPr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旅游计次票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是市场化经营产品，主要面向旅游消费需求，不属于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公共服务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范畴，错误。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下表为近年来我国汽车市场的相关数据。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360"/>
        <w:gridCol w:w="1105"/>
        <w:gridCol w:w="1189"/>
        <w:gridCol w:w="1189"/>
        <w:gridCol w:w="1104"/>
        <w:gridCol w:w="1189"/>
        <w:gridCol w:w="1189"/>
      </w:tblGrid>
      <w:tr w:rsidR="00404F73"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2021</w:t>
            </w:r>
            <w:r>
              <w:rPr>
                <w:rFonts w:ascii="宋体" w:hAnsi="宋体"/>
                <w:color w:val="000000"/>
              </w:rPr>
              <w:t>年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2022</w:t>
            </w:r>
            <w:r>
              <w:rPr>
                <w:rFonts w:ascii="宋体" w:hAnsi="宋体"/>
                <w:color w:val="000000"/>
              </w:rPr>
              <w:t>年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2023</w:t>
            </w:r>
            <w:r>
              <w:rPr>
                <w:rFonts w:ascii="宋体" w:hAnsi="宋体"/>
                <w:color w:val="000000"/>
              </w:rPr>
              <w:t>年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2024</w:t>
            </w:r>
            <w:r>
              <w:rPr>
                <w:rFonts w:ascii="宋体" w:hAnsi="宋体"/>
                <w:color w:val="000000"/>
              </w:rPr>
              <w:t>年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2025</w:t>
            </w:r>
            <w:r>
              <w:rPr>
                <w:rFonts w:ascii="宋体" w:hAnsi="宋体"/>
                <w:color w:val="000000"/>
              </w:rPr>
              <w:t>年</w:t>
            </w:r>
          </w:p>
        </w:tc>
      </w:tr>
      <w:tr w:rsidR="00404F73"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进口汽车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总量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94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88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79.9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70.5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48</w:t>
            </w:r>
          </w:p>
        </w:tc>
      </w:tr>
      <w:tr w:rsidR="00404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F73" w:rsidRDefault="00404F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同比增长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1.1%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-6.4%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-8.9%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-12%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-32.4%</w:t>
            </w:r>
          </w:p>
        </w:tc>
      </w:tr>
      <w:tr w:rsidR="00404F73"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新能源汽车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销量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352.1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688.7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949.5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1288.8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1649</w:t>
            </w:r>
          </w:p>
        </w:tc>
      </w:tr>
      <w:tr w:rsidR="00404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F73" w:rsidRDefault="00404F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同比增长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157.5%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95.6%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37.9%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34.4%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28.2%</w:t>
            </w:r>
          </w:p>
        </w:tc>
      </w:tr>
      <w:tr w:rsidR="00404F73"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汽车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总销量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2627.5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2686.4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3009.4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3143.6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3440</w:t>
            </w:r>
          </w:p>
        </w:tc>
      </w:tr>
      <w:tr w:rsidR="00404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F73" w:rsidRDefault="00404F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同比增长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3.8%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2.1%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12%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4.5%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9.4%</w:t>
            </w:r>
          </w:p>
        </w:tc>
      </w:tr>
    </w:tbl>
    <w:p w:rsidR="00404F73" w:rsidRDefault="000D4F4C"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（数据来源：中国汽车工业协会，单位：万辆）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由此可推知（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技术进步提升了国产燃油车的市场占有率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绿色出行理念促进了汽车消费结构的改变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国家补贴政策保证了新能源汽车产业的发展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我国经济的强大韧性助力国产汽车供给稳步增长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②④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：表格仅提供了进口汽车总量、新能源汽车销量、汽车总销量三类数据，未给出国产燃油车的销量、市场占有率相关数据，也未体现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技术进步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对国产燃油车的影响，无法推出该结论，排除。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：从数据来看：</w:t>
      </w:r>
      <w:r>
        <w:rPr>
          <w:rFonts w:ascii="宋体" w:hAnsi="宋体"/>
          <w:color w:val="000000"/>
        </w:rPr>
        <w:t>2021-2025</w:t>
      </w:r>
      <w:r>
        <w:rPr>
          <w:rFonts w:ascii="宋体" w:hAnsi="宋体"/>
          <w:color w:val="000000"/>
        </w:rPr>
        <w:t>年，我国新能源汽车销量从</w:t>
      </w:r>
      <w:r>
        <w:rPr>
          <w:rFonts w:ascii="宋体" w:hAnsi="宋体"/>
          <w:color w:val="000000"/>
        </w:rPr>
        <w:t>352.1</w:t>
      </w:r>
      <w:r>
        <w:rPr>
          <w:rFonts w:ascii="宋体" w:hAnsi="宋体"/>
          <w:color w:val="000000"/>
        </w:rPr>
        <w:t>万辆持续增长至</w:t>
      </w:r>
      <w:r>
        <w:rPr>
          <w:rFonts w:ascii="宋体" w:hAnsi="宋体"/>
          <w:color w:val="000000"/>
        </w:rPr>
        <w:t>1649</w:t>
      </w:r>
      <w:r>
        <w:rPr>
          <w:rFonts w:ascii="宋体" w:hAnsi="宋体"/>
          <w:color w:val="000000"/>
        </w:rPr>
        <w:t>万辆，同比增速始终保持高位；同时进口燃油车总量持续下滑，汽车总销量稳步增长。这说明消费者对新能源汽车的需求大幅提升，汽车消费从传统燃油车向新能源汽车转型，消费结构发生改变，而绿色出行理念是推动这一转变的重要因素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：表格仅呈现了新能源汽车的</w:t>
      </w:r>
      <w:r>
        <w:rPr>
          <w:rFonts w:ascii="宋体" w:hAnsi="宋体"/>
          <w:color w:val="000000"/>
        </w:rPr>
        <w:t>销量与增速，未提及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国家补贴政策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相关内容；且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保证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表述过于绝对，新能源汽车产业发展是技术进步、市场需求、政策支持等多因素共同作用的结果，不能仅由补贴政策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保证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，无法推出该结论，排除。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</w:t>
      </w:r>
      <w:r>
        <w:rPr>
          <w:rFonts w:ascii="宋体" w:hAnsi="宋体"/>
          <w:color w:val="000000"/>
        </w:rPr>
        <w:t>2021-2025</w:t>
      </w:r>
      <w:r>
        <w:rPr>
          <w:rFonts w:ascii="宋体" w:hAnsi="宋体"/>
          <w:color w:val="000000"/>
        </w:rPr>
        <w:t>年，我国汽车总销量从</w:t>
      </w:r>
      <w:r>
        <w:rPr>
          <w:rFonts w:ascii="宋体" w:hAnsi="宋体"/>
          <w:color w:val="000000"/>
        </w:rPr>
        <w:t>2627.5</w:t>
      </w:r>
      <w:r>
        <w:rPr>
          <w:rFonts w:ascii="宋体" w:hAnsi="宋体"/>
          <w:color w:val="000000"/>
        </w:rPr>
        <w:t>万辆持续增长至</w:t>
      </w:r>
      <w:r>
        <w:rPr>
          <w:rFonts w:ascii="宋体" w:hAnsi="宋体"/>
          <w:color w:val="000000"/>
        </w:rPr>
        <w:t>3440</w:t>
      </w:r>
      <w:r>
        <w:rPr>
          <w:rFonts w:ascii="宋体" w:hAnsi="宋体"/>
          <w:color w:val="000000"/>
        </w:rPr>
        <w:t>万辆，实现稳步增长；同时进口汽车总量持续下滑，说明国产汽车（含新能源汽车）供给能力不断提升，而这一增长依托于我国经济的强大韧性（产业链稳定、市场需求旺盛等），正确。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数字</w:t>
      </w:r>
      <w:r>
        <w:rPr>
          <w:color w:val="000000"/>
        </w:rPr>
        <w:t>游</w:t>
      </w:r>
      <w:r>
        <w:rPr>
          <w:rFonts w:ascii="宋体" w:hAnsi="宋体"/>
          <w:color w:val="000000"/>
        </w:rPr>
        <w:t>民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依托互联网技术远程工作，实现了旅居自由与灵活办公。浙江多地将数</w:t>
      </w:r>
      <w:r>
        <w:rPr>
          <w:rFonts w:ascii="宋体" w:hAnsi="宋体"/>
          <w:color w:val="000000"/>
        </w:rPr>
        <w:t>字</w:t>
      </w:r>
      <w:r>
        <w:rPr>
          <w:color w:val="000000"/>
        </w:rPr>
        <w:t>游</w:t>
      </w:r>
      <w:r>
        <w:rPr>
          <w:rFonts w:ascii="宋体" w:hAnsi="宋体"/>
          <w:color w:val="000000"/>
        </w:rPr>
        <w:t>民支持工作列入县域发展规划，开发共享型新型社区，改变了人才流动和城乡发展的轨迹。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数字</w:t>
      </w:r>
      <w:r>
        <w:rPr>
          <w:color w:val="000000"/>
        </w:rPr>
        <w:t>游</w:t>
      </w:r>
      <w:r>
        <w:rPr>
          <w:rFonts w:ascii="宋体" w:hAnsi="宋体"/>
          <w:color w:val="000000"/>
        </w:rPr>
        <w:t>民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奔赴乡村（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①</w:t>
      </w:r>
      <w:r>
        <w:rPr>
          <w:rFonts w:ascii="宋体" w:hAnsi="宋体"/>
          <w:color w:val="000000"/>
        </w:rPr>
        <w:t>是推进新型城镇化的必然结果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有助于完善县域数字基础设施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得益于有效市场和有为政府的结合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为实现脱贫攻坚提供了战略性支撑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①</w:t>
      </w:r>
      <w:r>
        <w:rPr>
          <w:color w:val="000000"/>
        </w:rPr>
        <w:t>：新型城镇化的核心是以人为核心，促进城乡融合发展，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数字游民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奔赴乡村是城乡融合的具体表现，但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必然结果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表述绝对。新型城镇化的路径多样，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数字游民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回流乡村并非其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必然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结果，错误。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color w:val="000000"/>
        </w:rPr>
        <w:t>：数字游民依托互联网远程办公，其流入乡村会推动当地县域完善数字基础设施，这有助于推动县域数字基础设施的建设与完善，正确。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数字游民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的形成依赖互联网技术发展</w:t>
      </w:r>
      <w:r>
        <w:rPr>
          <w:color w:val="000000"/>
        </w:rPr>
        <w:t>(</w:t>
      </w:r>
      <w:r>
        <w:rPr>
          <w:color w:val="000000"/>
        </w:rPr>
        <w:t>市场作用</w:t>
      </w:r>
      <w:r>
        <w:rPr>
          <w:color w:val="000000"/>
        </w:rPr>
        <w:t>)</w:t>
      </w:r>
      <w:r>
        <w:rPr>
          <w:color w:val="000000"/>
        </w:rPr>
        <w:t>，浙江多地将其支持工作列入县域发展规划</w:t>
      </w:r>
      <w:r>
        <w:rPr>
          <w:color w:val="000000"/>
        </w:rPr>
        <w:t>(</w:t>
      </w:r>
      <w:r>
        <w:rPr>
          <w:color w:val="000000"/>
        </w:rPr>
        <w:t>政府作用</w:t>
      </w:r>
      <w:r>
        <w:rPr>
          <w:color w:val="000000"/>
        </w:rPr>
        <w:t>)</w:t>
      </w:r>
      <w:r>
        <w:rPr>
          <w:color w:val="000000"/>
        </w:rPr>
        <w:t>，体现了有效市场与有为政府的结合，正确。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</w:t>
      </w:r>
      <w:r>
        <w:rPr>
          <w:color w:val="000000"/>
        </w:rPr>
        <w:t>：脱贫攻坚的战略性支撑是产业发展、政策支持等系统性措施，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数字游民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为乡村带来发展机遇，但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战略性支撑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夸大了其作用，错误。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习近平总书记指出，着眼于基本实现社会主义现代化关键时期，以更高标准、更实举措推进全面从严治党，更加科学有效地把</w:t>
      </w:r>
      <w:r>
        <w:rPr>
          <w:rFonts w:ascii="宋体" w:hAnsi="宋体"/>
          <w:color w:val="000000"/>
        </w:rPr>
        <w:t>权力关进制度笼子，为实现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十五五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目标任务提供坚强保障。这意味着（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坚持全面从严治党，是党和国家的根本所在、命脉所在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健全不忘初心、牢记使命的制度是党的建设的阶段性课题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党的自我革命重在治权，全面从严治党应以制度建设为核心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要维护制度的权威性，将制度优势成功转化为治理效能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</w:rPr>
        <w:t>：党的领导是党和国家的根本所在、命脉所在，而不是全面从严治党，错误。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B</w:t>
      </w:r>
      <w:r>
        <w:rPr>
          <w:rFonts w:ascii="宋体" w:hAnsi="宋体"/>
          <w:color w:val="000000"/>
        </w:rPr>
        <w:t>：不忘初心、牢记使命是党的建设的永恒课题，不是阶段性课题，错误。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ascii="宋体" w:hAnsi="宋体"/>
          <w:color w:val="000000"/>
        </w:rPr>
        <w:t>：全面从严治党应以政治建设为核心，而不是制度建设，错误。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D</w:t>
      </w:r>
      <w:r>
        <w:rPr>
          <w:rFonts w:ascii="宋体" w:hAnsi="宋体"/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把权力关进制度笼子</w:t>
      </w:r>
      <w:r>
        <w:rPr>
          <w:rFonts w:ascii="宋体" w:hAnsi="宋体"/>
          <w:color w:val="000000"/>
        </w:rPr>
        <w:t>”“</w:t>
      </w:r>
      <w:r>
        <w:rPr>
          <w:rFonts w:ascii="宋体" w:hAnsi="宋体"/>
          <w:color w:val="000000"/>
        </w:rPr>
        <w:t>为实现</w:t>
      </w:r>
      <w:r>
        <w:rPr>
          <w:rFonts w:ascii="宋体" w:hAnsi="宋体"/>
          <w:color w:val="000000"/>
        </w:rPr>
        <w:t>‘</w:t>
      </w:r>
      <w:r>
        <w:rPr>
          <w:rFonts w:ascii="宋体" w:hAnsi="宋体"/>
          <w:color w:val="000000"/>
        </w:rPr>
        <w:t>十五五</w:t>
      </w:r>
      <w:r>
        <w:rPr>
          <w:rFonts w:ascii="宋体" w:hAnsi="宋体"/>
          <w:color w:val="000000"/>
        </w:rPr>
        <w:t>’</w:t>
      </w:r>
      <w:r>
        <w:rPr>
          <w:rFonts w:ascii="宋体" w:hAnsi="宋体"/>
          <w:color w:val="000000"/>
        </w:rPr>
        <w:t>目标任务提供坚强保障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，这体现了要维护制度权威性，将制度优势转化为治理效能，正确。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J</w:t>
      </w:r>
      <w:r>
        <w:rPr>
          <w:rFonts w:ascii="宋体" w:hAnsi="宋体"/>
          <w:color w:val="000000"/>
        </w:rPr>
        <w:t>市政协深化民生议事堂机制，建立健全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委员说</w:t>
      </w:r>
      <w:r>
        <w:rPr>
          <w:rFonts w:ascii="宋体" w:hAnsi="宋体"/>
          <w:color w:val="000000"/>
        </w:rPr>
        <w:t>·</w:t>
      </w:r>
      <w:r>
        <w:rPr>
          <w:rFonts w:ascii="宋体" w:hAnsi="宋体"/>
          <w:color w:val="000000"/>
        </w:rPr>
        <w:t>微协商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平台，通过多方联动议事，聚焦民生关键事、</w:t>
      </w:r>
      <w:r>
        <w:rPr>
          <w:rFonts w:ascii="宋体" w:hAnsi="宋体"/>
          <w:color w:val="000000"/>
        </w:rPr>
        <w:lastRenderedPageBreak/>
        <w:t>百姓心头事，完善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协商</w:t>
      </w:r>
      <w:r>
        <w:rPr>
          <w:rFonts w:ascii="宋体" w:hAnsi="宋体"/>
          <w:color w:val="000000"/>
        </w:rPr>
        <w:t>—</w:t>
      </w:r>
      <w:r>
        <w:rPr>
          <w:rFonts w:ascii="宋体" w:hAnsi="宋体"/>
          <w:color w:val="000000"/>
        </w:rPr>
        <w:t>落实</w:t>
      </w:r>
      <w:r>
        <w:rPr>
          <w:rFonts w:ascii="宋体" w:hAnsi="宋体"/>
          <w:color w:val="000000"/>
        </w:rPr>
        <w:t>—</w:t>
      </w:r>
      <w:r>
        <w:rPr>
          <w:rFonts w:ascii="宋体" w:hAnsi="宋体"/>
          <w:color w:val="000000"/>
        </w:rPr>
        <w:t>见效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全链条闭环体系，助推共富变迁。其成功经验在于（</w:t>
      </w:r>
      <w:r>
        <w:rPr>
          <w:rFonts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创新协商工作载体，提升参政议政实际成效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汇聚多元治理力量，完善基层群众自治制度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健全代表联络机制，与人民群众保持密切联系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构建民主协商机制，彰显全过程人民民主优势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</w:t>
      </w:r>
      <w:r>
        <w:rPr>
          <w:color w:val="000000"/>
        </w:rPr>
        <w:t>J</w:t>
      </w:r>
      <w:r>
        <w:rPr>
          <w:color w:val="000000"/>
        </w:rPr>
        <w:t>市政协建立健全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委员说</w:t>
      </w:r>
      <w:r>
        <w:rPr>
          <w:color w:val="000000"/>
        </w:rPr>
        <w:t>·</w:t>
      </w:r>
      <w:r>
        <w:rPr>
          <w:color w:val="000000"/>
        </w:rPr>
        <w:t>微协商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平台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t>完善协商全链条闭环，体现了创新协商载体，提升参政议政实效</w:t>
      </w:r>
      <w:r>
        <w:rPr>
          <w:rFonts w:ascii="宋体" w:hAnsi="宋体"/>
          <w:color w:val="000000"/>
        </w:rPr>
        <w:t>，正确。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：材料体现的是政协协商，不属于村委会、居委会层面的基层群众自治，排除。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：材料主体是政协委员，不是人大代表，不涉及人大代表联络机制，排除。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</w:t>
      </w:r>
      <w:r>
        <w:rPr>
          <w:color w:val="000000"/>
        </w:rPr>
        <w:t>该平台聚焦民生，构建了完整的民主协商链条，是全过程人民民主的具体实践，彰显了全过程人民民主的优势</w:t>
      </w:r>
      <w:r>
        <w:rPr>
          <w:rFonts w:ascii="宋体" w:hAnsi="宋体"/>
          <w:color w:val="000000"/>
        </w:rPr>
        <w:t>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在各省直部门</w:t>
      </w:r>
      <w:r>
        <w:rPr>
          <w:rFonts w:ascii="宋体" w:hAnsi="宋体"/>
          <w:color w:val="000000"/>
        </w:rPr>
        <w:t>、单位代表深入学习贯彻党的二十届四中全会精神分组讨论会场，与会单位结合实际畅谈贯彻落实的具体举措。在以下分会场中，各主体的职能与其举措相匹配的是（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省纪委省监委分会场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强化风腐同查同治，深化严管厚爱、激励担当作为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省人大常委会分会场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加强高质量科学立法，提升监督工作精准性时效性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省司法厅分会场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严格公正司法，促进高质量发展与高水平安全良性互动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省政协分会场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抓实政治引领和服务管理，以党建引领基层治理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①</w:t>
      </w:r>
      <w:r>
        <w:rPr>
          <w:color w:val="000000"/>
        </w:rPr>
        <w:t>：省</w:t>
      </w:r>
      <w:r>
        <w:rPr>
          <w:color w:val="000000"/>
        </w:rPr>
        <w:t>纪委省监委是党内监督和国家监察专责机关，强化风腐同查同治，深化严管厚爱、激励担当作为，符合其职能定位，正确。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color w:val="000000"/>
        </w:rPr>
        <w:t>：省人大常委会是地方国家权力机关的常设机关，行使立法权和监督权，加强高质量科学立法，提升监督工作精准性时效性，正确。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color w:val="000000"/>
        </w:rPr>
        <w:t>：严格公正司法的主体是司法机关（人民法院和人民检察院），省司法厅是行政机关，不具备司法职能，错误。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</w:t>
      </w:r>
      <w:r>
        <w:rPr>
          <w:color w:val="000000"/>
        </w:rPr>
        <w:t>：抓实政治引领和服务管理，以党建引领基层治理的主体是中国共产党或基层党组织，省政协是爱国统</w:t>
      </w:r>
      <w:r>
        <w:rPr>
          <w:color w:val="000000"/>
        </w:rPr>
        <w:lastRenderedPageBreak/>
        <w:t>一战线组织，不履行这一职能，错误。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新修订的《治安管理处罚法》正式施行。该法精准回应了高空抛物、无人机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黑飞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等新型治安问题，并将校园欺凌纳入治安管理处罚，为建设更高水平平安中国提供坚实法治保障。据此可知（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顺应时代发展是社会主义法律的基本属性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不断解决社会新问题是法的社会职能的要求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我国通过完善法治实施体系推动建设中国特色社会主义法治体系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我国通过建立完备的法律服务体系推进社会治理能力现代化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：平等是社会主义法律的基本属性，而非顺应时代发展，错误。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：新修订的《治安管理处罚法</w:t>
      </w:r>
      <w:r>
        <w:rPr>
          <w:color w:val="000000"/>
        </w:rPr>
        <w:t>》回应高空抛物、无人机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黑飞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等新型治安问题，将其纳入治安管理处罚，这体现了法的社会职能要求不断解决社会新问题，正确。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：新修订法律属于完善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法律规范体系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（立法层面），不是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法治实施体系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（执法、司法层面），不选。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：题干强调的是法律对新型治安问题的回应与规范，没有提到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建立完备的法律服务体系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，不选。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茶，本山野一叶，因人而贵：可疗疾，可清心，可助禅修，可通礼义，亦可兴产业。自陆羽著《茶经》以立茶道，至今日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数字茶园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赋能乡村振兴，茶的每个发展阶段都伴随着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传统与创新</w:t>
      </w:r>
      <w:r>
        <w:rPr>
          <w:rFonts w:ascii="宋体" w:hAnsi="宋体"/>
          <w:color w:val="000000"/>
        </w:rPr>
        <w:t>”“</w:t>
      </w:r>
      <w:r>
        <w:rPr>
          <w:rFonts w:ascii="宋体" w:hAnsi="宋体"/>
          <w:color w:val="000000"/>
        </w:rPr>
        <w:t>自然与产业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的共振。</w:t>
      </w:r>
      <w:r>
        <w:rPr>
          <w:rFonts w:ascii="宋体" w:hAnsi="宋体"/>
          <w:color w:val="000000"/>
        </w:rPr>
        <w:t>这表明（</w:t>
      </w:r>
      <w:r>
        <w:rPr>
          <w:rFonts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人能够能动地认识和改造世界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事物的价值随着主体需要的变化而变化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量变达到一定程度必然引起质变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事物是矛盾普遍性和特殊性的对立统一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②④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：材料中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自陆羽著《茶经》以立茶道，至今日</w:t>
      </w:r>
      <w:r>
        <w:rPr>
          <w:rFonts w:ascii="宋体" w:hAnsi="宋体"/>
          <w:color w:val="000000"/>
        </w:rPr>
        <w:t>‘</w:t>
      </w:r>
      <w:r>
        <w:rPr>
          <w:rFonts w:ascii="宋体" w:hAnsi="宋体"/>
          <w:color w:val="000000"/>
        </w:rPr>
        <w:t>数字茶园</w:t>
      </w:r>
      <w:r>
        <w:rPr>
          <w:rFonts w:ascii="宋体" w:hAnsi="宋体"/>
          <w:color w:val="000000"/>
        </w:rPr>
        <w:t>’</w:t>
      </w:r>
      <w:r>
        <w:rPr>
          <w:rFonts w:ascii="宋体" w:hAnsi="宋体"/>
          <w:color w:val="000000"/>
        </w:rPr>
        <w:t>赋能乡村振兴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，体现了人通过实践活动认识茶的价值</w:t>
      </w:r>
      <w:r>
        <w:rPr>
          <w:rFonts w:ascii="宋体" w:hAnsi="宋体"/>
          <w:color w:val="000000"/>
        </w:rPr>
        <w:t>(</w:t>
      </w:r>
      <w:r>
        <w:rPr>
          <w:rFonts w:ascii="宋体" w:hAnsi="宋体"/>
          <w:color w:val="000000"/>
        </w:rPr>
        <w:t>如疗疾、清心等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并改造茶的发展方式</w:t>
      </w:r>
      <w:r>
        <w:rPr>
          <w:rFonts w:ascii="宋体" w:hAnsi="宋体"/>
          <w:color w:val="000000"/>
        </w:rPr>
        <w:t>(</w:t>
      </w:r>
      <w:r>
        <w:rPr>
          <w:rFonts w:ascii="宋体" w:hAnsi="宋体"/>
          <w:color w:val="000000"/>
        </w:rPr>
        <w:t>从传统茶道到数字茶园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这表明人能够能动地认识和改造世界，正确。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：事物的价值是事物自身属性与主体需要的统一，其客观性由事物自身属性决定</w:t>
      </w:r>
      <w:r>
        <w:rPr>
          <w:rFonts w:ascii="宋体" w:hAnsi="宋体"/>
          <w:color w:val="000000"/>
        </w:rPr>
        <w:t>，并非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随着主体需要的变化而变化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。材料中茶的价值</w:t>
      </w:r>
      <w:r>
        <w:rPr>
          <w:rFonts w:ascii="宋体" w:hAnsi="宋体"/>
          <w:color w:val="000000"/>
        </w:rPr>
        <w:t>(</w:t>
      </w:r>
      <w:r>
        <w:rPr>
          <w:rFonts w:ascii="宋体" w:hAnsi="宋体"/>
          <w:color w:val="000000"/>
        </w:rPr>
        <w:t>如可疗疾、可清心等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是茶自身属性与不同主体需要结合的结果，并非因主体需要变化而变化，错误。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③</w:t>
      </w:r>
      <w:r>
        <w:rPr>
          <w:rFonts w:ascii="宋体" w:hAnsi="宋体"/>
          <w:color w:val="000000"/>
        </w:rPr>
        <w:t>：量变与质变的关系强调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量变积累到一定程度引起质变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，材料仅描述茶的发展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每个阶段都伴随着</w:t>
      </w:r>
      <w:r>
        <w:rPr>
          <w:rFonts w:ascii="宋体" w:hAnsi="宋体"/>
          <w:color w:val="000000"/>
        </w:rPr>
        <w:t>‘</w:t>
      </w:r>
      <w:r>
        <w:rPr>
          <w:rFonts w:ascii="宋体" w:hAnsi="宋体"/>
          <w:color w:val="000000"/>
        </w:rPr>
        <w:t>传统与创新</w:t>
      </w:r>
      <w:r>
        <w:rPr>
          <w:rFonts w:ascii="宋体" w:hAnsi="宋体"/>
          <w:color w:val="000000"/>
        </w:rPr>
        <w:t>’‘</w:t>
      </w:r>
      <w:r>
        <w:rPr>
          <w:rFonts w:ascii="宋体" w:hAnsi="宋体"/>
          <w:color w:val="000000"/>
        </w:rPr>
        <w:t>自然与产业</w:t>
      </w:r>
      <w:r>
        <w:rPr>
          <w:rFonts w:ascii="宋体" w:hAnsi="宋体"/>
          <w:color w:val="000000"/>
        </w:rPr>
        <w:t>’</w:t>
      </w:r>
      <w:r>
        <w:rPr>
          <w:rFonts w:ascii="宋体" w:hAnsi="宋体"/>
          <w:color w:val="000000"/>
        </w:rPr>
        <w:t>的共振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，未体现量变积累到质变的过程，错误。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传统与创新</w:t>
      </w:r>
      <w:r>
        <w:rPr>
          <w:rFonts w:ascii="宋体" w:hAnsi="宋体"/>
          <w:color w:val="000000"/>
        </w:rPr>
        <w:t>”“</w:t>
      </w:r>
      <w:r>
        <w:rPr>
          <w:rFonts w:ascii="宋体" w:hAnsi="宋体"/>
          <w:color w:val="000000"/>
        </w:rPr>
        <w:t>自然与产业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的共振，体现了茶的发展中既有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传统</w:t>
      </w:r>
      <w:r>
        <w:rPr>
          <w:rFonts w:ascii="宋体" w:hAnsi="宋体"/>
          <w:color w:val="000000"/>
        </w:rPr>
        <w:t>”“</w:t>
      </w:r>
      <w:r>
        <w:rPr>
          <w:rFonts w:ascii="宋体" w:hAnsi="宋体"/>
          <w:color w:val="000000"/>
        </w:rPr>
        <w:t>自然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的共性</w:t>
      </w:r>
      <w:r>
        <w:rPr>
          <w:rFonts w:ascii="宋体" w:hAnsi="宋体"/>
          <w:color w:val="000000"/>
        </w:rPr>
        <w:t>(</w:t>
      </w:r>
      <w:r>
        <w:rPr>
          <w:rFonts w:ascii="宋体" w:hAnsi="宋体"/>
          <w:color w:val="000000"/>
        </w:rPr>
        <w:t>矛盾普遍性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，也有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创新</w:t>
      </w:r>
      <w:r>
        <w:rPr>
          <w:rFonts w:ascii="宋体" w:hAnsi="宋体"/>
          <w:color w:val="000000"/>
        </w:rPr>
        <w:t>”“</w:t>
      </w:r>
      <w:r>
        <w:rPr>
          <w:rFonts w:ascii="宋体" w:hAnsi="宋体"/>
          <w:color w:val="000000"/>
        </w:rPr>
        <w:t>产业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的个性</w:t>
      </w:r>
      <w:r>
        <w:rPr>
          <w:rFonts w:ascii="宋体" w:hAnsi="宋体"/>
          <w:color w:val="000000"/>
        </w:rPr>
        <w:t>(</w:t>
      </w:r>
      <w:r>
        <w:rPr>
          <w:rFonts w:ascii="宋体" w:hAnsi="宋体"/>
          <w:color w:val="000000"/>
        </w:rPr>
        <w:t>矛盾特殊性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，二者相互依存、对立统一，正确。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集成了摄像头、显示屏与</w:t>
      </w:r>
      <w:r>
        <w:rPr>
          <w:rFonts w:eastAsia="Times New Roman" w:cs="Times New Roman"/>
          <w:color w:val="000000"/>
        </w:rPr>
        <w:t>AI</w:t>
      </w:r>
      <w:r>
        <w:rPr>
          <w:rFonts w:ascii="宋体" w:hAnsi="宋体"/>
          <w:color w:val="000000"/>
        </w:rPr>
        <w:t>大模型的智能眼镜，延伸了人的感知能力，进而重构了人与技术的关系。我国将此产品纳入国家补贴，将加速其在远程医疗、智慧养老等领域的普及。对此，下列观点合理的是（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技术集成提升了人机交互效率，表明系统优化有利于整体功能最优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技术赋能提升了人类主体能力，说明实践手段的进步推动认识深化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国家补贴政策是为先进经济基础服务的上层建筑，能推动社会进步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智能终端深度嵌入民生领域，印证新生事物能更好地满足发展需要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：智能眼镜集成摄像头、显示屏与</w:t>
      </w:r>
      <w:r>
        <w:rPr>
          <w:rFonts w:ascii="宋体" w:hAnsi="宋体"/>
          <w:color w:val="000000"/>
        </w:rPr>
        <w:t>AI</w:t>
      </w:r>
      <w:r>
        <w:rPr>
          <w:rFonts w:ascii="宋体" w:hAnsi="宋体"/>
          <w:color w:val="000000"/>
        </w:rPr>
        <w:t>大模型，通过系统优化实现了功能的整合，提升了人机交互效率，体现了系统优化有利于整体功能最优，符合题意。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：集成了摄像头、显示屏与</w:t>
      </w:r>
      <w:r>
        <w:rPr>
          <w:rFonts w:ascii="宋体" w:hAnsi="宋体"/>
          <w:color w:val="000000"/>
        </w:rPr>
        <w:t>AI</w:t>
      </w:r>
      <w:r>
        <w:rPr>
          <w:rFonts w:ascii="宋体" w:hAnsi="宋体"/>
          <w:color w:val="000000"/>
        </w:rPr>
        <w:t>大模型的智能眼镜，延伸了人的感知能力，进而重构了人与技术的关系。由此可见，技术赋能提升了人类主体能力，说明实践手段的进步推动认识深化，符合题意。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：材料未体现上层建筑为先进的经济基础服务，促进社会发展，排除。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新生事物能更好地满足发展需要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表述过于绝对，新生事物也可能存在不足，排除。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漫画《不白之冤》（作者：刘志永）启</w:t>
      </w:r>
      <w:r>
        <w:rPr>
          <w:rFonts w:ascii="宋体" w:hAnsi="宋体"/>
          <w:color w:val="000000"/>
        </w:rPr>
        <w:t>示我们，想问题办事情应坚持（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95500" cy="1685925"/>
            <wp:effectExtent l="0" t="0" r="0" b="0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同舟共济，患难与共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秉要执本，洞见症结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知行合一，即知即行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正本清源，拨云见日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【详解】这幅漫画中，水污染的真正污染源是岸上工厂违规排放的工业污水，水中的生物却错怪无辜的章鱼，给章鱼强加了</w:t>
      </w:r>
      <w:r>
        <w:rPr>
          <w:color w:val="000000"/>
        </w:rPr>
        <w:t>“</w:t>
      </w:r>
      <w:r>
        <w:rPr>
          <w:color w:val="000000"/>
        </w:rPr>
        <w:t>不白之冤</w:t>
      </w:r>
      <w:r>
        <w:rPr>
          <w:color w:val="000000"/>
        </w:rPr>
        <w:t>”</w:t>
      </w:r>
      <w:r>
        <w:rPr>
          <w:color w:val="000000"/>
        </w:rPr>
        <w:t>，讽刺了人们找错问题根源、颠倒矛盾主次的错误做法。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①</w:t>
      </w:r>
      <w:r>
        <w:rPr>
          <w:color w:val="000000"/>
        </w:rPr>
        <w:t>：</w:t>
      </w:r>
      <w:r>
        <w:rPr>
          <w:color w:val="000000"/>
        </w:rPr>
        <w:t>“</w:t>
      </w:r>
      <w:r>
        <w:rPr>
          <w:color w:val="000000"/>
        </w:rPr>
        <w:t>同舟共济，患难与共</w:t>
      </w:r>
      <w:r>
        <w:rPr>
          <w:color w:val="000000"/>
        </w:rPr>
        <w:t>”</w:t>
      </w:r>
      <w:r>
        <w:rPr>
          <w:color w:val="000000"/>
        </w:rPr>
        <w:t>强调团结共渡难关，与漫画主旨无关，排除。</w:t>
      </w:r>
      <w:r>
        <w:rPr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color w:val="000000"/>
        </w:rPr>
        <w:t>：</w:t>
      </w:r>
      <w:r>
        <w:rPr>
          <w:color w:val="000000"/>
        </w:rPr>
        <w:t>“</w:t>
      </w:r>
      <w:r>
        <w:rPr>
          <w:color w:val="000000"/>
        </w:rPr>
        <w:t>秉要执本，洞见症结</w:t>
      </w:r>
      <w:r>
        <w:rPr>
          <w:color w:val="000000"/>
        </w:rPr>
        <w:t>”</w:t>
      </w:r>
      <w:r>
        <w:rPr>
          <w:color w:val="000000"/>
        </w:rPr>
        <w:t>指办事情要抓住问题的根本与关键，符合漫画</w:t>
      </w:r>
      <w:r>
        <w:rPr>
          <w:color w:val="000000"/>
        </w:rPr>
        <w:t>“</w:t>
      </w:r>
      <w:r>
        <w:rPr>
          <w:color w:val="000000"/>
        </w:rPr>
        <w:t>找</w:t>
      </w:r>
      <w:r>
        <w:rPr>
          <w:color w:val="000000"/>
        </w:rPr>
        <w:t>错根源</w:t>
      </w:r>
      <w:r>
        <w:rPr>
          <w:color w:val="000000"/>
        </w:rPr>
        <w:t>”</w:t>
      </w:r>
      <w:r>
        <w:rPr>
          <w:color w:val="000000"/>
        </w:rPr>
        <w:t>的启示，正确。</w:t>
      </w:r>
      <w:r>
        <w:rPr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color w:val="000000"/>
        </w:rPr>
        <w:t>：</w:t>
      </w:r>
      <w:r>
        <w:rPr>
          <w:color w:val="000000"/>
        </w:rPr>
        <w:t>“</w:t>
      </w:r>
      <w:r>
        <w:rPr>
          <w:color w:val="000000"/>
        </w:rPr>
        <w:t>知行合一，即知即行</w:t>
      </w:r>
      <w:r>
        <w:rPr>
          <w:color w:val="000000"/>
        </w:rPr>
        <w:t>”</w:t>
      </w:r>
      <w:r>
        <w:rPr>
          <w:color w:val="000000"/>
        </w:rPr>
        <w:t>强调认识与实践相统一，重视实践，漫画不涉及知行关系，排除。</w:t>
      </w:r>
      <w:r>
        <w:rPr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</w:t>
      </w:r>
      <w:r>
        <w:rPr>
          <w:color w:val="000000"/>
        </w:rPr>
        <w:t>：</w:t>
      </w:r>
      <w:r>
        <w:rPr>
          <w:color w:val="000000"/>
        </w:rPr>
        <w:t>“</w:t>
      </w:r>
      <w:r>
        <w:rPr>
          <w:color w:val="000000"/>
        </w:rPr>
        <w:t>正本清源，拨云见日</w:t>
      </w:r>
      <w:r>
        <w:rPr>
          <w:color w:val="000000"/>
        </w:rPr>
        <w:t>”</w:t>
      </w:r>
      <w:r>
        <w:rPr>
          <w:color w:val="000000"/>
        </w:rPr>
        <w:t>指要从根源出发澄清问题、辨明真相，正好对应漫画错怪无辜的启示，正确。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开放超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万件文物高清数字影像供免费使用，在社交平台引发数亿人次互动；通过多语种短视频向全球讲述中国文物故事，海外粉丝突破千万</w:t>
      </w:r>
      <w:r>
        <w:rPr>
          <w:rFonts w:ascii="宋体" w:hAnsi="宋体"/>
          <w:color w:val="000000"/>
        </w:rPr>
        <w:t>……</w:t>
      </w:r>
      <w:r>
        <w:rPr>
          <w:rFonts w:ascii="宋体" w:hAnsi="宋体"/>
          <w:color w:val="000000"/>
        </w:rPr>
        <w:t>故宫博物院的这些举措，让馆藏文物从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库房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走向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云端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。这说明（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中华文化的持久生命力离不开其突出的创新性和包容性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人民群众是文化成果的享有者，文化发展要满足人民需求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坚定文化自信要赓续历史文脉，也要善用数字技术使其活化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提升中华文化影响力关键在于创新传播方式，讲好中国故事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②④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：题干主要讲述故宫用数字技术、短视频等方式让文物走向大众和海外，没有体现中华文化的包容性，不符合题意。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：故宫开放文物高清数字影像供免费使用，满足了人民群众的文化需求，说明人民群众是文化成果的享有者，文化发展要以人民为中心，符合题意。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：故宫通过数字技术让馆</w:t>
      </w:r>
      <w:r>
        <w:rPr>
          <w:rFonts w:ascii="宋体" w:hAnsi="宋体"/>
          <w:color w:val="000000"/>
        </w:rPr>
        <w:t>藏文物从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库房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走向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云端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，既赓续了历史文脉，又用数字技术让文物活化，体现了坚定文化自信，符合题意。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：提升中华文化影响力需要创新传播方式、讲好中国故事，但提升影响力的关键是提升文化自身的质量和内涵，排除。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台湾光复纪念日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以国家立法固化台湾重归祖国的历史记忆，《沉默的荣耀》以荧屏形象再现在台隐蔽战线英烈的爱国忠魂</w:t>
      </w:r>
      <w:r>
        <w:rPr>
          <w:rFonts w:ascii="宋体" w:hAnsi="宋体"/>
          <w:color w:val="000000"/>
        </w:rPr>
        <w:t>……</w:t>
      </w:r>
      <w:r>
        <w:rPr>
          <w:rFonts w:ascii="宋体" w:hAnsi="宋体"/>
          <w:color w:val="000000"/>
        </w:rPr>
        <w:t>它们共同传递着期盼统一的家国情怀。这表明（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文化是政治的集中表现，又反作用于政治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②</w:t>
      </w:r>
      <w:r>
        <w:rPr>
          <w:rFonts w:ascii="宋体" w:hAnsi="宋体"/>
          <w:color w:val="000000"/>
        </w:rPr>
        <w:t>社会主义先进文化通过多重载体构建民族情感的多样表达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中华民族精神因时而变，是中华</w:t>
      </w:r>
      <w:r>
        <w:rPr>
          <w:rFonts w:ascii="宋体" w:hAnsi="宋体"/>
          <w:color w:val="000000"/>
        </w:rPr>
        <w:t>民族永远的精神火炬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爱国主义是动员和鼓舞中国人民团结奋斗的一面旗帜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：政治是经济的集中表现，文化是经济和政治的反映，而不是文化是政治的集中表现，错误。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台湾光复纪念日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的立法、《沉默的荣耀》的荧屏呈现，都是文化的载体，它们传递家国情怀，说明社会主义先进文化通过多重载体构建民族情感的多样表达，正确。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：中华民族精神因时而变表述不准确，它的核心内涵是稳定的，只是在不同时代有不同的表现形式，排除。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：材料中传递的期盼统一的家国情怀，体现了爱国主义是动员和鼓舞中国人民团结奋斗的一面旗帜，正确。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二、选择题</w:t>
      </w:r>
      <w:r>
        <w:rPr>
          <w:rFonts w:ascii="Calibri" w:eastAsia="Calibri" w:hAnsi="Calibri" w:cs="Calibri"/>
          <w:b/>
          <w:color w:val="000000"/>
          <w:sz w:val="24"/>
        </w:rPr>
        <w:t>Ⅱ</w:t>
      </w:r>
      <w:r>
        <w:rPr>
          <w:rFonts w:ascii="宋体" w:hAnsi="宋体"/>
          <w:b/>
          <w:color w:val="000000"/>
          <w:sz w:val="24"/>
        </w:rPr>
        <w:t>（本大题共</w:t>
      </w:r>
      <w:r>
        <w:rPr>
          <w:rFonts w:ascii="Calibri" w:eastAsia="Calibri" w:hAnsi="Calibri" w:cs="Calibri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ascii="Calibri" w:eastAsia="Calibri" w:hAnsi="Calibri" w:cs="Calibri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Calibri" w:eastAsia="Calibri" w:hAnsi="Calibri" w:cs="Calibri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分。每小题列出的四个备选项中只有一个是符合题目要求的，不选、多选、错选均不得分）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突袭委内瑞拉抓捕总统马杜罗，从所谓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司法正义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转向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石油生意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，美国这套从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军事突袭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接管政权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再到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资本进驻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的操作，再次向世界展示其完整的现代海盗逻辑。此举遭到国际社会强烈谴责，这是因为（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国家间不得以武力相威胁是各国公认的原则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国际事务应该在联合国主导下由各国共同决定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侵犯别国主权、干涉别国内政是非正义的行为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④“</w:t>
      </w:r>
      <w:r>
        <w:rPr>
          <w:rFonts w:ascii="宋体" w:hAnsi="宋体"/>
          <w:color w:val="000000"/>
        </w:rPr>
        <w:t>海盗逻辑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取代国际准则将致使强权践踏公理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</w:t>
      </w:r>
      <w:r>
        <w:rPr>
          <w:color w:val="000000"/>
        </w:rPr>
        <w:t>国家间应以和平方法解决争端，不得以不符合联合国宗旨的方式进行武力威胁或使用武力，这是联合国宪章规定的原则，但并非各国公认</w:t>
      </w:r>
      <w:r>
        <w:rPr>
          <w:rFonts w:ascii="宋体" w:hAnsi="宋体"/>
          <w:color w:val="000000"/>
        </w:rPr>
        <w:t>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：国际事务并非由联合国主导决定，应尊重各国主权与自主选择，排除。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：美国试图武力抓捕他国总统、干涉内政，严重侵犯主权，属于非正义行为，正确。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：美国奉行霸</w:t>
      </w:r>
      <w:r>
        <w:rPr>
          <w:rFonts w:ascii="宋体" w:hAnsi="宋体"/>
          <w:color w:val="000000"/>
        </w:rPr>
        <w:t>权海盗逻辑，践踏国际公理与基本国际准则，因此遭到普遍谴责，正确。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18. </w:t>
      </w:r>
      <w:r>
        <w:rPr>
          <w:rFonts w:ascii="宋体" w:hAnsi="宋体"/>
          <w:color w:val="000000"/>
        </w:rPr>
        <w:t>作为共建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一带一路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的旗舰项目，中欧班列已成为保障国际产业链供应链稳定的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钢铁驼队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。截至</w:t>
      </w:r>
      <w:r>
        <w:rPr>
          <w:rFonts w:eastAsia="Times New Roman" w:cs="Times New Roman"/>
          <w:color w:val="000000"/>
        </w:rPr>
        <w:t>2025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月底，中欧班列累计开行已突破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万列，发送货值超</w:t>
      </w:r>
      <w:r>
        <w:rPr>
          <w:rFonts w:eastAsia="Times New Roman" w:cs="Times New Roman"/>
          <w:color w:val="000000"/>
        </w:rPr>
        <w:t>4900</w:t>
      </w:r>
      <w:r>
        <w:rPr>
          <w:rFonts w:ascii="宋体" w:hAnsi="宋体"/>
          <w:color w:val="000000"/>
        </w:rPr>
        <w:t>亿美元，通达欧洲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国</w:t>
      </w:r>
      <w:r>
        <w:rPr>
          <w:rFonts w:eastAsia="Times New Roman" w:cs="Times New Roman"/>
          <w:color w:val="000000"/>
        </w:rPr>
        <w:t>232</w:t>
      </w:r>
      <w:r>
        <w:rPr>
          <w:rFonts w:ascii="宋体" w:hAnsi="宋体"/>
          <w:color w:val="000000"/>
        </w:rPr>
        <w:t>城。由此可知，我国（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实施更加积极主动的开放战略拥抱世界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通过国内大循环培育经济发展新优势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通过产业创新和升级以提升国际吸引力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与沿线国家一道共同培育全球发展新动能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：中欧班列作为共建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一带一路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的旗舰项目，累计开行突破</w:t>
      </w:r>
      <w:r>
        <w:rPr>
          <w:rFonts w:ascii="宋体" w:hAnsi="宋体"/>
          <w:color w:val="000000"/>
        </w:rPr>
        <w:t>12</w:t>
      </w:r>
      <w:r>
        <w:rPr>
          <w:rFonts w:ascii="宋体" w:hAnsi="宋体"/>
          <w:color w:val="000000"/>
        </w:rPr>
        <w:t>万列、通达欧洲多国多城，体现了我国主动对接世界、扩大对外开放的战略，正确。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：题干强调的是中欧班列连接国际市场，属于国际循环，而非国内大循环，错误。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：题干主要体现的是中欧班列在物流运输、国际合作方面的作用，没有涉及产业创新和升级，排除。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：中欧班列保障国际产业链供应链稳定，带动沿线国家贸易往来，体现了我国与沿线国家共同培育全球发展新动能，正确。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店小二公司在某电商平台销售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顺丰速孕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车贴商品，该车贴高度复刻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顺丰速运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驰名商标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保留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SF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字母、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EXPRESS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英文标识，仅将核心汉字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运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替换为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孕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，易使公众产生相关联想，被顺丰公司诉至法院。关于本案，下列说法正确的是（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顺丰速孕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违反驰名商标保护规定，应停止侵害并消除影响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顺丰速孕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是网络流行语的幽默表达，不应认定为侵权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顺丰速孕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因贬损驰名商标品牌声誉，已构成荣誉侵权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顺丰速孕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涉及驰名商标侵权纠纷，应由知识产权法院受理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</w:t>
      </w:r>
      <w:r>
        <w:rPr>
          <w:color w:val="000000"/>
        </w:rPr>
        <w:t>】</w:t>
      </w:r>
      <w:r>
        <w:rPr>
          <w:color w:val="000000"/>
        </w:rPr>
        <w:t>A</w:t>
      </w:r>
      <w:r>
        <w:rPr>
          <w:color w:val="000000"/>
        </w:rPr>
        <w:t>：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顺丰速孕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高度复刻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顺丰速运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驰名商标，保留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SF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字母、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EXPRESS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英文标识，仅替换核心汉字，易使公众产生相关联想，违反了驰名商标保护规定，应停止侵害并消除影响，正确。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：所谓幽默表达不能成为侵犯他人知识产权的免责事由，该行为已经易使公众产生混淆误认，构成侵权，错误。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：该行为是对驰名商标的侵权，侵犯的是权利人的商标权，并非荣誉侵权，错误。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D</w:t>
      </w:r>
      <w:r>
        <w:rPr>
          <w:color w:val="000000"/>
        </w:rPr>
        <w:t>：只有专业技术性较强的知识产权案件才由知识产权法院专属管辖，普通商标侵权案件基层人民法院也可依法管辖，并非所有驰名商标侵权纠纷都由知识产权法院受理</w:t>
      </w:r>
      <w:r>
        <w:rPr>
          <w:color w:val="000000"/>
        </w:rPr>
        <w:t>，错误。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下列行为中，属于侵犯当事人物权的是（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蒋某向孟某借款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万元，到期后以资金周转困难为由拒不还款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吴某搭建临时棚屋，占用了邻居冯某家宅基地的部分空地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某培训机构未经授权，复印教辅资料并低价卖给学员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某装修公司误将李某订购的地板，安装到隔壁邻居家</w:t>
      </w:r>
    </w:p>
    <w:p w:rsidR="00404F73" w:rsidRDefault="000D4F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②④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③④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①</w:t>
      </w:r>
      <w:r>
        <w:rPr>
          <w:color w:val="000000"/>
        </w:rPr>
        <w:t>：孟某基于借款合同享有的是请求蒋某履行还款义务的债权请求权，而非对特定物的物权支配权，因此该行为侵犯的是债权，不属于侵犯物权，不选。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color w:val="000000"/>
        </w:rPr>
        <w:t>：宅基地使用权属于用益物权（物权的一种），邻居作为宅基地的合法使用权人，对该空地享有直接支配、排他的权利。吴某未经许可占用邻居宅基地的部分空地，直接侵害了邻居的用益物权，属于侵犯物权的行为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color w:val="000000"/>
        </w:rPr>
        <w:t>：教辅资料的著作权属于知识产权范畴，培训机构未经授权复印并售卖的行为，侵犯的是著作权人的复制权、发行权，属于知识产权侵权，并非侵犯物权，不选。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</w:t>
      </w:r>
      <w:r>
        <w:rPr>
          <w:color w:val="000000"/>
        </w:rPr>
        <w:t>：李某对其订购的地板享有所有权（物权的核心类型），依法对该地板享有直接支配、排他的权利。装修公司误将李某的地板安装到邻居家，侵害了李某对地板的所有权，属于侵犯物权的</w:t>
      </w:r>
      <w:r>
        <w:rPr>
          <w:color w:val="000000"/>
        </w:rPr>
        <w:t>行为，正确。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以下是新修订的《治安管理处罚法》的部分条款：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325"/>
      </w:tblGrid>
      <w:tr w:rsidR="00404F73">
        <w:trPr>
          <w:trHeight w:val="315"/>
        </w:trPr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ind w:firstLine="420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第二十三条违反治安管理行为人有下列情形之一，依照本法应当给予行政拘留处罚的，不执行行政拘留处罚：</w:t>
            </w:r>
          </w:p>
          <w:p w:rsidR="00404F73" w:rsidRDefault="000D4F4C">
            <w:pPr>
              <w:spacing w:line="360" w:lineRule="auto"/>
              <w:ind w:firstLine="420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（一）已满</w:t>
            </w:r>
            <w:r>
              <w:rPr>
                <w:rFonts w:ascii="宋体" w:hAnsi="宋体"/>
                <w:color w:val="000000"/>
              </w:rPr>
              <w:t>14</w:t>
            </w:r>
            <w:r>
              <w:rPr>
                <w:rFonts w:ascii="宋体" w:hAnsi="宋体"/>
                <w:color w:val="000000"/>
              </w:rPr>
              <w:t>周岁不满</w:t>
            </w:r>
            <w:r>
              <w:rPr>
                <w:rFonts w:ascii="宋体" w:hAnsi="宋体"/>
                <w:color w:val="000000"/>
              </w:rPr>
              <w:t>16</w:t>
            </w:r>
            <w:r>
              <w:rPr>
                <w:rFonts w:ascii="宋体" w:hAnsi="宋体"/>
                <w:color w:val="000000"/>
              </w:rPr>
              <w:t>周岁的；</w:t>
            </w:r>
          </w:p>
          <w:p w:rsidR="00404F73" w:rsidRDefault="000D4F4C">
            <w:pPr>
              <w:spacing w:line="360" w:lineRule="auto"/>
              <w:ind w:firstLine="420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（二）已满</w:t>
            </w:r>
            <w:r>
              <w:rPr>
                <w:rFonts w:ascii="宋体" w:hAnsi="宋体"/>
                <w:color w:val="000000"/>
              </w:rPr>
              <w:t>16</w:t>
            </w:r>
            <w:r>
              <w:rPr>
                <w:rFonts w:ascii="宋体" w:hAnsi="宋体"/>
                <w:color w:val="000000"/>
              </w:rPr>
              <w:t>周岁不满</w:t>
            </w:r>
            <w:r>
              <w:rPr>
                <w:rFonts w:ascii="宋体" w:hAnsi="宋体"/>
                <w:color w:val="000000"/>
              </w:rPr>
              <w:t>18</w:t>
            </w:r>
            <w:r>
              <w:rPr>
                <w:rFonts w:ascii="宋体" w:hAnsi="宋体"/>
                <w:color w:val="000000"/>
              </w:rPr>
              <w:t>周岁，初次违反治安管理的；</w:t>
            </w:r>
          </w:p>
          <w:p w:rsidR="00404F73" w:rsidRDefault="000D4F4C">
            <w:pPr>
              <w:spacing w:line="360" w:lineRule="auto"/>
              <w:ind w:firstLine="420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……</w:t>
            </w:r>
          </w:p>
          <w:p w:rsidR="00404F73" w:rsidRDefault="000D4F4C">
            <w:pPr>
              <w:spacing w:line="360" w:lineRule="auto"/>
              <w:ind w:firstLine="420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前款第一项、第二项规定的行为人违反治安管理情节严重、影响恶劣的，</w:t>
            </w:r>
            <w:r>
              <w:rPr>
                <w:rFonts w:ascii="宋体" w:hAnsi="宋体"/>
                <w:color w:val="000000"/>
              </w:rPr>
              <w:t>……</w:t>
            </w:r>
            <w:r>
              <w:rPr>
                <w:rFonts w:ascii="宋体" w:hAnsi="宋体"/>
                <w:color w:val="000000"/>
              </w:rPr>
              <w:t>不受前款规定的限制。</w:t>
            </w:r>
          </w:p>
        </w:tc>
      </w:tr>
    </w:tbl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已知关于学生甲（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岁）的以下三句话只有一真：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甲是初次违法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甲情节严重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③</w:t>
      </w:r>
      <w:r>
        <w:rPr>
          <w:rFonts w:ascii="宋体" w:hAnsi="宋体"/>
          <w:color w:val="000000"/>
        </w:rPr>
        <w:t>甲未被行政拘留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根据以上信息，可必然推知（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甲情节严重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甲被行政拘留</w:t>
      </w:r>
    </w:p>
    <w:p w:rsidR="00404F73" w:rsidRDefault="000D4F4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甲不是初次违法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甲既非初次违法，情节也不是很严重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：甲情节严重无法通过题干必然推出，因为仅能确定</w:t>
      </w:r>
      <w:r>
        <w:rPr>
          <w:color w:val="000000"/>
        </w:rPr>
        <w:t>①</w:t>
      </w:r>
      <w:r>
        <w:rPr>
          <w:color w:val="000000"/>
        </w:rPr>
        <w:t>为假，</w:t>
      </w:r>
      <w:r>
        <w:rPr>
          <w:color w:val="000000"/>
        </w:rPr>
        <w:t>②</w:t>
      </w:r>
      <w:r>
        <w:rPr>
          <w:color w:val="000000"/>
        </w:rPr>
        <w:t>的真假不能确定，排除。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：甲被行政拘留无法必然推出，若</w:t>
      </w:r>
      <w:r>
        <w:rPr>
          <w:color w:val="000000"/>
        </w:rPr>
        <w:t>②</w:t>
      </w:r>
      <w:r>
        <w:rPr>
          <w:color w:val="000000"/>
        </w:rPr>
        <w:t>为假且</w:t>
      </w:r>
      <w:r>
        <w:rPr>
          <w:color w:val="000000"/>
        </w:rPr>
        <w:t>①</w:t>
      </w:r>
      <w:r>
        <w:rPr>
          <w:color w:val="000000"/>
        </w:rPr>
        <w:t>为假，甲不是初次违法，不符合不执行行政拘留的条件，但若</w:t>
      </w:r>
      <w:r>
        <w:rPr>
          <w:color w:val="000000"/>
        </w:rPr>
        <w:t>②</w:t>
      </w:r>
      <w:r>
        <w:rPr>
          <w:color w:val="000000"/>
        </w:rPr>
        <w:t>为真也仅说明不受不执行条款限制，无法直接得出拘留结论，排除。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：若</w:t>
      </w:r>
      <w:r>
        <w:rPr>
          <w:color w:val="000000"/>
        </w:rPr>
        <w:t>①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甲是初次违法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为真，那么在</w:t>
      </w:r>
      <w:r>
        <w:rPr>
          <w:color w:val="000000"/>
        </w:rPr>
        <w:t>②</w:t>
      </w:r>
      <w:r>
        <w:rPr>
          <w:color w:val="000000"/>
        </w:rPr>
        <w:t>为假的情况下，根据法律规定，甲符合不执行行政拘留的条件，</w:t>
      </w:r>
      <w:r>
        <w:rPr>
          <w:color w:val="000000"/>
        </w:rPr>
        <w:t>③</w:t>
      </w:r>
      <w:r>
        <w:rPr>
          <w:color w:val="000000"/>
        </w:rPr>
        <w:t>也会为真，出现两真的情况，和题干</w:t>
      </w:r>
      <w:r>
        <w:rPr>
          <w:rFonts w:ascii="宋体" w:hAnsi="宋体"/>
          <w:color w:val="000000"/>
        </w:rPr>
        <w:t>“</w:t>
      </w:r>
      <w:r>
        <w:rPr>
          <w:color w:val="000000"/>
        </w:rPr>
        <w:t>三句话只有一真</w:t>
      </w:r>
      <w:r>
        <w:rPr>
          <w:rFonts w:ascii="宋体" w:hAnsi="宋体"/>
          <w:color w:val="000000"/>
        </w:rPr>
        <w:t>”</w:t>
      </w:r>
      <w:r>
        <w:rPr>
          <w:color w:val="000000"/>
        </w:rPr>
        <w:t>矛盾，因此</w:t>
      </w:r>
      <w:r>
        <w:rPr>
          <w:color w:val="000000"/>
        </w:rPr>
        <w:t>①</w:t>
      </w:r>
      <w:r>
        <w:rPr>
          <w:color w:val="000000"/>
        </w:rPr>
        <w:t>必然为假，可推出甲不是初次违法，正确。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：无法必然推出甲情节不严重，</w:t>
      </w:r>
      <w:r>
        <w:rPr>
          <w:color w:val="000000"/>
        </w:rPr>
        <w:t>②</w:t>
      </w:r>
      <w:r>
        <w:rPr>
          <w:color w:val="000000"/>
        </w:rPr>
        <w:t>的真假不能通过现有条件确定，排除。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中国研究团队根据法拉第旋转量的剧烈跃变现象，揭示了致密磁化等离子体云穿过观测视线的过程。通过与双星系统中伴星活动的物理模型相比对，发现二者高度契合，这为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快速射电暴起源于双星系统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的假说提供了关键证据。这一思维过程主要体现了（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联想思维，通过非逻辑制约的畅想，把看似不相关的伴星活动与观测现象联系起来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聚合思维，将观测现象、物理模型等信息进行比较，寻找其与既有假说</w:t>
      </w:r>
      <w:r>
        <w:rPr>
          <w:rFonts w:ascii="宋体" w:hAnsi="宋体"/>
          <w:color w:val="000000"/>
        </w:rPr>
        <w:t>的内在联系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逆向思维，不直接研究快速射电暴的起源，而是从其伴生的物理现象入手反向追溯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辩证思维，运用动态的眼光看待法拉第旋转量变化与双星系统环境之间的关系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</w:rPr>
        <w:t>：联想思维是通过非逻辑的畅想建立事物间的联系，但材料中研究团队是将观测现象与物理模型进行比对、验证，而不是畅想，排除。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B</w:t>
      </w:r>
      <w:r>
        <w:rPr>
          <w:rFonts w:ascii="宋体" w:hAnsi="宋体"/>
          <w:color w:val="000000"/>
        </w:rPr>
        <w:t>：聚合思维是利用已有的知识和经验，把众多信息逐步引导到条理化的逻辑思路中，以便得出合乎逻辑的解决问题的方案。研究团队将观测到的法拉第旋转量跃变现象、双星系统伴星活动的物理模型，与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快速射电</w:t>
      </w:r>
      <w:r>
        <w:rPr>
          <w:rFonts w:ascii="宋体" w:hAnsi="宋体"/>
          <w:color w:val="000000"/>
        </w:rPr>
        <w:t>暴起源于双星系统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的假说进行比对，最终找到契合点，这正是聚合思维的体现，正确。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ascii="宋体" w:hAnsi="宋体"/>
          <w:color w:val="000000"/>
        </w:rPr>
        <w:t>：逆向思维是从反面或反向思考问题，材料没有从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反向追溯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的角度进行研究，而是正向验证假说，排除。</w:t>
      </w:r>
      <w:r>
        <w:rPr>
          <w:rFonts w:ascii="宋体" w:hAnsi="宋体"/>
          <w:color w:val="000000"/>
        </w:rPr>
        <w:t xml:space="preserve"> 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D</w:t>
      </w:r>
      <w:r>
        <w:rPr>
          <w:rFonts w:ascii="宋体" w:hAnsi="宋体"/>
          <w:color w:val="000000"/>
        </w:rPr>
        <w:t>：辩证思维强调用联系、发展、全面的眼光看问题，但材料的核心是通过信息比对验证假说，未体现动态</w:t>
      </w:r>
      <w:r>
        <w:rPr>
          <w:rFonts w:ascii="宋体" w:hAnsi="宋体"/>
          <w:color w:val="000000"/>
        </w:rPr>
        <w:lastRenderedPageBreak/>
        <w:t>眼光的运用，排除。</w:t>
      </w:r>
    </w:p>
    <w:p w:rsidR="00404F73" w:rsidRDefault="000D4F4C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非选择题部分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三、综合题（本大题共</w:t>
      </w:r>
      <w:r>
        <w:rPr>
          <w:rFonts w:ascii="Calibri" w:eastAsia="Calibri" w:hAnsi="Calibri" w:cs="Calibri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Calibri" w:eastAsia="Calibri" w:hAnsi="Calibri" w:cs="Calibri"/>
          <w:b/>
          <w:color w:val="000000"/>
          <w:sz w:val="24"/>
        </w:rPr>
        <w:t>50</w:t>
      </w:r>
      <w:r>
        <w:rPr>
          <w:rFonts w:ascii="宋体" w:hAnsi="宋体"/>
          <w:b/>
          <w:color w:val="000000"/>
          <w:sz w:val="24"/>
        </w:rPr>
        <w:t>分）</w:t>
      </w:r>
    </w:p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eastAsia="Times New Roman" w:cs="Times New Roman"/>
          <w:color w:val="000000"/>
        </w:rPr>
        <w:t>2026</w:t>
      </w:r>
      <w:r>
        <w:rPr>
          <w:rFonts w:ascii="楷体" w:eastAsia="楷体" w:hAnsi="楷体" w:cs="楷体"/>
          <w:color w:val="000000"/>
        </w:rPr>
        <w:t>年初，义乌一家玩具厂在生产马年玩偶时，因工人疏忽将马嘴缝反，意外造就了一副</w:t>
      </w:r>
      <w:r>
        <w:rPr>
          <w:rFonts w:ascii="楷体" w:eastAsia="楷体" w:hAnsi="楷体" w:cs="楷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委屈巴巴</w:t>
      </w:r>
      <w:r>
        <w:rPr>
          <w:rFonts w:ascii="楷体" w:eastAsia="楷体" w:hAnsi="楷体" w:cs="楷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的表情并因此走红。义乌厂商迅速从</w:t>
      </w:r>
      <w:r>
        <w:rPr>
          <w:rFonts w:ascii="楷体" w:eastAsia="楷体" w:hAnsi="楷体" w:cs="楷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纠错</w:t>
      </w:r>
      <w:r>
        <w:rPr>
          <w:rFonts w:ascii="楷体" w:eastAsia="楷体" w:hAnsi="楷体" w:cs="楷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转向</w:t>
      </w:r>
      <w:r>
        <w:rPr>
          <w:rFonts w:ascii="楷体" w:eastAsia="楷体" w:hAnsi="楷体" w:cs="楷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顺势</w:t>
      </w:r>
      <w:r>
        <w:rPr>
          <w:rFonts w:ascii="楷体" w:eastAsia="楷体" w:hAnsi="楷体" w:cs="楷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，</w:t>
      </w:r>
      <w:r>
        <w:rPr>
          <w:rFonts w:eastAsia="Times New Roman" w:cs="Times New Roman"/>
          <w:color w:val="000000"/>
        </w:rPr>
        <w:t>48</w:t>
      </w:r>
      <w:r>
        <w:rPr>
          <w:rFonts w:ascii="楷体" w:eastAsia="楷体" w:hAnsi="楷体" w:cs="楷体"/>
          <w:color w:val="000000"/>
        </w:rPr>
        <w:t>小时内将生产线扩至</w:t>
      </w:r>
      <w:r>
        <w:rPr>
          <w:rFonts w:eastAsia="Times New Roman" w:cs="Times New Roman"/>
          <w:color w:val="000000"/>
        </w:rPr>
        <w:t>10</w:t>
      </w:r>
      <w:r>
        <w:rPr>
          <w:rFonts w:ascii="楷体" w:eastAsia="楷体" w:hAnsi="楷体" w:cs="楷体"/>
          <w:color w:val="000000"/>
        </w:rPr>
        <w:t>余条，并承诺加产不加价。</w:t>
      </w:r>
      <w:r>
        <w:rPr>
          <w:rFonts w:ascii="楷体" w:eastAsia="楷体" w:hAnsi="楷体" w:cs="楷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哭哭马</w:t>
      </w:r>
      <w:r>
        <w:rPr>
          <w:rFonts w:ascii="楷体" w:eastAsia="楷体" w:hAnsi="楷体" w:cs="楷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的走红，不仅源于悦己消费的兴起，更彰显了浙江制造的独特智慧，以柔性供应链敏捷捕捉民众情绪。正如评论所言：</w:t>
      </w:r>
      <w:r>
        <w:rPr>
          <w:rFonts w:ascii="楷体" w:eastAsia="楷体" w:hAnsi="楷体" w:cs="楷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偶然的失误之所以能化为商机，靠的不是运气，而是读懂当下社会内卷的现状、尊重用户情感的商业自觉。</w:t>
      </w:r>
      <w:r>
        <w:rPr>
          <w:rFonts w:ascii="楷体" w:eastAsia="楷体" w:hAnsi="楷体" w:cs="楷体"/>
          <w:color w:val="000000"/>
        </w:rPr>
        <w:t>”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结合材料，运用《经济与社会》《哲学与文化》中的相关知识，回答下列问题：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哭哭马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意外成为情绪消费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顶流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是如何印证市场作用的。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运用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社会存在与社会意识</w:t>
      </w:r>
      <w:r>
        <w:rPr>
          <w:rFonts w:ascii="宋体" w:hAnsi="宋体"/>
          <w:color w:val="000000"/>
        </w:rPr>
        <w:t>”“</w:t>
      </w:r>
      <w:r>
        <w:rPr>
          <w:rFonts w:ascii="宋体" w:hAnsi="宋体"/>
          <w:color w:val="000000"/>
        </w:rPr>
        <w:t>价值观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的知识，分析上述评论所蕴含的道理。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市场决定资源配置是市场经济的一般规律。市场通过价格、供求、竞争等机制调节资源配置。</w:t>
      </w:r>
      <w:r>
        <w:rPr>
          <w:color w:val="000000"/>
        </w:rPr>
        <w:t>义乌厂商</w:t>
      </w:r>
      <w:r>
        <w:rPr>
          <w:rFonts w:ascii="宋体" w:hAnsi="宋体"/>
          <w:color w:val="000000"/>
        </w:rPr>
        <w:t>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哭哭马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的意外走红中，及时把握用户需求，扩大生产规模，引导资源流向效率高的领域，实现优化配置。</w:t>
      </w:r>
      <w:r>
        <w:rPr>
          <w:color w:val="000000"/>
        </w:rPr>
        <w:t xml:space="preserve">    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社会存在决定社会意识。用户情感需求源于当下社会内卷的现状。社会意识具有相对独立性，先进的社会意识可以正确地预见社会发展的方向和趋势，对社会发展起积极的推动作用。企业尊重用户情感，可以正确地预见市场需求，推动生产调整。正确的价值判断和价值选择应自觉遵循社会发展的客观规律、自觉站在最广大人民的立场上。义乌厂商对</w:t>
      </w:r>
      <w:r>
        <w:rPr>
          <w:rFonts w:ascii="宋体" w:hAnsi="宋体"/>
          <w:color w:val="000000"/>
        </w:rPr>
        <w:t>商机的把握，是对市场规律的遵循和对用户情感的尊重。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1</w:t>
      </w:r>
      <w:r>
        <w:rPr>
          <w:color w:val="000000"/>
        </w:rPr>
        <w:t>详解】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本题为体现说明类主观题，回答本题可从市场机制作用角度作答，需结合材料进行阐述。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关键词：意外造就了一副</w:t>
      </w:r>
      <w:r>
        <w:rPr>
          <w:color w:val="000000"/>
        </w:rPr>
        <w:t>“</w:t>
      </w:r>
      <w:r>
        <w:rPr>
          <w:color w:val="000000"/>
        </w:rPr>
        <w:t>委屈巴巴</w:t>
      </w:r>
      <w:r>
        <w:rPr>
          <w:color w:val="000000"/>
        </w:rPr>
        <w:t>”</w:t>
      </w:r>
      <w:r>
        <w:rPr>
          <w:color w:val="000000"/>
        </w:rPr>
        <w:t>的表情并因此走红；义乌厂商迅速从</w:t>
      </w:r>
      <w:r>
        <w:rPr>
          <w:color w:val="000000"/>
        </w:rPr>
        <w:t>“</w:t>
      </w:r>
      <w:r>
        <w:rPr>
          <w:color w:val="000000"/>
        </w:rPr>
        <w:t>纠错</w:t>
      </w:r>
      <w:r>
        <w:rPr>
          <w:color w:val="000000"/>
        </w:rPr>
        <w:t>”</w:t>
      </w:r>
      <w:r>
        <w:rPr>
          <w:color w:val="000000"/>
        </w:rPr>
        <w:t>转向</w:t>
      </w:r>
      <w:r>
        <w:rPr>
          <w:color w:val="000000"/>
        </w:rPr>
        <w:t>“</w:t>
      </w:r>
      <w:r>
        <w:rPr>
          <w:color w:val="000000"/>
        </w:rPr>
        <w:t>顺势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48</w:t>
      </w:r>
      <w:r>
        <w:rPr>
          <w:color w:val="000000"/>
        </w:rPr>
        <w:t>小时内将生产线扩至</w:t>
      </w:r>
      <w:r>
        <w:rPr>
          <w:color w:val="000000"/>
        </w:rPr>
        <w:t>10</w:t>
      </w:r>
      <w:r>
        <w:rPr>
          <w:color w:val="000000"/>
        </w:rPr>
        <w:t>余条</w:t>
      </w:r>
      <w:r>
        <w:rPr>
          <w:color w:val="000000"/>
        </w:rPr>
        <w:t>→</w:t>
      </w:r>
      <w:r>
        <w:rPr>
          <w:color w:val="000000"/>
        </w:rPr>
        <w:t>可运用市场调节的作用知识，从市场需求引导资源流向效率高的领域，实现优化配置角度作答。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2</w:t>
      </w:r>
      <w:r>
        <w:rPr>
          <w:color w:val="000000"/>
        </w:rPr>
        <w:t>详解】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本题为体现说明类主观题，限定知识明确，考生回答时哲学与材料相结合。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关键词</w:t>
      </w:r>
      <w:r>
        <w:rPr>
          <w:color w:val="000000"/>
        </w:rPr>
        <w:t>①</w:t>
      </w:r>
      <w:r>
        <w:rPr>
          <w:color w:val="000000"/>
        </w:rPr>
        <w:t>：读懂当下社会内卷的现状、尊重用户情感的商业自觉</w:t>
      </w:r>
      <w:r>
        <w:rPr>
          <w:color w:val="000000"/>
        </w:rPr>
        <w:t>→</w:t>
      </w:r>
      <w:r>
        <w:rPr>
          <w:color w:val="000000"/>
        </w:rPr>
        <w:t>可运用社会存在与社会意识的辩证关系原理知识，从社会存在决定社会意识说明商家立足市场需求进行生产；社会意识具有相对独立性来解释企业尊重用户情感，可以正确地预见市场需求，推动生产调整。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关键词</w:t>
      </w:r>
      <w:r>
        <w:rPr>
          <w:color w:val="000000"/>
        </w:rPr>
        <w:t>②</w:t>
      </w:r>
      <w:r>
        <w:rPr>
          <w:color w:val="000000"/>
        </w:rPr>
        <w:t>：意外造就了一副</w:t>
      </w:r>
      <w:r>
        <w:rPr>
          <w:color w:val="000000"/>
        </w:rPr>
        <w:t>“</w:t>
      </w:r>
      <w:r>
        <w:rPr>
          <w:color w:val="000000"/>
        </w:rPr>
        <w:t>委屈巴巴</w:t>
      </w:r>
      <w:r>
        <w:rPr>
          <w:color w:val="000000"/>
        </w:rPr>
        <w:t>”</w:t>
      </w:r>
      <w:r>
        <w:rPr>
          <w:color w:val="000000"/>
        </w:rPr>
        <w:t>的表情并因此走红；义乌厂商迅速从</w:t>
      </w:r>
      <w:r>
        <w:rPr>
          <w:color w:val="000000"/>
        </w:rPr>
        <w:t>“</w:t>
      </w:r>
      <w:r>
        <w:rPr>
          <w:color w:val="000000"/>
        </w:rPr>
        <w:t>纠错</w:t>
      </w:r>
      <w:r>
        <w:rPr>
          <w:color w:val="000000"/>
        </w:rPr>
        <w:t>”</w:t>
      </w:r>
      <w:r>
        <w:rPr>
          <w:color w:val="000000"/>
        </w:rPr>
        <w:t>转向</w:t>
      </w:r>
      <w:r>
        <w:rPr>
          <w:color w:val="000000"/>
        </w:rPr>
        <w:t>“</w:t>
      </w:r>
      <w:r>
        <w:rPr>
          <w:color w:val="000000"/>
        </w:rPr>
        <w:t>顺势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48</w:t>
      </w:r>
      <w:r>
        <w:rPr>
          <w:color w:val="000000"/>
        </w:rPr>
        <w:t>小时内</w:t>
      </w:r>
      <w:r>
        <w:rPr>
          <w:color w:val="000000"/>
        </w:rPr>
        <w:lastRenderedPageBreak/>
        <w:t>将生产线扩至</w:t>
      </w:r>
      <w:r>
        <w:rPr>
          <w:color w:val="000000"/>
        </w:rPr>
        <w:t>10</w:t>
      </w:r>
      <w:r>
        <w:rPr>
          <w:color w:val="000000"/>
        </w:rPr>
        <w:t>余条</w:t>
      </w:r>
      <w:r>
        <w:rPr>
          <w:color w:val="000000"/>
        </w:rPr>
        <w:t>→</w:t>
      </w:r>
      <w:r>
        <w:rPr>
          <w:color w:val="000000"/>
        </w:rPr>
        <w:t>可运用价值观知识，从正确的价值判断和价值选择的标准角度作答。</w:t>
      </w:r>
    </w:p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楷体" w:eastAsia="楷体" w:hAnsi="楷体" w:cs="楷体"/>
          <w:color w:val="000000"/>
        </w:rPr>
        <w:t>在中国大地上，乡村巡回法庭的法官们正以最朴素的姿态践行着神圣的使命，用脚步勾勒出</w:t>
      </w:r>
      <w:r>
        <w:rPr>
          <w:rFonts w:ascii="楷体" w:eastAsia="楷体" w:hAnsi="楷体" w:cs="楷体"/>
          <w:color w:val="000000"/>
        </w:rPr>
        <w:t>法治中国的基层图景。</w:t>
      </w:r>
    </w:p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镜头一</w:t>
      </w:r>
      <w:r>
        <w:rPr>
          <w:rFonts w:ascii="楷体" w:eastAsia="楷体" w:hAnsi="楷体" w:cs="楷体"/>
          <w:color w:val="000000"/>
        </w:rPr>
        <w:t xml:space="preserve">  </w:t>
      </w:r>
      <w:r>
        <w:rPr>
          <w:rFonts w:ascii="楷体" w:eastAsia="楷体" w:hAnsi="楷体" w:cs="楷体"/>
          <w:color w:val="000000"/>
        </w:rPr>
        <w:t>海拔</w:t>
      </w:r>
      <w:r>
        <w:rPr>
          <w:rFonts w:ascii="楷体" w:eastAsia="楷体" w:hAnsi="楷体" w:cs="楷体"/>
          <w:color w:val="000000"/>
        </w:rPr>
        <w:t>4000</w:t>
      </w:r>
      <w:r>
        <w:rPr>
          <w:rFonts w:ascii="楷体" w:eastAsia="楷体" w:hAnsi="楷体" w:cs="楷体"/>
          <w:color w:val="000000"/>
        </w:rPr>
        <w:t>米的德格县，三郎仁青佩戴党徽，背着国徽，踏过崎岖山路与冰凉溪流，不远千里走访基层，以温情调解草场纠纷，收获哈达致谢。</w:t>
      </w:r>
    </w:p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镜头二</w:t>
      </w:r>
      <w:r>
        <w:rPr>
          <w:rFonts w:ascii="楷体" w:eastAsia="楷体" w:hAnsi="楷体" w:cs="楷体"/>
          <w:color w:val="000000"/>
        </w:rPr>
        <w:t xml:space="preserve">  </w:t>
      </w:r>
      <w:r>
        <w:rPr>
          <w:rFonts w:ascii="楷体" w:eastAsia="楷体" w:hAnsi="楷体" w:cs="楷体"/>
          <w:color w:val="000000"/>
        </w:rPr>
        <w:t>寿阳村的大樟树下，国徽高悬，几张桌椅简易布置成临时法庭，周边村民围坐旁听，一起赡养纠纷案件开庭审理，及时维护了老年人的合法利益。</w:t>
      </w:r>
    </w:p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镜头三</w:t>
      </w:r>
      <w:r>
        <w:rPr>
          <w:rFonts w:ascii="楷体" w:eastAsia="楷体" w:hAnsi="楷体" w:cs="楷体"/>
          <w:color w:val="000000"/>
        </w:rPr>
        <w:t xml:space="preserve">  </w:t>
      </w:r>
      <w:r>
        <w:rPr>
          <w:rFonts w:ascii="楷体" w:eastAsia="楷体" w:hAnsi="楷体" w:cs="楷体"/>
          <w:color w:val="000000"/>
        </w:rPr>
        <w:t>李家村的法治长廊里，村民人手一份法治宣传单，法官围绕宣传单上的离婚案件和债务纠纷，以</w:t>
      </w:r>
      <w:r>
        <w:rPr>
          <w:rFonts w:ascii="楷体" w:eastAsia="楷体" w:hAnsi="楷体" w:cs="楷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龙门阵</w:t>
      </w:r>
      <w:r>
        <w:rPr>
          <w:rFonts w:ascii="楷体" w:eastAsia="楷体" w:hAnsi="楷体" w:cs="楷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的形式向群众阐释民法典婚姻家庭编的规定。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325"/>
      </w:tblGrid>
      <w:tr w:rsidR="00404F73">
        <w:trPr>
          <w:trHeight w:val="315"/>
        </w:trPr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案件概况</w:t>
            </w:r>
          </w:p>
          <w:p w:rsidR="00404F73" w:rsidRDefault="000D4F4C">
            <w:pPr>
              <w:spacing w:line="360" w:lineRule="auto"/>
              <w:ind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李家村村民林某和苏某</w:t>
            </w:r>
            <w:r>
              <w:rPr>
                <w:rFonts w:eastAsia="Times New Roman" w:cs="Times New Roman"/>
                <w:color w:val="000000"/>
              </w:rPr>
              <w:t>2018</w:t>
            </w:r>
            <w:r>
              <w:rPr>
                <w:rFonts w:ascii="楷体" w:eastAsia="楷体" w:hAnsi="楷体" w:cs="楷体"/>
                <w:color w:val="000000"/>
              </w:rPr>
              <w:t>年登记结婚。婚后，丈夫林某</w:t>
            </w:r>
            <w:r>
              <w:rPr>
                <w:rFonts w:ascii="楷体" w:eastAsia="楷体" w:hAnsi="楷体" w:cs="楷体"/>
                <w:color w:val="000000"/>
              </w:rPr>
              <w:t>看好乡村旅游，以个人名义向邻村张某借款</w:t>
            </w:r>
            <w:r>
              <w:rPr>
                <w:rFonts w:eastAsia="Times New Roman" w:cs="Times New Roman"/>
                <w:color w:val="000000"/>
              </w:rPr>
              <w:t>30</w:t>
            </w:r>
            <w:r>
              <w:rPr>
                <w:rFonts w:ascii="楷体" w:eastAsia="楷体" w:hAnsi="楷体" w:cs="楷体"/>
                <w:color w:val="000000"/>
              </w:rPr>
              <w:t>万元用于经营农家乐，苏某在借条上签字确认。农家乐顺利开张后，林某与苏某因经营理念不同频繁争吵。</w:t>
            </w:r>
            <w:r>
              <w:rPr>
                <w:rFonts w:eastAsia="Times New Roman" w:cs="Times New Roman"/>
                <w:color w:val="000000"/>
              </w:rPr>
              <w:t>2022</w:t>
            </w:r>
            <w:r>
              <w:rPr>
                <w:rFonts w:ascii="楷体" w:eastAsia="楷体" w:hAnsi="楷体" w:cs="楷体"/>
                <w:color w:val="000000"/>
              </w:rPr>
              <w:t>年两人签订离婚协议，约定：婚前所购商品房归苏某，农家乐全部资产和债务归林某，并以此协议向仲裁机构申请仲裁。农家乐因经济不景气持续亏损，林某无力偿还张某借款。张某遂同时向林某和苏某主张债权，苏某则以离婚协议明确农家乐债务由林某承担为由拒绝偿还，张某一气之下把两人告上了法院。</w:t>
            </w:r>
          </w:p>
        </w:tc>
      </w:tr>
    </w:tbl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结合材料，运用《政治与法治》《法律与生活》中的相关知识，回答下列问题：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分析基层法官是如何用脚步勾勒出法治中国的基层图景的。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仲裁机构是否受理该离婚协议？请说明理由。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法院是否支持张某的诉讼请求？请说明理由。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发挥共产党员的先锋模范作用。三郎仁青通过自己的骨干、带头和桥梁作用，守护公平正义；健全社会矛盾纠纷预防化解机制。基层法官灵活运用调解、诉讼等方式，强化了法律在化解社会矛盾中的权威地位，引导人们理性表达诉求、依法维护合法权益；坚持人民司法为人民。面对纠纷，基层法官坚持以事实为根据，以法律为准绳，及时维护村民利益；开展全民普法工作。基层法官以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龙门阵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的形式向群众阐释民法典婚姻家庭编的规定，增强村民法治观念。</w:t>
      </w:r>
      <w:r>
        <w:rPr>
          <w:color w:val="000000"/>
        </w:rPr>
        <w:t xml:space="preserve">    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不受理。法律规定，当平等主体当事人之间发生合同纠纷或者其他财产权益纠纷时，双方可以将其提交仲裁机构进行商事仲裁。能够申请仲裁的案件是涉及财产关系的，离婚涉及到身份关系，不能申请仲裁。</w:t>
      </w:r>
      <w:r>
        <w:rPr>
          <w:color w:val="000000"/>
        </w:rPr>
        <w:t xml:space="preserve">    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支持。夫妻双方共同签名或者夫妻一方事后追认共同意思表示所负的债务，属于夫妻共同债务本案在林某和苏某婚姻关系存续期间，林某以个人名义借款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万元用于经营农家乐，苏某在借条上签字确认，能证明是基于夫妻共同意思表示的债务，应认定为夫妻共同债务，</w:t>
      </w:r>
      <w:r>
        <w:rPr>
          <w:rFonts w:ascii="宋体" w:hAnsi="宋体"/>
          <w:color w:val="000000"/>
        </w:rPr>
        <w:t>离婚协议关于债务承担的约定仅对夫妻双</w:t>
      </w:r>
      <w:r>
        <w:rPr>
          <w:rFonts w:ascii="宋体" w:hAnsi="宋体"/>
          <w:color w:val="000000"/>
        </w:rPr>
        <w:lastRenderedPageBreak/>
        <w:t>方有效，债权人有权就夫妻共同债务向双方主张权利。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1</w:t>
      </w:r>
      <w:r>
        <w:rPr>
          <w:color w:val="000000"/>
        </w:rPr>
        <w:t>详解】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本题为措施类主观题，知识限定明确，考生需结合共产党党员的先锋模范作用、法治社会等知识作答。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有效信息</w:t>
      </w:r>
      <w:r>
        <w:rPr>
          <w:color w:val="000000"/>
        </w:rPr>
        <w:t>①</w:t>
      </w:r>
      <w:r>
        <w:rPr>
          <w:color w:val="000000"/>
        </w:rPr>
        <w:t>：三郎仁青佩戴党徽，背着国徽</w:t>
      </w:r>
      <w:r>
        <w:rPr>
          <w:color w:val="000000"/>
        </w:rPr>
        <w:t>……</w:t>
      </w:r>
      <w:r>
        <w:rPr>
          <w:color w:val="000000"/>
        </w:rPr>
        <w:t>不远千里走访基层，以温情调解草场纠纷</w:t>
      </w:r>
      <w:r>
        <w:rPr>
          <w:color w:val="000000"/>
        </w:rPr>
        <w:t>→</w:t>
      </w:r>
      <w:r>
        <w:rPr>
          <w:color w:val="000000"/>
        </w:rPr>
        <w:t>可联系发挥共产党员的先锋模范作用的知识，从发挥骨干、带头和桥梁作用，守护公平正义的角度作答。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有效信息</w:t>
      </w:r>
      <w:r>
        <w:rPr>
          <w:color w:val="000000"/>
        </w:rPr>
        <w:t>②</w:t>
      </w:r>
      <w:r>
        <w:rPr>
          <w:color w:val="000000"/>
        </w:rPr>
        <w:t>：几张桌椅简易布置成临时法庭；及时维护了老年人的合法利益</w:t>
      </w:r>
      <w:r>
        <w:rPr>
          <w:color w:val="000000"/>
        </w:rPr>
        <w:t>→</w:t>
      </w:r>
      <w:r>
        <w:rPr>
          <w:color w:val="000000"/>
        </w:rPr>
        <w:t>可运用推进公正司法和法治社会建设知识，从建立健全矛盾纠纷预防化解机制，切实维护人民利益角度作答。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有效信息</w:t>
      </w:r>
      <w:r>
        <w:rPr>
          <w:color w:val="000000"/>
        </w:rPr>
        <w:t>③</w:t>
      </w:r>
      <w:r>
        <w:rPr>
          <w:color w:val="000000"/>
        </w:rPr>
        <w:t>：村民人手一份法治宣传单，法官围绕宣传单上的离婚案件和债务纠纷，以</w:t>
      </w:r>
      <w:r>
        <w:rPr>
          <w:color w:val="000000"/>
        </w:rPr>
        <w:t>“</w:t>
      </w:r>
      <w:r>
        <w:rPr>
          <w:color w:val="000000"/>
        </w:rPr>
        <w:t>龙门阵</w:t>
      </w:r>
      <w:r>
        <w:rPr>
          <w:color w:val="000000"/>
        </w:rPr>
        <w:t>”</w:t>
      </w:r>
      <w:r>
        <w:rPr>
          <w:color w:val="000000"/>
        </w:rPr>
        <w:t>的形式向群众阐释民法典婚姻家庭编的规定</w:t>
      </w:r>
      <w:r>
        <w:rPr>
          <w:color w:val="000000"/>
        </w:rPr>
        <w:t>→</w:t>
      </w:r>
      <w:r>
        <w:rPr>
          <w:color w:val="000000"/>
        </w:rPr>
        <w:t>运用法治社会建设知识，从全民普法，增强村民法治观念角度作答。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2</w:t>
      </w:r>
      <w:r>
        <w:rPr>
          <w:color w:val="000000"/>
        </w:rPr>
        <w:t>详解】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本题为法律案件解读主观题，可运用商事仲裁的知作答，作答时考生需将法律依据和案件事实相结合。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有效信息：婚前所购商品房归苏某，农家乐全部资产和债</w:t>
      </w:r>
      <w:r>
        <w:rPr>
          <w:color w:val="000000"/>
        </w:rPr>
        <w:t>务归林某，并以此协议向仲裁机构申请仲裁</w:t>
      </w:r>
      <w:r>
        <w:rPr>
          <w:color w:val="000000"/>
        </w:rPr>
        <w:t>→</w:t>
      </w:r>
      <w:r>
        <w:rPr>
          <w:color w:val="000000"/>
        </w:rPr>
        <w:t>运用商事仲裁知识，表明能够申请仲裁的案件是涉及财产关系的，离婚涉及到身份关系，故仲裁机构不受理。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3</w:t>
      </w:r>
      <w:r>
        <w:rPr>
          <w:color w:val="000000"/>
        </w:rPr>
        <w:t>详解】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本题为法律案件解读主观题，可运用夫妻共同债务的知识作答，作答时考生需将法律依据和案件事实相结合。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有效信息：丈夫林某看好乡村旅游，以个人名义向邻村张某借款</w:t>
      </w:r>
      <w:r>
        <w:rPr>
          <w:color w:val="000000"/>
        </w:rPr>
        <w:t>30</w:t>
      </w:r>
      <w:r>
        <w:rPr>
          <w:color w:val="000000"/>
        </w:rPr>
        <w:t>万元用于经营农家乐，苏某在借条上签字确认；张某遂同时向林某和苏某主张债权，苏某则以离婚协议明确农家乐债务由林某承担为由拒绝偿还</w:t>
      </w:r>
      <w:r>
        <w:rPr>
          <w:color w:val="000000"/>
        </w:rPr>
        <w:t>→</w:t>
      </w:r>
      <w:r>
        <w:rPr>
          <w:color w:val="000000"/>
        </w:rPr>
        <w:t>运用夫妻平等的财产关系知识，从夫妻共同债务角度阐述</w:t>
      </w:r>
      <w:r>
        <w:rPr>
          <w:color w:val="000000"/>
        </w:rPr>
        <w:t>夫妻双方共同签名或者夫妻一方事后追认共同意思表示所负的债务，属于夫妻共同债务；离婚协议关于债务承担的约定仅对夫妻双方有效，债权人有权就夫妻共同债务向双方主张权利。</w:t>
      </w:r>
    </w:p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楷体" w:eastAsia="楷体" w:hAnsi="楷体" w:cs="楷体"/>
          <w:color w:val="000000"/>
        </w:rPr>
        <w:t>自然界中的水母身体含水量高，可以利用伞状肌肉收缩产生涡环推进，因此能够实现隐蔽、安静、高效移动。西北工业大学陶凯教授团队以水母为仿生原型，采用水凝胶材料、微机电等前沿科技，创造出一款含水量超过</w:t>
      </w:r>
      <w:r>
        <w:rPr>
          <w:rFonts w:eastAsia="Times New Roman" w:cs="Times New Roman"/>
          <w:color w:val="000000"/>
        </w:rPr>
        <w:t>90%</w:t>
      </w:r>
      <w:r>
        <w:rPr>
          <w:rFonts w:ascii="楷体" w:eastAsia="楷体" w:hAnsi="楷体" w:cs="楷体"/>
          <w:color w:val="000000"/>
        </w:rPr>
        <w:t>，以静电液压驱动结构收缩的新型机器人，有效解决了深海探测中传统机器人能耗高、干扰大的难题，实现了深海探测机器人的迭代升级。未来，它将应用于珊瑚</w:t>
      </w:r>
      <w:r>
        <w:rPr>
          <w:rFonts w:ascii="楷体" w:eastAsia="楷体" w:hAnsi="楷体" w:cs="楷体"/>
          <w:color w:val="000000"/>
        </w:rPr>
        <w:t>礁健康观测、渔业养殖监测、深海生态调查、资源勘探等领域。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结合材料，运用《逻辑与思维》中的相关知识，回答下列问题：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指出陶凯团队在机器人研发过程中所运用的推理类型，并说明理由。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运用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不做简单肯定或否定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的相关知识，分析深海探测机器人需要迭代升级的原因。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类比推理。基于水母与目标机器人在实现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隐蔽、安静、高效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等功能上的相似性，陶凯团队在机器人研发过程中模仿水母的关键要素与结构属性，采用水凝胶材料等前沿科技，实现了深海探测机器人的迭代升级。</w:t>
      </w:r>
      <w:r>
        <w:rPr>
          <w:color w:val="000000"/>
        </w:rPr>
        <w:t xml:space="preserve">    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任何事物都包含着肯定性的因</w:t>
      </w:r>
      <w:r>
        <w:rPr>
          <w:rFonts w:ascii="宋体" w:hAnsi="宋体"/>
          <w:color w:val="000000"/>
        </w:rPr>
        <w:t>素和否定性的因素，二者的对立与斗争必然使事物的发展进入自我否定阶段，并因自我否定而自我更新。由于传统深海探测机器人存在能耗高、干扰大等问题，因此深海探测机器人需要自我否定，以实现隐蔽、安静、高效移动。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1</w:t>
      </w:r>
      <w:r>
        <w:rPr>
          <w:color w:val="000000"/>
        </w:rPr>
        <w:t>详解】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本题为推理类主观题，回答本题需明确推理类型，并结合材料说明理由。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关键词：西北工业大学陶凯教授团队以水母为仿生原型；创造出以静电液压驱动结构收缩的新型机器人</w:t>
      </w:r>
      <w:r>
        <w:rPr>
          <w:color w:val="000000"/>
        </w:rPr>
        <w:t>→</w:t>
      </w:r>
      <w:r>
        <w:rPr>
          <w:color w:val="000000"/>
        </w:rPr>
        <w:t>运用类比推理知识，从二者的相似属性作类比，实现了深海探测机器人的迭代升级。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2</w:t>
      </w:r>
      <w:r>
        <w:rPr>
          <w:color w:val="000000"/>
        </w:rPr>
        <w:t>详解】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本题为原因依据类主观题，知识限定明</w:t>
      </w:r>
      <w:r>
        <w:rPr>
          <w:color w:val="000000"/>
        </w:rPr>
        <w:t>确，回答本题时注意理材结合。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关键词：以静电液压驱动结构收缩的新型机器人，有效解决了深海探测中传统机器人能耗高、干扰大的难题，实现了深海探测机器人的迭代升级</w:t>
      </w:r>
      <w:r>
        <w:rPr>
          <w:color w:val="000000"/>
        </w:rPr>
        <w:t>→</w:t>
      </w:r>
      <w:r>
        <w:rPr>
          <w:color w:val="000000"/>
        </w:rPr>
        <w:t>运用不做简单肯定或否定知识，从其含义角度阐述任何事物都包含着肯定性的因素和否定性的因素，二者的对立与斗争必然使事物的发展进入自我否定阶段，并因自我否定而自我更新。</w:t>
      </w:r>
    </w:p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eastAsia="Times New Roman" w:cs="Times New Roman"/>
          <w:color w:val="000000"/>
        </w:rPr>
        <w:t>2025</w:t>
      </w:r>
      <w:r>
        <w:rPr>
          <w:rFonts w:ascii="楷体" w:eastAsia="楷体" w:hAnsi="楷体" w:cs="楷体"/>
          <w:color w:val="000000"/>
        </w:rPr>
        <w:t>年</w:t>
      </w:r>
      <w:r>
        <w:rPr>
          <w:rFonts w:eastAsia="Times New Roman" w:cs="Times New Roman"/>
          <w:color w:val="000000"/>
        </w:rPr>
        <w:t>12</w:t>
      </w:r>
      <w:r>
        <w:rPr>
          <w:rFonts w:ascii="楷体" w:eastAsia="楷体" w:hAnsi="楷体" w:cs="楷体"/>
          <w:color w:val="000000"/>
        </w:rPr>
        <w:t>月</w:t>
      </w:r>
      <w:r>
        <w:rPr>
          <w:rFonts w:eastAsia="Times New Roman" w:cs="Times New Roman"/>
          <w:color w:val="000000"/>
        </w:rPr>
        <w:t>18</w:t>
      </w:r>
      <w:r>
        <w:rPr>
          <w:rFonts w:ascii="楷体" w:eastAsia="楷体" w:hAnsi="楷体" w:cs="楷体"/>
          <w:color w:val="000000"/>
        </w:rPr>
        <w:t>日，海南自贸港正式封关。戴维看到报道以后，给他的中国朋友小黎写了一封电子邮件，希望解决自己的困惑。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325"/>
      </w:tblGrid>
      <w:tr w:rsidR="00404F73">
        <w:trPr>
          <w:trHeight w:val="315"/>
        </w:trPr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亲爱的小黎：</w:t>
            </w:r>
          </w:p>
          <w:p w:rsidR="00404F73" w:rsidRDefault="000D4F4C">
            <w:pPr>
              <w:spacing w:line="360" w:lineRule="auto"/>
              <w:ind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你好！</w:t>
            </w:r>
          </w:p>
          <w:p w:rsidR="00404F73" w:rsidRDefault="000D4F4C">
            <w:pPr>
              <w:spacing w:line="360" w:lineRule="auto"/>
              <w:ind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我一直对中国日新月异的发展充满好奇与向往</w:t>
            </w:r>
            <w:r>
              <w:rPr>
                <w:rFonts w:ascii="楷体" w:eastAsia="楷体" w:hAnsi="楷体" w:cs="楷体"/>
                <w:color w:val="000000"/>
              </w:rPr>
              <w:t>，尤其痴迷于海南岛那片碧海蓝天。近期，我看到了海南</w:t>
            </w:r>
            <w:r>
              <w:rPr>
                <w:rFonts w:ascii="宋体" w:hAnsi="宋体"/>
                <w:color w:val="000000"/>
              </w:rPr>
              <w:t>“</w:t>
            </w:r>
            <w:r>
              <w:rPr>
                <w:rFonts w:ascii="楷体" w:eastAsia="楷体" w:hAnsi="楷体" w:cs="楷体"/>
                <w:color w:val="000000"/>
              </w:rPr>
              <w:t>全岛封关运作</w:t>
            </w:r>
            <w:r>
              <w:rPr>
                <w:rFonts w:ascii="宋体" w:hAnsi="宋体"/>
                <w:color w:val="000000"/>
              </w:rPr>
              <w:t>”</w:t>
            </w:r>
            <w:r>
              <w:rPr>
                <w:rFonts w:ascii="楷体" w:eastAsia="楷体" w:hAnsi="楷体" w:cs="楷体"/>
                <w:color w:val="000000"/>
              </w:rPr>
              <w:t>的相关报道，和身边不少朋友一样，有些困惑：这是要将海南岛</w:t>
            </w:r>
            <w:r>
              <w:rPr>
                <w:rFonts w:ascii="楷体" w:eastAsia="楷体" w:hAnsi="楷体" w:cs="楷体"/>
                <w:color w:val="000000"/>
              </w:rPr>
              <w:t>“</w:t>
            </w:r>
            <w:r>
              <w:rPr>
                <w:rFonts w:ascii="楷体" w:eastAsia="楷体" w:hAnsi="楷体" w:cs="楷体"/>
                <w:color w:val="000000"/>
              </w:rPr>
              <w:t>封闭</w:t>
            </w:r>
            <w:r>
              <w:rPr>
                <w:rFonts w:ascii="楷体" w:eastAsia="楷体" w:hAnsi="楷体" w:cs="楷体"/>
                <w:color w:val="000000"/>
              </w:rPr>
              <w:t>”</w:t>
            </w:r>
            <w:r>
              <w:rPr>
                <w:rFonts w:ascii="楷体" w:eastAsia="楷体" w:hAnsi="楷体" w:cs="楷体"/>
                <w:color w:val="000000"/>
              </w:rPr>
              <w:t>起来，限制人员与物资的进出吗？你觉得这项政策对海南的未来，对中国与世界的互动交流，会产生怎样的影响呢？</w:t>
            </w:r>
          </w:p>
          <w:p w:rsidR="00404F73" w:rsidRDefault="000D4F4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我期待着你的回信，期待你用中国青年的视角和鲜活的语言，为我解开这份关于海南的</w:t>
            </w:r>
            <w:r>
              <w:rPr>
                <w:rFonts w:ascii="楷体" w:eastAsia="楷体" w:hAnsi="楷体" w:cs="楷体"/>
                <w:color w:val="000000"/>
              </w:rPr>
              <w:t>“</w:t>
            </w:r>
            <w:r>
              <w:rPr>
                <w:rFonts w:ascii="楷体" w:eastAsia="楷体" w:hAnsi="楷体" w:cs="楷体"/>
                <w:color w:val="000000"/>
              </w:rPr>
              <w:t>小疑惑</w:t>
            </w:r>
            <w:r>
              <w:rPr>
                <w:rFonts w:ascii="楷体" w:eastAsia="楷体" w:hAnsi="楷体" w:cs="楷体"/>
                <w:color w:val="000000"/>
              </w:rPr>
              <w:t>”</w:t>
            </w:r>
            <w:r>
              <w:rPr>
                <w:rFonts w:ascii="楷体" w:eastAsia="楷体" w:hAnsi="楷体" w:cs="楷体"/>
                <w:color w:val="000000"/>
              </w:rPr>
              <w:t>。</w:t>
            </w:r>
          </w:p>
          <w:p w:rsidR="00404F73" w:rsidRDefault="000D4F4C">
            <w:pPr>
              <w:spacing w:line="360" w:lineRule="auto"/>
              <w:ind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祝你一切都好！</w:t>
            </w:r>
          </w:p>
          <w:p w:rsidR="00404F73" w:rsidRDefault="000D4F4C">
            <w:pPr>
              <w:spacing w:line="360" w:lineRule="auto"/>
              <w:jc w:val="righ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你的朋友戴维</w:t>
            </w:r>
          </w:p>
          <w:p w:rsidR="00404F73" w:rsidRDefault="000D4F4C">
            <w:pPr>
              <w:spacing w:line="360" w:lineRule="auto"/>
              <w:jc w:val="righ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2026</w:t>
            </w:r>
            <w:r>
              <w:rPr>
                <w:rFonts w:ascii="楷体" w:eastAsia="楷体" w:hAnsi="楷体" w:cs="楷体"/>
                <w:color w:val="000000"/>
              </w:rPr>
              <w:t>年</w:t>
            </w: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楷体" w:eastAsia="楷体" w:hAnsi="楷体" w:cs="楷体"/>
                <w:color w:val="000000"/>
              </w:rPr>
              <w:t>月</w:t>
            </w:r>
            <w:r>
              <w:rPr>
                <w:rFonts w:eastAsia="Times New Roman" w:cs="Times New Roman"/>
                <w:color w:val="000000"/>
              </w:rPr>
              <w:t>18</w:t>
            </w:r>
            <w:r>
              <w:rPr>
                <w:rFonts w:ascii="楷体" w:eastAsia="楷体" w:hAnsi="楷体" w:cs="楷体"/>
                <w:color w:val="000000"/>
              </w:rPr>
              <w:t>日</w:t>
            </w:r>
          </w:p>
        </w:tc>
      </w:tr>
    </w:tbl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lastRenderedPageBreak/>
        <w:t>针对戴维关于</w:t>
      </w:r>
      <w:r>
        <w:rPr>
          <w:rFonts w:ascii="楷体" w:eastAsia="楷体" w:hAnsi="楷体" w:cs="楷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海南自贸港封关</w:t>
      </w:r>
      <w:r>
        <w:rPr>
          <w:rFonts w:ascii="楷体" w:eastAsia="楷体" w:hAnsi="楷体" w:cs="楷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的困惑，小黎查阅了相关资料，摘要如下：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325"/>
      </w:tblGrid>
      <w:tr w:rsidR="00404F73">
        <w:trPr>
          <w:trHeight w:val="315"/>
        </w:trPr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ind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海南自贸港全岛封关是以</w:t>
            </w:r>
            <w:r>
              <w:rPr>
                <w:rFonts w:ascii="楷体" w:eastAsia="楷体" w:hAnsi="楷体" w:cs="楷体"/>
                <w:color w:val="000000"/>
              </w:rPr>
              <w:t>“</w:t>
            </w:r>
            <w:r>
              <w:rPr>
                <w:rFonts w:ascii="楷体" w:eastAsia="楷体" w:hAnsi="楷体" w:cs="楷体"/>
                <w:color w:val="000000"/>
              </w:rPr>
              <w:t>一线放开、二线管住、岛内自由</w:t>
            </w:r>
            <w:r>
              <w:rPr>
                <w:rFonts w:ascii="楷体" w:eastAsia="楷体" w:hAnsi="楷体" w:cs="楷体"/>
                <w:color w:val="000000"/>
              </w:rPr>
              <w:t>”</w:t>
            </w:r>
            <w:r>
              <w:rPr>
                <w:rFonts w:ascii="楷体" w:eastAsia="楷体" w:hAnsi="楷体" w:cs="楷体"/>
                <w:color w:val="000000"/>
              </w:rPr>
              <w:t>为核心的制度型开放重大举措，首月运行成效亮眼。</w:t>
            </w:r>
          </w:p>
          <w:p w:rsidR="00404F73" w:rsidRDefault="000D4F4C">
            <w:pPr>
              <w:spacing w:line="360" w:lineRule="auto"/>
              <w:ind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摘要一：海南自贸港封关平稳开局，政策红利持续释放。</w:t>
            </w:r>
            <w:r>
              <w:rPr>
                <w:rFonts w:ascii="楷体" w:eastAsia="楷体" w:hAnsi="楷体" w:cs="楷体"/>
                <w:color w:val="000000"/>
              </w:rPr>
              <w:t>“</w:t>
            </w:r>
            <w:r>
              <w:rPr>
                <w:rFonts w:ascii="楷体" w:eastAsia="楷体" w:hAnsi="楷体" w:cs="楷体"/>
                <w:color w:val="000000"/>
              </w:rPr>
              <w:t>零关税</w:t>
            </w:r>
            <w:r>
              <w:rPr>
                <w:rFonts w:ascii="楷体" w:eastAsia="楷体" w:hAnsi="楷体" w:cs="楷体"/>
                <w:color w:val="000000"/>
              </w:rPr>
              <w:t>”</w:t>
            </w:r>
            <w:r>
              <w:rPr>
                <w:rFonts w:ascii="楷体" w:eastAsia="楷体" w:hAnsi="楷体" w:cs="楷体"/>
                <w:color w:val="000000"/>
              </w:rPr>
              <w:t>货值</w:t>
            </w:r>
            <w:r>
              <w:rPr>
                <w:rFonts w:eastAsia="Times New Roman" w:cs="Times New Roman"/>
                <w:color w:val="000000"/>
              </w:rPr>
              <w:t>7.53</w:t>
            </w:r>
            <w:r>
              <w:rPr>
                <w:rFonts w:ascii="楷体" w:eastAsia="楷体" w:hAnsi="楷体" w:cs="楷体"/>
                <w:color w:val="000000"/>
              </w:rPr>
              <w:t>亿元，加工增值免关税货值</w:t>
            </w:r>
            <w:r>
              <w:rPr>
                <w:rFonts w:eastAsia="Times New Roman" w:cs="Times New Roman"/>
                <w:color w:val="000000"/>
              </w:rPr>
              <w:t>8586.68</w:t>
            </w:r>
            <w:r>
              <w:rPr>
                <w:rFonts w:ascii="楷体" w:eastAsia="楷体" w:hAnsi="楷体" w:cs="楷体"/>
                <w:color w:val="000000"/>
              </w:rPr>
              <w:t>万元，新增各类经营主体</w:t>
            </w:r>
            <w:r>
              <w:rPr>
                <w:rFonts w:eastAsia="Times New Roman" w:cs="Times New Roman"/>
                <w:color w:val="000000"/>
              </w:rPr>
              <w:t>2.68</w:t>
            </w:r>
            <w:r>
              <w:rPr>
                <w:rFonts w:ascii="楷体" w:eastAsia="楷体" w:hAnsi="楷体" w:cs="楷体"/>
                <w:color w:val="000000"/>
              </w:rPr>
              <w:t>万户，新增海关备案外贸企业</w:t>
            </w:r>
            <w:r>
              <w:rPr>
                <w:rFonts w:eastAsia="Times New Roman" w:cs="Times New Roman"/>
                <w:color w:val="000000"/>
              </w:rPr>
              <w:t>5132</w:t>
            </w:r>
            <w:r>
              <w:rPr>
                <w:rFonts w:ascii="楷体" w:eastAsia="楷体" w:hAnsi="楷体" w:cs="楷体"/>
                <w:color w:val="000000"/>
              </w:rPr>
              <w:t>家。</w:t>
            </w:r>
          </w:p>
          <w:p w:rsidR="00404F73" w:rsidRDefault="000D4F4C">
            <w:pPr>
              <w:spacing w:line="360" w:lineRule="auto"/>
              <w:ind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摘要二：出入境数据增长态势良好，入境旅游市场实现</w:t>
            </w:r>
            <w:r>
              <w:rPr>
                <w:rFonts w:ascii="楷体" w:eastAsia="楷体" w:hAnsi="楷体" w:cs="楷体"/>
                <w:color w:val="000000"/>
              </w:rPr>
              <w:t>“</w:t>
            </w:r>
            <w:r>
              <w:rPr>
                <w:rFonts w:ascii="楷体" w:eastAsia="楷体" w:hAnsi="楷体" w:cs="楷体"/>
                <w:color w:val="000000"/>
              </w:rPr>
              <w:t>开门红</w:t>
            </w:r>
            <w:r>
              <w:rPr>
                <w:rFonts w:ascii="楷体" w:eastAsia="楷体" w:hAnsi="楷体" w:cs="楷体"/>
                <w:color w:val="000000"/>
              </w:rPr>
              <w:t>”</w:t>
            </w:r>
            <w:r>
              <w:rPr>
                <w:rFonts w:ascii="楷体" w:eastAsia="楷体" w:hAnsi="楷体" w:cs="楷体"/>
                <w:color w:val="000000"/>
              </w:rPr>
              <w:t>。免签入境外籍旅客达</w:t>
            </w:r>
            <w:r>
              <w:rPr>
                <w:rFonts w:eastAsia="Times New Roman" w:cs="Times New Roman"/>
                <w:color w:val="000000"/>
              </w:rPr>
              <w:t>8.7</w:t>
            </w:r>
            <w:r>
              <w:rPr>
                <w:rFonts w:ascii="楷体" w:eastAsia="楷体" w:hAnsi="楷体" w:cs="楷体"/>
                <w:color w:val="000000"/>
              </w:rPr>
              <w:t>万人次，入境旅游总花费达</w:t>
            </w:r>
            <w:r>
              <w:rPr>
                <w:rFonts w:eastAsia="Times New Roman" w:cs="Times New Roman"/>
                <w:color w:val="000000"/>
              </w:rPr>
              <w:t>14140</w:t>
            </w:r>
            <w:r>
              <w:rPr>
                <w:rFonts w:ascii="楷体" w:eastAsia="楷体" w:hAnsi="楷体" w:cs="楷体"/>
                <w:color w:val="000000"/>
              </w:rPr>
              <w:t>万美元，离岛免税购物金额</w:t>
            </w:r>
            <w:r>
              <w:rPr>
                <w:rFonts w:eastAsia="Times New Roman" w:cs="Times New Roman"/>
                <w:color w:val="000000"/>
              </w:rPr>
              <w:t>48.6</w:t>
            </w:r>
            <w:r>
              <w:rPr>
                <w:rFonts w:ascii="楷体" w:eastAsia="楷体" w:hAnsi="楷体" w:cs="楷体"/>
                <w:color w:val="000000"/>
              </w:rPr>
              <w:t>亿元。</w:t>
            </w:r>
          </w:p>
        </w:tc>
      </w:tr>
    </w:tbl>
    <w:p w:rsidR="00404F73" w:rsidRDefault="000D4F4C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结合材料，运用《当代国际政治与经济》《经济与社会》中的相关知识，围绕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海南封关平稳开局</w:t>
      </w:r>
      <w:r>
        <w:rPr>
          <w:rFonts w:ascii="宋体" w:hAnsi="宋体"/>
          <w:color w:val="000000"/>
        </w:rPr>
        <w:t>·</w:t>
      </w:r>
      <w:r>
        <w:rPr>
          <w:rFonts w:ascii="宋体" w:hAnsi="宋体"/>
          <w:color w:val="000000"/>
        </w:rPr>
        <w:t>对中国好对世界也好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的主题，给戴维写一封电子邮件。要求：（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）观点正确；知识和材料运用恰当。（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）条理清晰；逻辑严密；表达流畅；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字左右。</w:t>
      </w: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445"/>
        <w:gridCol w:w="1445"/>
        <w:gridCol w:w="5435"/>
      </w:tblGrid>
      <w:tr w:rsidR="00404F73">
        <w:tc>
          <w:tcPr>
            <w:tcW w:w="3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逻辑思路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知识要点</w:t>
            </w:r>
          </w:p>
        </w:tc>
      </w:tr>
      <w:tr w:rsidR="00404F73">
        <w:tc>
          <w:tcPr>
            <w:tcW w:w="3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海南自贸港封关的解读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进一步对外开放；顺应经济全球化趋势；坚持积极主动的开放战略。</w:t>
            </w:r>
          </w:p>
        </w:tc>
      </w:tr>
      <w:tr w:rsidR="00404F73"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海南自贸港封关的意义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对中国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中国是经济全球化的受益者；国家利益与国家实力；深化制度性开放；加快贸易强国建设；推动高质量发展等。</w:t>
            </w:r>
          </w:p>
        </w:tc>
      </w:tr>
      <w:tr w:rsidR="00404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F73" w:rsidRDefault="00404F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对世界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完善多边贸易体制；中国是经济全球化的贡献者，为世界各国的发展提供机遇；让经济全球化更具活力，构建人类命运共同体等。</w:t>
            </w:r>
          </w:p>
        </w:tc>
      </w:tr>
      <w:tr w:rsidR="00404F73"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应有态度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坚持经济全球化的正确发展方向；邀请戴维一起见证中国开放实践等。</w:t>
            </w:r>
          </w:p>
        </w:tc>
      </w:tr>
    </w:tbl>
    <w:p w:rsidR="00404F73" w:rsidRDefault="000D4F4C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内容部分评分量表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17"/>
        <w:gridCol w:w="6008"/>
      </w:tblGrid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水平等级与得分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等级描述</w:t>
            </w:r>
          </w:p>
        </w:tc>
      </w:tr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</w:t>
            </w: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紧扣主题，观点正确；知识运用准确；材料提取恰当。</w:t>
            </w:r>
          </w:p>
        </w:tc>
      </w:tr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水平</w:t>
            </w: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围绕主题，观点正确；知识运用比较准确；材料提取比较恰当。</w:t>
            </w:r>
          </w:p>
        </w:tc>
      </w:tr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偏离主题，观点正确；罗列相关知识；材料提取一般。</w:t>
            </w:r>
          </w:p>
        </w:tc>
      </w:tr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脱离主题，答非所问；仅重复试题内容；没有应答。</w:t>
            </w:r>
          </w:p>
        </w:tc>
      </w:tr>
    </w:tbl>
    <w:p w:rsidR="00404F73" w:rsidRDefault="000D4F4C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逻辑部分评分量表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295"/>
        <w:gridCol w:w="6030"/>
      </w:tblGrid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水平等级与得分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等级描述</w:t>
            </w:r>
          </w:p>
        </w:tc>
      </w:tr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</w:t>
            </w: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逻辑严密；论证有力；层次分明；表达流畅。</w:t>
            </w:r>
          </w:p>
        </w:tc>
      </w:tr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</w:t>
            </w: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逻辑比较严密；论证比较有力；有结构层次；表达比较流畅。</w:t>
            </w:r>
          </w:p>
        </w:tc>
      </w:tr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逻辑混乱；论证乏力；无结构层次；表达不流畅。</w:t>
            </w:r>
          </w:p>
        </w:tc>
      </w:tr>
      <w:tr w:rsidR="00404F73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水平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04F73" w:rsidRDefault="000D4F4C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毫无逻辑；无结构层次；表达不畅。</w:t>
            </w:r>
          </w:p>
        </w:tc>
      </w:tr>
    </w:tbl>
    <w:p w:rsidR="00404F73" w:rsidRDefault="00404F73">
      <w:pPr>
        <w:spacing w:line="360" w:lineRule="auto"/>
        <w:jc w:val="left"/>
        <w:textAlignment w:val="center"/>
        <w:rPr>
          <w:color w:val="000000"/>
        </w:rPr>
      </w:pPr>
    </w:p>
    <w:p w:rsidR="00404F73" w:rsidRDefault="000D4F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【详解】本题为论述类试题，要求围绕</w:t>
      </w:r>
      <w:r>
        <w:rPr>
          <w:color w:val="000000"/>
        </w:rPr>
        <w:t>“</w:t>
      </w:r>
      <w:r>
        <w:rPr>
          <w:color w:val="000000"/>
        </w:rPr>
        <w:t>海南封关平稳开局</w:t>
      </w:r>
      <w:r>
        <w:rPr>
          <w:color w:val="000000"/>
        </w:rPr>
        <w:t>·</w:t>
      </w:r>
      <w:r>
        <w:rPr>
          <w:color w:val="000000"/>
        </w:rPr>
        <w:t>对中国好对世界也好</w:t>
      </w:r>
      <w:r>
        <w:rPr>
          <w:color w:val="000000"/>
        </w:rPr>
        <w:t>”</w:t>
      </w:r>
      <w:r>
        <w:rPr>
          <w:color w:val="000000"/>
        </w:rPr>
        <w:t>的主题，给戴维写一封电子邮件，也解除戴维的困惑。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首先，可从我国的开放政策、经济全球化的趋势等角度，向戴维解读我国的海南自贸港封关。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其次，可结合摘要一、二，从</w:t>
      </w:r>
      <w:r>
        <w:rPr>
          <w:color w:val="000000"/>
        </w:rPr>
        <w:t>中国是经济全球化的受益者、我国推进制度性开放、加强贸易强国建设等角度，来阐释海南自贸港封关对中国的意义；从中国是经济全球化的贡献者、让经济全球化更有活力、构建人类命运共同体等角度，来阐释海南自贸港封关对世界的意义。</w:t>
      </w:r>
    </w:p>
    <w:p w:rsidR="00404F73" w:rsidRDefault="000D4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最后，可从坚持坚持经济全球化的正确发展方向；邀请戴维一起见证中国开放实践等角度，来说明应有的态度。</w:t>
      </w:r>
    </w:p>
    <w:p w:rsidR="00404F73" w:rsidRDefault="00404F73">
      <w:pPr>
        <w:spacing w:line="360" w:lineRule="auto"/>
        <w:jc w:val="left"/>
        <w:textAlignment w:val="center"/>
        <w:rPr>
          <w:color w:val="000000"/>
        </w:rPr>
      </w:pPr>
    </w:p>
    <w:sectPr w:rsidR="00404F73" w:rsidSect="00C321EB">
      <w:headerReference w:type="default" r:id="rId11"/>
      <w:footerReference w:type="default" r:id="rId12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F4C" w:rsidRDefault="000D4F4C" w:rsidP="00404F73">
      <w:r>
        <w:separator/>
      </w:r>
    </w:p>
  </w:endnote>
  <w:endnote w:type="continuationSeparator" w:id="0">
    <w:p w:rsidR="000D4F4C" w:rsidRDefault="000D4F4C" w:rsidP="0040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8E" w:rsidRDefault="000D4F4C" w:rsidP="0090278E">
    <w:pPr>
      <w:jc w:val="center"/>
    </w:pPr>
    <w:r>
      <w:t>第</w:t>
    </w:r>
    <w:r w:rsidR="00404F73">
      <w:fldChar w:fldCharType="begin"/>
    </w:r>
    <w:r>
      <w:instrText>PAGE</w:instrText>
    </w:r>
    <w:r w:rsidR="00404F73">
      <w:fldChar w:fldCharType="separate"/>
    </w:r>
    <w:r w:rsidR="006A5697">
      <w:rPr>
        <w:noProof/>
      </w:rPr>
      <w:t>18</w:t>
    </w:r>
    <w:r w:rsidR="00404F73">
      <w:fldChar w:fldCharType="end"/>
    </w:r>
    <w:r>
      <w:t>页</w:t>
    </w:r>
    <w:r>
      <w:t>/</w:t>
    </w:r>
    <w:r>
      <w:t>共</w:t>
    </w:r>
    <w:r w:rsidR="00404F73">
      <w:fldChar w:fldCharType="begin"/>
    </w:r>
    <w:r>
      <w:instrText>NUMPAGES</w:instrText>
    </w:r>
    <w:r w:rsidR="00404F73">
      <w:fldChar w:fldCharType="separate"/>
    </w:r>
    <w:r w:rsidR="006A5697">
      <w:rPr>
        <w:noProof/>
      </w:rPr>
      <w:t>19</w:t>
    </w:r>
    <w:r w:rsidR="00404F73">
      <w:fldChar w:fldCharType="end"/>
    </w:r>
    <w:r>
      <w:t>页</w:t>
    </w:r>
  </w:p>
  <w:p w:rsidR="0090278E" w:rsidRDefault="0090278E">
    <w:pPr>
      <w:pStyle w:val="a4"/>
    </w:pPr>
  </w:p>
  <w:p w:rsidR="004151FC" w:rsidRDefault="00404F73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 w:rsidRPr="00404F73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404F73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0D4F4C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F4C" w:rsidRDefault="000D4F4C" w:rsidP="00404F73">
      <w:r>
        <w:separator/>
      </w:r>
    </w:p>
  </w:footnote>
  <w:footnote w:type="continuationSeparator" w:id="0">
    <w:p w:rsidR="000D4F4C" w:rsidRDefault="000D4F4C" w:rsidP="00404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D5" w:rsidRDefault="00016BFA" w:rsidP="002908F0">
    <w:pPr>
      <w:pStyle w:val="a3"/>
      <w:pBdr>
        <w:bottom w:val="none" w:sz="0" w:space="0" w:color="auto"/>
      </w:pBdr>
    </w:pPr>
    <w:r>
      <w:t xml:space="preserve"> </w:t>
    </w:r>
    <w:r w:rsidR="000D4F4C">
      <w:t xml:space="preserve"> </w:t>
    </w:r>
  </w:p>
  <w:p w:rsidR="004151FC" w:rsidRDefault="00404F73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 w:rsidRPr="00404F7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404F73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73A"/>
    <w:multiLevelType w:val="hybridMultilevel"/>
    <w:tmpl w:val="8312AF28"/>
    <w:lvl w:ilvl="0" w:tplc="3B605EB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E08EA0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29823E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2C44DA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1C272B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AF615F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7D6D5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8A312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5BC600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DF2"/>
    <w:rsid w:val="00005EBC"/>
    <w:rsid w:val="00016BFA"/>
    <w:rsid w:val="000460FF"/>
    <w:rsid w:val="00054E7B"/>
    <w:rsid w:val="000D4F4C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4F73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A5697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E123B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73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04F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404F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3102DB"/>
    <w:rPr>
      <w:kern w:val="2"/>
      <w:sz w:val="18"/>
      <w:szCs w:val="24"/>
    </w:rPr>
  </w:style>
  <w:style w:type="paragraph" w:styleId="a5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A0188"/>
    <w:pPr>
      <w:ind w:firstLineChars="200" w:firstLine="420"/>
    </w:pPr>
  </w:style>
  <w:style w:type="paragraph" w:styleId="a8">
    <w:name w:val="Balloon Text"/>
    <w:basedOn w:val="a"/>
    <w:link w:val="Char0"/>
    <w:semiHidden/>
    <w:unhideWhenUsed/>
    <w:rsid w:val="00DE123B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DE12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16F8-8C2F-4CA9-B5B8-1FF72BFB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2395</Words>
  <Characters>13652</Characters>
  <Application>Microsoft Office Word</Application>
  <DocSecurity>0</DocSecurity>
  <Lines>113</Lines>
  <Paragraphs>32</Paragraphs>
  <ScaleCrop>false</ScaleCrop>
  <Company>学科网 www.zxxk.com</Company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3989356974679040</dc:description>
  <cp:lastModifiedBy>微软用户</cp:lastModifiedBy>
  <cp:revision>11</cp:revision>
  <dcterms:created xsi:type="dcterms:W3CDTF">2026-04-12T10:35:00Z</dcterms:created>
  <dcterms:modified xsi:type="dcterms:W3CDTF">2026-04-13T02:09:00Z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