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41791">
      <w:pPr>
        <w:spacing w:before="480" w:after="480" w:line="288" w:lineRule="auto"/>
        <w:ind w:left="0"/>
        <w:rPr>
          <w:sz w:val="44"/>
          <w:szCs w:val="44"/>
        </w:rPr>
      </w:pPr>
      <w:r>
        <w:rPr>
          <w:rFonts w:ascii="Arial" w:hAnsi="Arial" w:eastAsia="等线" w:cs="Arial"/>
          <w:b/>
          <w:sz w:val="44"/>
          <w:szCs w:val="44"/>
        </w:rPr>
        <w:pict>
          <v:shape id="_x0000_s1025" o:spid="_x0000_s1025" o:spt="75" type="#_x0000_t75" style="position:absolute;left:0pt;margin-left:964pt;margin-top:937pt;height:37pt;width:30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ascii="Arial" w:hAnsi="Arial" w:eastAsia="等线" w:cs="Arial"/>
          <w:b/>
          <w:sz w:val="44"/>
          <w:szCs w:val="44"/>
        </w:rPr>
        <w:t>高中地理复习考点精讲：逆城镇化与郊区城镇化</w:t>
      </w:r>
      <w:bookmarkStart w:id="20" w:name="_GoBack"/>
      <w:bookmarkEnd w:id="20"/>
    </w:p>
    <w:p w14:paraId="7DA74136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一、课标与考纲</w:t>
      </w:r>
      <w:bookmarkEnd w:id="0"/>
    </w:p>
    <w:p w14:paraId="11B6399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（一）课标要求</w:t>
      </w:r>
      <w:bookmarkEnd w:id="1"/>
    </w:p>
    <w:p w14:paraId="065C63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结合实例，了解郊区城镇化、逆城镇化的概念，简化基础背景描述，重点区分二者的核心差异，明确二者与城市化、再城市化的关联。2. 运用资料，分析郊区城镇化与逆城镇化的形成原因，掌握二者形成的核心机制，理解自然、社会、经济因素的叠加影响。3. 结合区域地理情境，探讨郊区城镇化与逆城镇化对城市、郊区及乡村区域发展的影响，辩证分析其利弊，树立人地协调的城市发展理念，提升区域认知和综合思维。</w:t>
      </w:r>
    </w:p>
    <w:p w14:paraId="34FEA6D5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（二）考纲解读</w:t>
      </w:r>
      <w:bookmarkEnd w:id="2"/>
    </w:p>
    <w:p w14:paraId="3DDCD8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本考点核心考查考生的区域认知、综合思维和人地协调观，严格贴合高中地理教材核心内容，不涉及超纲的城市发展理论、复杂的统计分析及专业学术术语，具体要求如下：1. 掌握郊区城镇化与逆城镇化的核心概念，能够准确区分二者的差异（人口流向、空间变化、与市中心关系等），简要了解二者与城市化、再城市化的阶段关联，无需拓展无关阶段细节。2. 能够结合图文资料，分析郊区城镇化与逆城镇化形成的主要因素（经济发展、交通条件、环境质量、政策等），明确各因素的主导作用和逻辑关系，避免片面分析。3. 结合具体区域（如发达国家大城市、我国特大城市），辩证分析郊区城镇化与逆城镇化对市区、郊区、乡村的积极影响和消极影响，体现综合思维。4. 能够结合人地协调观，评价郊区城镇化与逆城镇化的合理性，理解城市发展的阶段性特征，掌握缓解其消极影响的基本思路。</w:t>
      </w:r>
    </w:p>
    <w:p w14:paraId="61D0C8F6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二、考情与考点</w:t>
      </w:r>
      <w:bookmarkEnd w:id="3"/>
    </w:p>
    <w:p w14:paraId="5D585ACB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（一）考情分析</w:t>
      </w:r>
      <w:bookmarkEnd w:id="4"/>
    </w:p>
    <w:p w14:paraId="1296E6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考查频率：近5年高考中，本考点是人文地理类中频核心考点，多与城市化、城乡空间结构、人口迁移等考点结合命题，单独命题较少，侧重考查郊区城镇化与逆城镇化的差异、形成原因及影响，是一轮复习中城市化相关知识的重点延伸考点。2. 考查形式：以选择题为主，综合题偶有涉及；选择题多考查二者概念区分、成因判断、影响分析，难度中等；综合题多结合发达国家或我国特大城市发展案例，要求分析二者的形成机制及对区域发展的影响，难度中等偏上。3. 命题特点：命题情境多选取真实大城市发展案例（如发达国家伦敦、纽约，我国北京、上海、广州），贴合教材核心场景，避免空洞化；侧重考查二者的核心差异、主导成因及双向影响，不涉及超纲内容；核心考查考生的综合思维和区域认知，注重理论与现实情境的结合，强调概念辨析和逻辑分析能力。</w:t>
      </w:r>
    </w:p>
    <w:p w14:paraId="4CC21016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（二）核心考点梳理</w:t>
      </w:r>
      <w:bookmarkEnd w:id="5"/>
    </w:p>
    <w:p w14:paraId="0867E3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本考点基础知识适当简化，聚焦高考高频核心考点，具体如下：1. 基础概念：简要了解郊区城镇化、逆城镇化的定义，核心区分二者的关键差异，简化其形成的基础背景，无需拓展过多历史阶段。2. 核心考点：（1）郊区城镇化与逆城镇化的核心差异（人口流向、空间变化、产业转移、与市中心关系等），这是高考高频考查重点。（2）二者形成的主要因素（经济因素：产业升级、收入水平提高；社会因素：环境质量、居住需求；交通因素：交通网络完善；政策因素：城市规划），重点是经济因素和环境因素。（3）二者对区域发展的影响（对市区、郊区、乡村的积极影响和消极影响），侧重辩证分析。（4）二者与城市化、再城市化的关联，简要了解城市发展的阶段性特征，无需深入探讨再城市化的细节。3. 关联考点：郊区城镇化、逆城镇化与城市化、城乡空间结构、人口迁移、产业转移、城市环境问题的关联性，侧重应用层面的结合，不拓展无关内容。</w:t>
      </w:r>
    </w:p>
    <w:p w14:paraId="76F2082A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三、重难点列举</w:t>
      </w:r>
      <w:bookmarkEnd w:id="6"/>
    </w:p>
    <w:p w14:paraId="37480990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（一）重点</w:t>
      </w:r>
      <w:bookmarkEnd w:id="7"/>
    </w:p>
    <w:p w14:paraId="16A393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郊区城镇化与逆城镇化的核心概念及差异：掌握二者的核心定义，重点区分二者在人口流向、空间变化、与市中心关系、产业转移等方面的差异，能够准确识别和判断。2. 郊区城镇化与逆城镇化形成的核心因素：明确经济因素（产业升级、收入水平提高）、环境因素（市中心环境恶化、郊区环境优美）、交通因素（交通网络完善）是主导因素，掌握各因素的作用机制。3. 郊区城镇化与逆城镇化对区域发展的主要影响：掌握二者对市区、郊区、乡村的积极影响和消极影响，能够全面、简要地描述。4. 二者与城市化的关联：明确郊区城镇化是城市化的延伸阶段，逆城镇化是城市化发展到较高水平后的阶段性现象，不脱离城市化的整体进程。</w:t>
      </w:r>
    </w:p>
    <w:p w14:paraId="0F376CC3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（二）难点</w:t>
      </w:r>
      <w:bookmarkEnd w:id="8"/>
    </w:p>
    <w:p w14:paraId="0AA324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郊区城镇化与逆城镇化的差异判断：结合具体情境（如人口流向、区域发展特征），准确区分二者，避免混淆“人口向郊区迁移”与“人口脱离市中心向远郊区或乡村迁移”的核心差异。2. 二者形成原因的综合分析：突破“片面强调某一因素”的问题，能够结合区域发展实际，分析经济、环境、交通、政策等因素的叠加作用，明确不同区域（发达国家vs我国）二者形成原因的差异。3. 二者对区域发展影响的辩证分析：避免片面强调积极影响或消极影响，能够结合市区、郊区、乡村的区域特征，全面分析利弊，且明确利弊的相对性。4. 结合图文材料，精准提取二者的发展特点并对应分析成因及影响：突破“特点描述不精准、成因与特点脱节、影响分析不全面”的问题，掌握“特点→成因→影响”的连贯分析逻辑。</w:t>
      </w:r>
    </w:p>
    <w:p w14:paraId="35552E73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四、重难点精讲</w:t>
      </w:r>
      <w:bookmarkEnd w:id="9"/>
    </w:p>
    <w:p w14:paraId="76ACEB28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（一）重点精讲</w:t>
      </w:r>
      <w:bookmarkEnd w:id="10"/>
    </w:p>
    <w:p w14:paraId="123E45E7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1. 郊区城镇化与逆城镇化的核心概念及差异（重中之重，高考高频考查）</w:t>
      </w:r>
      <w:bookmarkEnd w:id="11"/>
    </w:p>
    <w:p w14:paraId="015CFD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郊区城镇化与逆城镇化均是城市化发展到一定阶段的产物，二者核心差异在于“人口流向、与市中心的关系、产业转移特点”，简化基础概念的冗余描述，聚焦核心定义和差异，贴合教材要求，具体精讲如下：</w:t>
      </w:r>
    </w:p>
    <w:p w14:paraId="543AA2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（1）核心概念（简化基础，聚焦高考高频）：① 郊区城镇化：城市化发展中期阶段的产物，指城市人口、产业、住宅等逐步向城市郊区迁移，郊区人口增多、基础设施逐步完善，郊区逐渐融入城市体系，成为城市的一部分，本质是“城市范围的扩大”，未脱离城市化进程。② 逆城镇化：城市化发展到较高水平（后期阶段）的产物，指城市市中心的人口、产业向更远的郊区、卫星城甚至乡村迁移，导致市中心人口减少，本质是“人口和产业脱离市中心的集聚，向外围区域扩散”，但不意味着城市化水平下降。</w:t>
      </w:r>
    </w:p>
    <w:p w14:paraId="4FA59C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（2）核心差异（高考高频，必掌握，精准区分）：① 人口流向差异（最核心差异）：郊区城镇化→ 人口从城市市中心向城市郊区迁移，迁移范围较小，未脱离城市圈层；逆城镇化→ 人口从城市市中心向更远的郊区、卫星城、乡村迁移，迁移范围更大，部分人口脱离城市圈层。② 与市中心关系差异：郊区城镇化→ 市中心依然是城市的核心（商业、金融、信息中心），人口、产业迁移后，市中心的核心地位未改变；逆城镇化→ 市中心出现人口减少、产业衰退（如制造业外迁），核心地位有所弱化，外围区域（郊区、卫星城）发展加快。③ 产业转移差异：郊区城镇化→ 主要是城市制造业、住宅区向郊区迁移，市中心保留高端服务业（商业、金融）；逆城镇化→ 不仅是制造业向外围迁移，部分高端服务业、人口（高收入群体）也向外围迁移，市中心可能出现“空心化”（人口、产业空心化）。④ 发展阶段差异：郊区城镇化→ 对应城市化中期阶段（城市化水平30%-70%），城市规模快速扩大，人口快速集聚；逆城镇化→ 对应城市化后期阶段（城市化水平70%以上），城市化水平较高，城市发展趋于成熟。⑤ 居住需求差异：郊区城镇化→ 居民迁移的核心需求是“缓解市中心住房紧张、降低居住成本”，郊区居住环境优于市中心，但配套设施不完善；逆城镇化→ 居民迁移的核心需求是“追求更好的居住环境、远离市中心污染和拥堵”，外围区域（卫星城、乡村）居住环境优越，配套设施逐步完善。</w:t>
      </w:r>
    </w:p>
    <w:p w14:paraId="598199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充：易错点区分：逆城镇化不是“反城市化”，反城市化是城市化水平下降，而逆城镇化是城市化发展到高水平后的阶段性现象，城市化水平依然保持较高水平，只是人口、产业向外围扩散；郊区城镇化是城市化的延伸，逆城镇化是城市化的进一步发展，二者均属于城市化的范畴。</w:t>
      </w:r>
    </w:p>
    <w:p w14:paraId="6AD07DBC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2. 郊区城镇化与逆城镇化形成的核心因素（重点突出主导因素，掌握作用机制）</w:t>
      </w:r>
      <w:bookmarkEnd w:id="12"/>
    </w:p>
    <w:p w14:paraId="7C44D2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者形成的因素均为自然、经济、社会、政策因素的叠加作用，其中经济因素、环境因素、交通因素是主导因素，二者形成因素的核心差异不大，但侧重点不同，简化次要因素，贴合教材，不超纲，具体精讲如下：</w:t>
      </w:r>
    </w:p>
    <w:p w14:paraId="16056B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（1）共同核心因素（二者均具备）：① 经济因素（最核心主导因素）：a. 产业升级：随着城市经济发展，产业结构不断升级，城市市中心的制造业（劳动密集型、资源密集型产业）因占地面积大、污染严重、利润较低，逐步向城市外围（郊区、卫星城）迁移，带动人口、住宅向外围迁移，这是二者形成的核心动力。b. 收入水平提高：居民收入水平提升后，具备了向外围区域迁移的经济能力（如购买私家车、承担外围住房成本），为人口迁移提供了经济基础。② 交通因素（重要保障因素）：城市交通网络（高速公路、地铁、城际铁路）不断完善，缩短了外围区域（郊区、卫星城）与市中心的通勤时间，降低了人口、产业迁移的交通成本，使人口向外围迁移成为可能。③ 环境因素（重要推动因素）：城市市中心人口密集、产业集中，出现交通拥堵、环境污染（大气污染、水污染、噪声污染）、住房紧张等城市病，居住环境恶化；而城市外围（郊区、卫星城、乡村）人口稀疏、产业较少，环境优美、空气清新，吸引人口和产业向其迁移。④ 政策因素（辅助引导因素）：政府通过城市规划，引导产业、人口向郊区或卫星城迁移，优化城市空间结构，缓解市中心压力；同时，政府加大对郊区、卫星城的基础设施投入，推动其配套设施完善，为人口、产业迁移提供保障。</w:t>
      </w:r>
    </w:p>
    <w:p w14:paraId="3882A3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（2）不同侧重点因素（二者差异）：① 郊区城镇化的侧重点因素：核心是“市中心住房紧张、居住成本高”，随着城市规模扩大，市中心土地租金上涨，住房价格偏高，中低收入群体难以承担，被迫向郊区迁移；同时，制造业向郊区迁移，带动大量产业工人向郊区迁移，满足就业需求。② 逆城镇化的侧重点因素：核心是“追求高品质居住环境”，高收入群体对居住环境的要求提高，不满市中心的拥堵和污染，主动向环境优美、配套设施完善的外围区域（卫星城、乡村）迁移；同时，市中心产业升级，制造业外迁，部分高端服务业向外扩散，带动人口迁移；此外，发达国家的福利政策（如乡村基础设施完善、医疗教育资源向外围延伸），也推动了逆城镇化的发展。</w:t>
      </w:r>
    </w:p>
    <w:p w14:paraId="08EB42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充：区域差异因素：发达国家的逆城镇化现象更明显，核心原因是其城市化水平高、产业升级快、交通网络完善、居民收入水平高；我国目前主要处于郊区城镇化阶段，部分特大城市（如北京、上海）出现逆城镇化的初步迹象，核心原因是市中心城市病突出、交通网络完善，但我国逆城镇化的规模和程度远低于发达国家，且形成原因更侧重政策引导和产业转移。</w:t>
      </w:r>
    </w:p>
    <w:p w14:paraId="7F22EC90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3. 郊区城镇化与逆城镇化对区域发展的主要影响（重点掌握“双向影响+区域差异”，贴合高考高频）</w:t>
      </w:r>
      <w:bookmarkEnd w:id="13"/>
    </w:p>
    <w:p w14:paraId="236851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二者对区域发展的影响均具有“双向性”（积极影响和消极影响）和“区域性”（对市区、郊区、乡村的影响不同），重点精讲核心影响，简化次要影响，贴合教材核心表述，不超纲，具体精讲如下：</w:t>
      </w:r>
    </w:p>
    <w:p w14:paraId="1DAA4B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（一）对城市市区的影响（二者影响相似，侧重点不同）：① 积极影响：a. 缓解市中心人口压力，减少交通拥堵、住房紧张等城市病，改善市中心居住环境；b. 推动市中心产业升级，淘汰落后制造业，集中发展高端服务业（商业、金融、信息），提升市中心的核心竞争力；c. 缓解市中心资源紧张（水资源、土地资源），降低环境压力。② 消极影响：a. 逆城镇化易导致市中心出现“空心化”（人口空心化、产业空心化），市中心人口减少、经济活力下降，部分区域出现衰退；b. 郊区城镇化可能导致城市规模无序扩张，占用郊区耕地资源，加剧城市与郊区的发展失衡；c. 市中心就业岗位减少（制造业外迁），可能导致部分低技能劳动力失业。</w:t>
      </w:r>
    </w:p>
    <w:p w14:paraId="6A92CD8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（二）对城市郊区（含卫星城）的影响（二者核心影响区域）：① 积极影响：a. 人口增多、产业集聚，推动郊区基础设施（交通、医疗、教育、商业）完善，提升郊区的发展水平；b. 带动郊区产业发展，增加就业岗位，提高郊区居民收入水平，缩小城乡差距；c. 推动郊区城市化进程，使郊区逐步融入城市体系，扩大城市范围。② 消极影响：a. 人口和产业的集聚导致郊区环境质量下降（如制造业外迁带来的污染、人口增多带来的垃圾污染）；b. 郊区土地租金上涨，住房价格上升，可能出现新的住房紧张问题；c. 郊区人口快速增长，导致交通拥堵、公共服务供给不足等新的城市病。</w:t>
      </w:r>
    </w:p>
    <w:p w14:paraId="10A849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（三）对乡村区域的影响（主要体现在逆城镇化，郊区城镇化影响较小）：① 积极影响：a. 逆城镇化导致部分人口、产业向乡村迁移，带动乡村基础设施完善，推动乡村产业升级（如乡村旅游业、现代农业发展）；b. 增加乡村就业岗位，吸引农村劳动力回流，缓解乡村人口老龄化、劳动力短缺问题；c. 促进城乡要素（人口、资金、技术）流动，推动城乡协调发展，助力乡村振兴。② 消极影响：a. 人口和产业向乡村迁移，可能占用乡村耕地资源，破坏乡村生态环境（如过度开发旅游业、工业污染）；b. 乡村土地利用方式发生改变，可能导致乡村传统风貌被破坏，传统文化流失；c. 部分乡村因人口快速增多，出现公共服务供给不足、交通拥堵等问题。</w:t>
      </w:r>
    </w:p>
    <w:p w14:paraId="34C6DF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充：影响的相对性：二者的消极影响并非绝对，可通过合理的城市规划、政策引导缓解，如通过规划卫星城、完善市中心配套设施，缓解逆城镇化带来的市中心空心化；通过加强郊区环境治理、合理布局产业，缓解郊区城镇化带来的环境问题和城市病。</w:t>
      </w:r>
    </w:p>
    <w:p w14:paraId="65EDCF8C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4. 郊区城镇化、逆城镇化与城市化的关联（简化基础，聚焦高考高频）</w:t>
      </w:r>
      <w:bookmarkEnd w:id="14"/>
    </w:p>
    <w:p w14:paraId="39330D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二者均是城市化发展不同阶段的产物，与城市化、再城市化共同构成城市发展的完整阶段，简化再城市化的细节，重点掌握二者与城市化的关联，贴合教材核心表述，具体精讲如下：</w:t>
      </w:r>
    </w:p>
    <w:p w14:paraId="67C53D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整体关联：城市化是核心进程，郊区城镇化是城市化的中期延伸阶段，逆城镇化是城市化的后期发展阶段，再城市化是逆城镇化后的修复阶段，四者依次推进，体现城市发展的阶段性特征，均属于城市化的范畴，不脱离城市化的整体进程。</w:t>
      </w:r>
    </w:p>
    <w:p w14:paraId="455E2E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（2）具体关联：① 城市化初期阶段（城市化水平＜30%）：城市规模小，人口、产业主要向市中心集聚，未出现郊区城镇化和逆城镇化现象。② 城市化中期阶段（30%≤城市化水平＜70%）：城市规模快速扩大，人口、产业快速集聚，出现明显的郊区城镇化现象，市中心核心地位突出，人口、产业向郊区迁移，城市范围不断扩大。③ 城市化后期阶段（城市化水平≥70%）：城市化水平较高，城市发展趋于成熟，市中心城市病突出，出现逆城镇化现象，人口、产业向外围扩散，市中心核心地位弱化；逆城镇化发展到一定阶段，政府通过政策引导、产业扶持，推动市中心复苏，出现再城市化现象（简化讲解，无需拓展再城市化细节）。</w:t>
      </w:r>
    </w:p>
    <w:p w14:paraId="40E957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充：我国目前的阶段：我国整体处于城市化中期阶段，城市化水平不断提高，大部分城市（尤其是地级市、县级市）处于郊区城镇化阶段；部分特大城市（如北京、上海、广州）城市化水平超过70%，出现逆城镇化的初步迹象，但未进入大规模逆城镇化阶段，且注重通过城市规划（如雄安新区建设）缓解逆城镇化带来的负面影响，推动城市高质量发展。</w:t>
      </w:r>
    </w:p>
    <w:p w14:paraId="6E4AD42E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（二）难点突破</w:t>
      </w:r>
      <w:bookmarkEnd w:id="15"/>
    </w:p>
    <w:p w14:paraId="41A20E35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1. 郊区城镇化与逆城镇化的差异判断（突破关键：抓核心差异，结合情境定位，避混淆）</w:t>
      </w:r>
      <w:bookmarkEnd w:id="16"/>
    </w:p>
    <w:p w14:paraId="769872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难点核心是“二者均存在人口向城市外围迁移的现象，难以区分迁移范围和与市中心的关系”，突破时采用“情境定位→核心差异判断”的步骤，结合高考高频情境，具体突破如下：</w:t>
      </w:r>
    </w:p>
    <w:p w14:paraId="3F8B04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（1）判断核心逻辑：抓住“人口流向、与市中心的关系、产业转移”三个关键，优先判断人口迁移的范围（是否脱离城市圈层）和市中心的核心地位是否改变，再结合发展阶段，即可准确区分二者。</w:t>
      </w:r>
    </w:p>
    <w:p w14:paraId="3A9002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（2）高频情境判断突破（避混淆，贴合高考）：① 易错情境1：人口从市中心向郊区迁移，郊区出现住宅集聚→ 判断为郊区城镇化，核心依据是“迁移范围为城市郊区，未脱离城市圈层，市中心核心地位未改变”，如我国大部分城市的郊区住宅新区、工业园区，均属于郊区城镇化。② 易错情境2：人口从市中心向卫星城、乡村迁移，市中心出现人口减少、制造业外迁→ 判断为逆城镇化，核心依据是“迁移范围超出城市郊区，部分人口脱离城市圈层，市中心核心地位弱化”，如发达国家伦敦、纽约，人口向周边卫星城迁移，市中心出现空心化，属于逆城镇化。③ 易错情境3：我国特大城市的“郊区新城”建设→ 若新城属于城市郊区的一部分，人口从市中心向新城迁移，属于郊区城镇化；若新城是独立于市中心的卫星城，人口向卫星城迁移，且市中心人口减少，属于逆城镇化的初步迹象。④ 易错情境4：“城市人口向农村迁移”≠逆城镇化→ 若迁移人口是农村劳动力返乡创业，未带动产业、基础设施向农村延伸，不属于逆城镇化；若迁移人口是城市高收入群体，带动产业、基础设施向农村延伸，且市中心人口减少，才属于逆城镇化。</w:t>
      </w:r>
    </w:p>
    <w:p w14:paraId="59F3D7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补充：判断技巧：题干中出现“市中心依然是核心、郊区融入城市、制造业向郊区迁移”，多为郊区城镇化；出现“市中心人口减少、卫星城发展、人口向乡村迁移”，多为逆城镇化。</w:t>
      </w:r>
    </w:p>
    <w:p w14:paraId="04623A27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2. 二者形成原因的综合分析（突破关键：抓主导因素，结合区域差异，避片面）</w:t>
      </w:r>
      <w:bookmarkEnd w:id="17"/>
    </w:p>
    <w:p w14:paraId="4EEFCA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难点核心是“容易片面强调环境因素或交通因素，忽略经济因素的主导作用，且难以区分发达国家与我国二者形成原因的差异”，突破时采用“主导因素定位→区域特征分析→因素叠加”的逻辑，结合高考高频区域，具体突破如下：</w:t>
      </w:r>
    </w:p>
    <w:p w14:paraId="422176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综合分析核心逻辑：二者形成的核心是“经济因素（产业升级、收入提高）主导，环境因素、交通因素推动，政策因素引导”，分析时需先明确主导因素，再结合区域的经济发展水平、交通条件、环境状况，分析其他因素的叠加作用，避免片面性。</w:t>
      </w:r>
    </w:p>
    <w:p w14:paraId="44309B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（2）高频区域成因突破（贴合高考，避混淆）：① 发达国家（如美国、英国）逆城镇化的成因：主导因素是经济因素（产业升级，制造业外迁；居民收入水平高，具备迁移能力）；推动因素是环境因素（市中心城市病突出，外围环境优美）、交通因素（交通网络完善，通勤便利）；辅助因素是政策因素（城市规划引导，卫星城建设），核心是“主动迁移”（高收入群体追求高品质生活）。② 我国郊区城镇化的成因：主导因素是经济因素（产业转移，制造业向郊区迁移；市中心住房成本高，中低收入群体被迫迁移）；推动因素是交通因素（城市交通网络完善）、政策因素（城市规划引导，郊区开发）；环境因素影响较小，核心是“被动迁移”（缓解市中心压力）。③ 我国特大城市逆城镇化初步迹象的成因：主导因素是环境因素（市中心交通拥堵、污染严重，居民追求更好的居住环境）；推动因素是经济因素（居民收入水平提高，产业升级）、交通因素（城际铁路、高速公路完善）；辅助因素是政策因素（乡村振兴、卫星城建设），核心是“主动迁移”与“被动迁移”结合。</w:t>
      </w:r>
    </w:p>
    <w:p w14:paraId="695935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充：成因分析易错点：避免只分析环境因素或交通因素，忽略经济因素的主导作用；避免混淆“发达国家逆城镇化”与“我国郊区城镇化”的成因侧重点，前者侧重“主动迁移、环境需求”，后者侧重“被动迁移、产业转移”。</w:t>
      </w:r>
    </w:p>
    <w:p w14:paraId="61F54A9B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3. 二者对区域发展影响的辩证分析（突破关键：全面辩证，结合区域，避片面）</w:t>
      </w:r>
      <w:bookmarkEnd w:id="18"/>
    </w:p>
    <w:p w14:paraId="54FC0E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难点核心是“容易片面强调积极影响或消极影响，难以结合市区、郊区、乡村的区域特征，全面分析利弊，且忽略影响的相对性”，突破时需遵循“全面分析+区域适配+辩证看待”的原则，具体突破如下：</w:t>
      </w:r>
    </w:p>
    <w:p w14:paraId="5C1EC3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（1）突破方法：① 第一步：明确分析对象（市区、郊区、乡村），结合区域特征（如市区的核心地位、郊区的发展水平、乡村的生态优势），分别分析积极影响和消极影响，避免片面性。② 第二步：辩证看待影响，明确“利弊相对性”，如郊区城镇化导致郊区环境质量下降，但同时推动郊区基础设施完善，可通过环境治理缓解消极影响；逆城镇化导致市中心空心化，但同时推动城乡协调发展，可通过市中心复苏政策缓解。③ 第三步：结合人地协调观，评价影响的合理性，如判断某区域的逆城镇化是否符合区域发展实际，是否兼顾经济发展、社会和谐、生态环保，是否推动城乡协调发展。</w:t>
      </w:r>
    </w:p>
    <w:p w14:paraId="100344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（2）高频案例分析（无例题，侧重逻辑，贴合高考）：① 案例1：发达国家逆城镇化对市区的影响：积极影响是缓解城市病、推动产业升级；消极影响是市中心空心化、经济活力下降；评价：逆城镇化是城市发展到高水平的必然现象，其消极影响可通过再城市化（市中心复苏）缓解，整体符合人地协调观。② 案例2：我国郊区城镇化对郊区的影响：积极影响是推动郊区基础设施完善、增加就业岗位；消极影响是环境质量下降、耕地被占用；评价：郊区城镇化是我国城市化发展的必然阶段，其消极影响可通过合理规划、环境治理缓解，整体有利于扩大城市规模、推动区域发展。③ 案例3：逆城镇化对乡村的影响：积极影响是推动乡村基础设施完善、带动乡村产业发展；消极影响是破坏乡村生态环境、占用耕地；评价：逆城镇化对乡村的影响以积极为主，可通过合理规划乡村产业、保护生态环境，实现乡村振兴与生态保护的统一。</w:t>
      </w:r>
    </w:p>
    <w:p w14:paraId="7EFEC6CF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4. 结合图文材料，精准提取二者的发展特点并对应分析成因及影响（突破关键：抓图文信息，建“特点→成因→影响”连贯逻辑）</w:t>
      </w:r>
      <w:bookmarkEnd w:id="19"/>
    </w:p>
    <w:p w14:paraId="4A06DB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难点核心是“图文信息提取不精准、特点描述笼统、成因与特点脱节、影响分析不全面”，高考综合题常结合城市人口变化图、产业分布图、区域发展资料，考查该能力，突破时采用“提取信息→描述特点→分析成因→评价影响”的步骤，具体突破如下：</w:t>
      </w:r>
    </w:p>
    <w:p w14:paraId="53568E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（1）核心步骤：① 第一步：提取图文信息，锁定关键特征——从人口变化图中，提取市中心、郊区、乡村的人口变化趋势（如市中心人口减少、郊区人口增多→ 逆城镇化；市中心人口增多、郊区人口快速增多→ 郊区城镇化）；从产业分布图中，提取产业迁移方向（如制造业向郊区迁移→ 郊区城镇化；制造业向卫星城迁移→ 逆城镇化）；从文字资料中，提取区域经济发展水平、交通条件、政策等信息。② 第二步：精准描述发展特点，避免笼统表述——核心是“人口流向、产业迁移、区域发展差异”，结合图文信息细化，如“该区域处于逆城镇化阶段，市中心人口持续减少，郊区、卫星城人口快速增多，制造业向卫星城迁移，市中心重点发展高端服务业”。③ 第三步：对应分析成因，建立“特点→成因”的逻辑关联——每个特点都要有对应的成因，结合提取的图文信息，分析经济、环境、交通、政策因素的叠加作用，如“市中心人口减少，成因是市中心环境恶化、住房紧张（环境因素），制造业外迁导致就业岗位减少（经济因素），交通网络完善便于人口向卫星城迁移（交通因素）”。④ 第四步：全面评价影响，辩证分析利弊——结合发展特点和成因，分别分析对市区、郊区、乡村的积极影响和消极影响，确保影响分析与特点、成因对应，如“制造业向卫星城迁移，对市区而言，积极影响是缓解环境压力、推动产业升级，消极影响是就业岗位减少；对卫星城而言，积极影响是增加就业岗位、完善基础设施，消极影响是环境质量下降”。</w:t>
      </w:r>
    </w:p>
    <w:p w14:paraId="3CC263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易错点突破：① 避免特点描述笼统，如只说“该区域出现逆城镇化”，未结合图文信息细化人口、产业变化；② 避免成因与特点脱节，如描述“郊区人口增多”，成因却分析“政策引导”，未对应“制造业向郊区迁移、交通便利”（经济、交通因素）；③ 避免影响分析不全面，如只分析对市区的影响，遗漏对郊区、乡村的影响；④ 避免图文信息浪费，如人口变化图中显示“乡村人口增多”，分析成因时未结合“逆城镇化、乡村基础设施完善”等信息。</w:t>
      </w:r>
    </w:p>
    <w:p w14:paraId="664CE381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84357"/>
  <w:p w14:paraId="5828AEC8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8A905"/>
  <w:p w14:paraId="5916AC6D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sz w:val="18"/>
      </w:rPr>
      <w:pict>
        <v:shape id="PowerPlusWaterMarkObject51976" o:spid="_x0000_s2054" o:spt="136" type="#_x0000_t136" style="position:absolute;left:0pt;height:121.6pt;width:465.65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useFELayout/>
    <w:splitPgBreakAndParaMark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18E6715B"/>
    <w:rsid w:val="30DB0AB8"/>
    <w:rsid w:val="40782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eastAsia="zh-CN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4"/>
    <customShpInfo spid="_x0000_s2051"/>
    <customShpInfo spid="_x0000_s2052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9099</Words>
  <Characters>9174</Characters>
  <Lines>0</Lines>
  <Paragraphs>0</Paragraphs>
  <TotalTime>4</TotalTime>
  <ScaleCrop>false</ScaleCrop>
  <LinksUpToDate>false</LinksUpToDate>
  <CharactersWithSpaces>9284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2026-02-23T05:23:00Z</dcterms:created>
  <dc:creator>Apache POI</dc:creator>
  <cp:lastModifiedBy>温州杨府山高复学校</cp:lastModifiedBy>
  <dcterms:modified xsi:type="dcterms:W3CDTF">2026-03-28T01:43:33Z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eyJoZGlkIjoiZDMzZDMxNDM2Y2I1ZjM1YzA4NDhiMjAzMWNiNmY1ZjUiLCJ1c2VySWQiOiIyNzgwOTYxODEifQ==</vt:lpwstr>
  </property>
  <property fmtid="{D5CDD505-2E9C-101B-9397-08002B2CF9AE}" pid="7" name="KSOProductBuildVer">
    <vt:lpwstr>2052-12.1.0.25225</vt:lpwstr>
  </property>
  <property fmtid="{D5CDD505-2E9C-101B-9397-08002B2CF9AE}" pid="8" name="ICV">
    <vt:lpwstr>8A35F8FB0E0C47C7AEF5BF8A28695339_12</vt:lpwstr>
  </property>
</Properties>
</file>