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31FA6">
      <w:pPr>
        <w:spacing w:line="360" w:lineRule="auto"/>
        <w:jc w:val="center"/>
        <w:textAlignment w:val="center"/>
      </w:pPr>
      <w:r>
        <w:rPr>
          <w:b/>
          <w:sz w:val="32"/>
        </w:rPr>
        <w:t>河北省石家庄精英中学2025-2026学年高三上学期第四次调研语文试题</w:t>
      </w:r>
    </w:p>
    <w:p w14:paraId="4C481E6C">
      <w:pPr>
        <w:spacing w:line="360" w:lineRule="auto"/>
        <w:jc w:val="left"/>
        <w:textAlignment w:val="center"/>
      </w:pPr>
      <w:r>
        <w:rPr>
          <w:b/>
          <w:sz w:val="24"/>
        </w:rPr>
        <w:t>考生注意：</w:t>
      </w:r>
    </w:p>
    <w:p w14:paraId="248A6AE7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1.本试卷满分150分，考试时间150分钟。</w:t>
      </w:r>
      <w:bookmarkStart w:id="0" w:name="_GoBack"/>
      <w:bookmarkEnd w:id="0"/>
    </w:p>
    <w:p w14:paraId="2E84348A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2.考生作答时，请将答案答在答题卡上。选择题每小题选出答案后，用2B铅笔把答题卡上对应题目的答案标号涂黑；非选择题请用直径0.5毫米黑色墨水签字笔在答题卡上各题的答题区域内作答，超出答题区域书写的答案无效，在试题卷、草稿纸上作答无效。</w:t>
      </w:r>
    </w:p>
    <w:p w14:paraId="19A534C3">
      <w:pPr>
        <w:spacing w:line="360" w:lineRule="auto"/>
        <w:jc w:val="left"/>
        <w:textAlignment w:val="center"/>
      </w:pPr>
      <w:r>
        <w:rPr>
          <w:b/>
          <w:sz w:val="24"/>
        </w:rPr>
        <w:t>一、现代文阅读（29分）</w:t>
      </w:r>
    </w:p>
    <w:p w14:paraId="60D7F107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（一）（本题共4小题，13分）</w:t>
      </w:r>
    </w:p>
    <w:p w14:paraId="435A76BB">
      <w:pPr>
        <w:spacing w:line="360" w:lineRule="auto"/>
        <w:ind w:firstLine="560"/>
        <w:jc w:val="left"/>
        <w:textAlignment w:val="center"/>
      </w:pPr>
      <w:r>
        <w:t>阅读下面的文字，完成小题。</w:t>
      </w:r>
    </w:p>
    <w:p w14:paraId="426C0D1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</w:t>
      </w:r>
    </w:p>
    <w:p w14:paraId="630D4900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破解内容生产的浅层化、碎片化、他者化问题，中国故事才能凭借独特性“被看见”，借由共通性“被读懂”，在现代语境、世界语境中持续焕发生机。</w:t>
      </w:r>
    </w:p>
    <w:p w14:paraId="1C7DBCCA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不久前，联合国教科文组织大会第43届会议通过决议，将每年3月21日设立为“国际太极拳日”。这一天恰逢北半球春分日，“昼夜均、寒暑平”的自然节律，呼应着太极拳“天人合一”的哲学内涵。设立“国际太极拳日”，展现中华优秀传统文化的魅力，对于提升人类健康福祉、推动文明交流互鉴、促进世界和平发展具有重要意义。</w:t>
      </w:r>
    </w:p>
    <w:p w14:paraId="4234FA37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近年来，中国文化出海蔚为壮观，影响力不断扩大。从故宫文创、《唐宫夜宴》等国潮文化产品在海外“出圈”，到《黑神话：悟空》《原神》等游戏高居100多个国家和地区的下载榜单前列，再到起点国际（阅文集团推出的海外网络文学平台）上线一批高质量中国网文的翻译作品，文化出海向全球生动展示中国的历史与现实、传统与创新、智慧与追求。</w:t>
      </w:r>
    </w:p>
    <w:p w14:paraId="7346170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内容为王，文脉筑基。中华优秀传统文化是文化出海行稳致远的源泉。游戏《逆水寒》以宋韵美学构建视觉体系，电视剧《藏海传》借非遗元素讲述悬疑故事，其流量密码都是将传统文化基因转化为可感知、可互动的叙事。越是民族的，越是世界的。唯有守文化根脉之正，创表达形式之新，对中华优秀传统文化进行创造性转化、创新性发展，破解内容生产的浅层化、碎片化、他者化问题，中国故事才能凭借独特性“被看见”，借由共通性“被读懂”，在现代语境、世界语境中持续焕发生机。</w:t>
      </w:r>
    </w:p>
    <w:p w14:paraId="4D7D4AF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传播为要，生态扩圈。当前，文化出海正迎来从“单品输出”向“生态构建”的转变。比如，阅文集团将国内成熟的平台机制移植到海外，通过在地化运营，截至今年上半年已培育50余万海外创作者，创作77万部作品，形成“内容付费—作者签约—读者互动”的完整生态链，同时借助IP授权、合作开发等，创新IP海外开发推广模式。“生态化”，既要着力构建线上线下融合、实体数字并重的对外传播网络，把“单向传播”升级为“全球共创”；也要积极拓展国际文化“朋友圈”，聚合优质资源，构建多元协同的全球文化传播网络，开创文明对话新格局。</w:t>
      </w:r>
    </w:p>
    <w:p w14:paraId="7BE271F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技术为用，算法破局。以人工智能为代表的新技术正在重塑文化出海的底层逻辑，为个性化、交互式文化体验提供可能。比如，在多数平台的翻译作品中，AI翻译比例已超过50%，突破跨语言传播瓶颈；人工智能技术还能应用于内容分发环节，实现向读者的个性化推荐。未来，加快建设高质量文化语料库，开发智能创作平台，推动文化产品向移动化、定制化、交互式、沉浸式等方向演进，就能实现从“人找内容”到“内容懂人”的智能传播升级，培育数据驱动、智能协同、产业联动、价值共享的文化出海新生态。</w:t>
      </w:r>
    </w:p>
    <w:p w14:paraId="02FC9F5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文化自信，底蕴深厚；文化出海，前景广阔。我们要不断提升国家文化软实力和中华文化影响力，让中华文化在世界文明百花园中更加枝繁叶茂、绽放更多光彩。</w:t>
      </w:r>
    </w:p>
    <w:p w14:paraId="05590736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（摘编自巫喜丽《三个视角看文化出海》，《人民日报》，2025年12月03日）</w:t>
      </w:r>
    </w:p>
    <w:p w14:paraId="2C5C11B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</w:t>
      </w:r>
    </w:p>
    <w:p w14:paraId="5E2A1AA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文化出海的底气，在于深厚的文化根脉；而AI技术的价值，更在于让“冷门绝学”焕发新生，让文化记忆“活”在当下。例如：腾讯与安阳合作的甲骨文数字化保护项目，通过AI“微痕增强”技术，几千年前的甲骨刻痕清晰可见。依托AI字形匹配，全球最大的甲骨文数据库（143万字“一键查询”）得以建成。曾经“藏在深闺”的甲骨文，如今通过数字展陈、互动游戏等形式走进大众视野，成为年轻人追捧的“文化网红”。这种“科技+考古”的创新，不仅守护了文化根脉，更让传统文化与当代生活“无缝衔接”。</w:t>
      </w:r>
    </w:p>
    <w:p w14:paraId="052CA84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文化出海的终极目标，是让“中国故事”被世界“听得懂、愿意听、记得住”。AI技术正成为破解“语言壁垒”“文化隔阂”的关键支点。某平台2024年畅销榜前100作品中，AI翻译作品占比近四成；在网络游戏领域，一体化翻译与智能配音的AI协作平台，本地化效率提升4倍。技术不仅降低了文化输出的“门槛”，更让文化产品具备了“因地制宜”的生命力。借助AI技术，越来越多的中国文化产品，和国际市场无缝衔接，走进更多元、更广阔的市场，让中国文化在当地生根发芽。</w:t>
      </w:r>
    </w:p>
    <w:p w14:paraId="3F465356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从“AI翻译”让网文“无国界”，到“AI协作”让游戏“接地气”，再到“AI向善”让文化“有温度”，实践证明：文化与科技的融合，不是简单的“技术赋能”，而是通过技术创新激活文化基因、重构传播生态，最终实现文化的“全球表达”与“本土共鸣”。</w:t>
      </w:r>
    </w:p>
    <w:p w14:paraId="5E7E0E4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文化广泛出海，要先做到本土文化繁荣，这关键在“人”，AI技术让更多人成为文化的“创作者”与“传播者”。数智赋能，激活了创作的源头活水。在网络文学领域，依托AI技术推出“作家助手”，既能智能润色提升内容质量，又能自动生成情节建议；在数字阅读领域，“AI做书”功能，将AI融入封面制作、三审三校、内容排版等环节；在网络游戏领域，AI队友、AI指挥官等功能上线，用户不仅能体验更流畅的对战，更能获得“有温度的情感陪伴”……这些改变，让“人人可创”从口号变为现实。</w:t>
      </w:r>
    </w:p>
    <w:p w14:paraId="564664F4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（摘编自任远《“人工智能+”，文化出海新“引擎”》）</w:t>
      </w:r>
    </w:p>
    <w:p w14:paraId="01A170F2">
      <w:pPr>
        <w:spacing w:line="360" w:lineRule="auto"/>
        <w:jc w:val="left"/>
        <w:textAlignment w:val="center"/>
      </w:pPr>
      <w:r>
        <w:t>1．下列对原文相关内容的理解和分析，不正确的一项是（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37B4948">
      <w:pPr>
        <w:spacing w:line="360" w:lineRule="auto"/>
        <w:jc w:val="left"/>
        <w:textAlignment w:val="center"/>
      </w:pPr>
      <w:r>
        <w:t>A．设立“国际太极拳日”与春分日自然节律相呼应，既彰显太极拳的哲学内涵，也能推动文明交流互鉴与世界和平发展。</w:t>
      </w:r>
    </w:p>
    <w:p w14:paraId="4D457C32">
      <w:pPr>
        <w:spacing w:line="360" w:lineRule="auto"/>
        <w:jc w:val="left"/>
        <w:textAlignment w:val="center"/>
      </w:pPr>
      <w:r>
        <w:t>B．国潮文化产品、热门游戏和网文翻译作品出海，证明中华优秀传统文化是文化出海行稳致远、扩大影响力的核心源泉。</w:t>
      </w:r>
    </w:p>
    <w:p w14:paraId="0C68AEDB">
      <w:pPr>
        <w:spacing w:line="360" w:lineRule="auto"/>
        <w:jc w:val="left"/>
        <w:textAlignment w:val="center"/>
      </w:pPr>
      <w:r>
        <w:t>C．腾讯甲骨文数字化保护项目借助AI技术，让甲骨刻痕更清晰，建成大型数据库，使这一“冷门绝学”成为文化网红。</w:t>
      </w:r>
    </w:p>
    <w:p w14:paraId="6D5853EA">
      <w:pPr>
        <w:spacing w:line="360" w:lineRule="auto"/>
        <w:jc w:val="left"/>
        <w:textAlignment w:val="center"/>
      </w:pPr>
      <w:r>
        <w:t>D．AI技术降低了文化输出门槛，某平台 2024 年畅销榜前百作品中近四成是 AI 翻译作品，助力文化产品对接国际市场。</w:t>
      </w:r>
    </w:p>
    <w:p w14:paraId="1454F920">
      <w:pPr>
        <w:spacing w:line="360" w:lineRule="auto"/>
        <w:jc w:val="left"/>
        <w:textAlignment w:val="center"/>
      </w:pPr>
      <w:r>
        <w:t>2．下列对原文相关内容的分析和评价，不正确的一项是（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6E059F6">
      <w:pPr>
        <w:spacing w:line="360" w:lineRule="auto"/>
        <w:jc w:val="left"/>
        <w:textAlignment w:val="center"/>
      </w:pPr>
      <w:r>
        <w:t>A．材料一以游戏《逆水寒》和电视剧《藏海传》为例，论证文化出海需立足传统、创新表达，增强论述说服力。</w:t>
      </w:r>
    </w:p>
    <w:p w14:paraId="23B7249B">
      <w:pPr>
        <w:spacing w:line="360" w:lineRule="auto"/>
        <w:jc w:val="left"/>
        <w:textAlignment w:val="center"/>
      </w:pPr>
      <w:r>
        <w:t>B．材料一指出技术能重构文化出海底层逻辑，助力实现智能传播升级，为培育文化出海新生态提供支撑。</w:t>
      </w:r>
    </w:p>
    <w:p w14:paraId="2A663889">
      <w:pPr>
        <w:spacing w:line="360" w:lineRule="auto"/>
        <w:jc w:val="left"/>
        <w:textAlignment w:val="center"/>
      </w:pPr>
      <w:r>
        <w:t>C．材料二借甲骨文数字化、AI翻译网文等案例，证明文化出海的关键在于用科技手段打破语言文化壁垒。</w:t>
      </w:r>
    </w:p>
    <w:p w14:paraId="0F39C001">
      <w:pPr>
        <w:spacing w:line="360" w:lineRule="auto"/>
        <w:jc w:val="left"/>
        <w:textAlignment w:val="center"/>
      </w:pPr>
      <w:r>
        <w:t>D．文化广泛出海需以本土文化繁荣为基础，而AI技术通过赋能使更多人成为文化的“创作者与传播者”，让“人人可创”从口号变为现实，激活源头。</w:t>
      </w:r>
    </w:p>
    <w:p w14:paraId="12009261">
      <w:pPr>
        <w:spacing w:line="360" w:lineRule="auto"/>
        <w:jc w:val="left"/>
        <w:textAlignment w:val="center"/>
      </w:pPr>
      <w:r>
        <w:t>3．根据原文内容，在下面文段的横线处补写出恰当的语句，每处不超过10个字。</w:t>
      </w:r>
    </w:p>
    <w:p w14:paraId="0078960D">
      <w:pPr>
        <w:spacing w:line="360" w:lineRule="auto"/>
        <w:ind w:firstLine="560"/>
        <w:jc w:val="left"/>
        <w:textAlignment w:val="center"/>
      </w:pPr>
      <w:r>
        <w:t>文化出海的核心是讲好中国故事，既要坚守中华优秀传统文化根脉，通过“双创”破解内容生产困境；也要构建传播新生态，</w:t>
      </w:r>
      <w:r>
        <w:rPr>
          <w:u w:val="single"/>
        </w:rPr>
        <w:t>①</w:t>
      </w:r>
      <w:r>
        <w:rPr>
          <w:rFonts w:eastAsia="Times New Roman"/>
          <w:u w:val="single"/>
        </w:rPr>
        <w:t xml:space="preserve">       </w:t>
      </w:r>
      <w:r>
        <w:t>，实现全球共创。AI技术作为重要助力，不仅能激活传统文化基因，让“冷门绝学”焕发新生，更能</w:t>
      </w:r>
      <w:r>
        <w:rPr>
          <w:u w:val="single"/>
        </w:rPr>
        <w:t>②</w:t>
      </w:r>
      <w:r>
        <w:rPr>
          <w:rFonts w:eastAsia="Times New Roman"/>
          <w:u w:val="single"/>
        </w:rPr>
        <w:t xml:space="preserve">       </w:t>
      </w:r>
      <w:r>
        <w:t>，打破传播壁垒。唯有文化与科技深度融合，才能实现文化的全球表达与本土共鸣，最终达成</w:t>
      </w:r>
      <w:r>
        <w:rPr>
          <w:u w:val="single"/>
        </w:rPr>
        <w:t>③</w:t>
      </w:r>
      <w:r>
        <w:rPr>
          <w:rFonts w:eastAsia="Times New Roman"/>
          <w:u w:val="single"/>
        </w:rPr>
        <w:t xml:space="preserve">       </w:t>
      </w:r>
      <w:r>
        <w:t>的出海目标。</w:t>
      </w:r>
    </w:p>
    <w:p w14:paraId="0305590F">
      <w:pPr>
        <w:spacing w:line="360" w:lineRule="auto"/>
        <w:jc w:val="left"/>
        <w:textAlignment w:val="center"/>
      </w:pPr>
      <w:r>
        <w:t>4．某文化机构拟举办“AI赋能文化出海”主题论坛，请结合材料一和材料二，为论坛撰写一段发言稿提纲，要求观点明确，逻辑清晰。</w:t>
      </w:r>
    </w:p>
    <w:p w14:paraId="0D9B2E47">
      <w:pPr>
        <w:spacing w:line="360" w:lineRule="auto"/>
        <w:jc w:val="left"/>
        <w:textAlignment w:val="center"/>
      </w:pPr>
    </w:p>
    <w:p w14:paraId="66B64125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（二）（本题共4小题，16分）</w:t>
      </w:r>
    </w:p>
    <w:p w14:paraId="7CBAC2CE">
      <w:pPr>
        <w:spacing w:line="360" w:lineRule="auto"/>
        <w:ind w:firstLine="560"/>
        <w:jc w:val="left"/>
        <w:textAlignment w:val="center"/>
      </w:pPr>
      <w:r>
        <w:t>阅读下面的文字，完成小题。</w:t>
      </w:r>
    </w:p>
    <w:p w14:paraId="1899A5F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建构中国史学自主知识体系，是当代中国史学工作者的历史责任，这首先是自觉地凸显马克思主义史家的主体意识，巩固中国史学主体性。当我们回溯中国史学主体性的漫长发展历程时，就如何理解</w:t>
      </w:r>
      <w:r>
        <w:t>“</w:t>
      </w:r>
      <w:r>
        <w:rPr>
          <w:rFonts w:ascii="楷体" w:hAnsi="楷体" w:eastAsia="楷体" w:cs="楷体"/>
        </w:rPr>
        <w:t>历史认识的主客体</w:t>
      </w:r>
      <w:r>
        <w:t>”</w:t>
      </w:r>
      <w:r>
        <w:rPr>
          <w:rFonts w:ascii="楷体" w:hAnsi="楷体" w:eastAsia="楷体" w:cs="楷体"/>
        </w:rPr>
        <w:t>关系、如何</w:t>
      </w:r>
      <w:r>
        <w:t>“</w:t>
      </w:r>
      <w:r>
        <w:rPr>
          <w:rFonts w:ascii="楷体" w:hAnsi="楷体" w:eastAsia="楷体" w:cs="楷体"/>
        </w:rPr>
        <w:t>巩固主体性</w:t>
      </w:r>
      <w:r>
        <w:t>”</w:t>
      </w:r>
      <w:r>
        <w:rPr>
          <w:rFonts w:ascii="楷体" w:hAnsi="楷体" w:eastAsia="楷体" w:cs="楷体"/>
        </w:rPr>
        <w:t>可得出如下规律性的结论。</w:t>
      </w:r>
    </w:p>
    <w:p w14:paraId="590E788A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一是坚守马克思主义这个魂脉。没有理论就没有历史学，没有科学的理论就没有历史学的持续发展；只有自觉坚持马克思主义在历史研究中的指导地位，用马克思主义中国化、时代化的最新成果统领历史研究，才能充分实现历史学的科学认识功能和社会功能。</w:t>
      </w:r>
    </w:p>
    <w:p w14:paraId="4BFA5B0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中国史学主体性在封建社会、半殖民地半封建社会、社会主义社会发展各阶段虽有不同的内容，但有一点却是相同的，那就是指导思想始终顺应时代发展，自觉回答时代之问，和社会历史的进步趋势相伴同行，即使在封建社会也表现出丰富的</w:t>
      </w:r>
      <w:r>
        <w:t>“</w:t>
      </w:r>
      <w:r>
        <w:rPr>
          <w:rFonts w:ascii="楷体" w:hAnsi="楷体" w:eastAsia="楷体" w:cs="楷体"/>
        </w:rPr>
        <w:t>人民性</w:t>
      </w:r>
      <w:r>
        <w:t>”</w:t>
      </w:r>
      <w:r>
        <w:rPr>
          <w:rFonts w:ascii="楷体" w:hAnsi="楷体" w:eastAsia="楷体" w:cs="楷体"/>
        </w:rPr>
        <w:t>内容。马克思说：</w:t>
      </w:r>
      <w:r>
        <w:t>“</w:t>
      </w:r>
      <w:r>
        <w:rPr>
          <w:rFonts w:ascii="楷体" w:hAnsi="楷体" w:eastAsia="楷体" w:cs="楷体"/>
        </w:rPr>
        <w:t>问题是时代的格言，是表现时代自己内心状态的最实际的呼声。</w:t>
      </w:r>
      <w:r>
        <w:t>”</w:t>
      </w:r>
      <w:r>
        <w:rPr>
          <w:rFonts w:ascii="楷体" w:hAnsi="楷体" w:eastAsia="楷体" w:cs="楷体"/>
        </w:rPr>
        <w:t>中国史学主体性从不回避时代的挑战，正是在持续回应时代关切中，不断获取新的生机和活力，持续地获得新的动因。</w:t>
      </w:r>
    </w:p>
    <w:p w14:paraId="393BB58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20世纪初辛亥革命、五四运动、中国共产党成立先后发生，在中华民族空前的伟大觉醒中，马克思主义唯物史观开始注入中国史学主体性中。马克思主义深刻揭示了自然界、人类社会、人类思维发展的普遍规律，是</w:t>
      </w:r>
      <w:r>
        <w:t>“</w:t>
      </w:r>
      <w:r>
        <w:rPr>
          <w:rFonts w:ascii="楷体" w:hAnsi="楷体" w:eastAsia="楷体" w:cs="楷体"/>
        </w:rPr>
        <w:t>伟大的认识工具</w:t>
      </w:r>
      <w:r>
        <w:t>”</w:t>
      </w:r>
      <w:r>
        <w:rPr>
          <w:rFonts w:ascii="楷体" w:hAnsi="楷体" w:eastAsia="楷体" w:cs="楷体"/>
        </w:rPr>
        <w:t>。新中国成立后，唯物史观在我国历史研究中占据指导地位，成为广大史学工作者的共识。马克思主义历史观中国形态的构建，对中国马克思主义史家的主体意识产生了恒久的影响。</w:t>
      </w:r>
    </w:p>
    <w:p w14:paraId="7E2F18E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捍卫史学主体性与巩固史学主体性，要求我们自觉抵制侵蚀中国史学主体性的</w:t>
      </w:r>
      <w:r>
        <w:t>“</w:t>
      </w:r>
      <w:r>
        <w:rPr>
          <w:rFonts w:ascii="楷体" w:hAnsi="楷体" w:eastAsia="楷体" w:cs="楷体"/>
        </w:rPr>
        <w:t>欧洲中心主义</w:t>
      </w:r>
      <w:r>
        <w:t>”“</w:t>
      </w:r>
      <w:r>
        <w:rPr>
          <w:rFonts w:ascii="楷体" w:hAnsi="楷体" w:eastAsia="楷体" w:cs="楷体"/>
        </w:rPr>
        <w:t>历史虚无主义</w:t>
      </w:r>
      <w:r>
        <w:t>”</w:t>
      </w:r>
      <w:r>
        <w:rPr>
          <w:rFonts w:ascii="楷体" w:hAnsi="楷体" w:eastAsia="楷体" w:cs="楷体"/>
        </w:rPr>
        <w:t>等错误思潮。</w:t>
      </w:r>
    </w:p>
    <w:p w14:paraId="0951950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二是坚守中华优秀传统文化这个</w:t>
      </w:r>
      <w:r>
        <w:rPr>
          <w:rFonts w:ascii="楷体" w:hAnsi="楷体" w:eastAsia="楷体" w:cs="楷体"/>
          <w:em w:val="dot"/>
        </w:rPr>
        <w:t>根脉</w:t>
      </w:r>
      <w:r>
        <w:rPr>
          <w:rFonts w:ascii="楷体" w:hAnsi="楷体" w:eastAsia="楷体" w:cs="楷体"/>
        </w:rPr>
        <w:t>。中国史发展是遵循着世界史发展之一般法则，但同时，也切不可抹杀中国史自己的特殊性。人类历史矛盾运动普遍性与特殊性的统一，造就了中国这个历史最为悠久的文明古国之一。中国与世界其他文明体系比较，数千年来，历史记载最为完整，历史遗存最为丰富，历史传承关系也最为明确。习近平总书记对中华优秀传统文化诸多重要元素，进行了精辟概括，</w:t>
      </w:r>
      <w:r>
        <w:t>“</w:t>
      </w:r>
      <w:r>
        <w:rPr>
          <w:rFonts w:ascii="楷体" w:hAnsi="楷体" w:eastAsia="楷体" w:cs="楷体"/>
        </w:rPr>
        <w:t>比如，天下为公、天下大同的社会理想，民为邦本、为政以德的治理思想，九州共贯、多元一体的大一统传统，修齐治平、兴亡有责的家国情怀，厚德载物、明德弘道的精神追求，富民厚生、义利兼顾的经济伦理，天人合一、万物并育的生态理念，实事求是、知行合一的哲学思想，执两用中、守中致和的思维方法，讲信修睦、亲仁善邻的交往之道等</w:t>
      </w:r>
      <w:r>
        <w:t>”</w:t>
      </w:r>
      <w:r>
        <w:rPr>
          <w:rFonts w:ascii="楷体" w:hAnsi="楷体" w:eastAsia="楷体" w:cs="楷体"/>
        </w:rPr>
        <w:t>。这些传统文化的重要元素，既是塑造中华文明突出特性的重要力量，也是培育中国史学成长的沃土。我们要用马克思主义激活中国传统史学中那些富有生命力的因子，并赋予其新的时代内涵，使之与马克思主义唯物史观基本原理相贯通。这为当代中国史学发展敞开了广阔的空间，使中国史学不断获得推动建构自主知识体系的新势能。</w:t>
      </w:r>
    </w:p>
    <w:p w14:paraId="35D6F44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  <w:u w:val="single"/>
        </w:rPr>
        <w:t>长期以来，中国学术界对中国</w:t>
      </w:r>
      <w:r>
        <w:rPr>
          <w:u w:val="single"/>
        </w:rPr>
        <w:t>“</w:t>
      </w:r>
      <w:r>
        <w:rPr>
          <w:rFonts w:ascii="楷体" w:hAnsi="楷体" w:eastAsia="楷体" w:cs="楷体"/>
          <w:u w:val="single"/>
        </w:rPr>
        <w:t>传统史学</w:t>
      </w:r>
      <w:r>
        <w:rPr>
          <w:u w:val="single"/>
        </w:rPr>
        <w:t>”</w:t>
      </w:r>
      <w:r>
        <w:rPr>
          <w:rFonts w:ascii="楷体" w:hAnsi="楷体" w:eastAsia="楷体" w:cs="楷体"/>
          <w:u w:val="single"/>
        </w:rPr>
        <w:t>存在误读误解，这割裂了它与当代中国</w:t>
      </w:r>
      <w:r>
        <w:rPr>
          <w:rFonts w:ascii="楷体" w:hAnsi="楷体" w:eastAsia="楷体" w:cs="楷体"/>
        </w:rPr>
        <w:t>史学</w:t>
      </w:r>
      <w:r>
        <w:rPr>
          <w:rFonts w:ascii="楷体" w:hAnsi="楷体" w:eastAsia="楷体" w:cs="楷体"/>
          <w:u w:val="single"/>
        </w:rPr>
        <w:t>的内在联系，人们常误认为它是</w:t>
      </w:r>
      <w:r>
        <w:rPr>
          <w:u w:val="single"/>
        </w:rPr>
        <w:t>“</w:t>
      </w:r>
      <w:r>
        <w:rPr>
          <w:rFonts w:ascii="楷体" w:hAnsi="楷体" w:eastAsia="楷体" w:cs="楷体"/>
          <w:u w:val="single"/>
        </w:rPr>
        <w:t>停滞</w:t>
      </w:r>
      <w:r>
        <w:rPr>
          <w:u w:val="single"/>
        </w:rPr>
        <w:t>”</w:t>
      </w:r>
      <w:r>
        <w:rPr>
          <w:rFonts w:ascii="楷体" w:hAnsi="楷体" w:eastAsia="楷体" w:cs="楷体"/>
          <w:u w:val="single"/>
        </w:rPr>
        <w:t>的、没有生命的</w:t>
      </w:r>
      <w:r>
        <w:rPr>
          <w:u w:val="single"/>
        </w:rPr>
        <w:t>“</w:t>
      </w:r>
      <w:r>
        <w:rPr>
          <w:rFonts w:ascii="楷体" w:hAnsi="楷体" w:eastAsia="楷体" w:cs="楷体"/>
          <w:u w:val="single"/>
        </w:rPr>
        <w:t>远逝</w:t>
      </w:r>
      <w:r>
        <w:rPr>
          <w:u w:val="single"/>
        </w:rPr>
        <w:t>”</w:t>
      </w:r>
      <w:r>
        <w:rPr>
          <w:rFonts w:ascii="楷体" w:hAnsi="楷体" w:eastAsia="楷体" w:cs="楷体"/>
          <w:u w:val="single"/>
        </w:rPr>
        <w:t>之物，甚至是落后守旧的象征。这是文化虚无主义的表现。我们应在马克思主义指导下，对中国传统史学再认识，并进行全面的发掘。</w:t>
      </w:r>
    </w:p>
    <w:p w14:paraId="77F429EA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三是开放包容，博采众长。早在司马迁撰《史记》时，他不仅第一次记载了中国各民族的历史，而且还写了《大宛列传》，记述中亚各国的历史，留下了中西文化交流的内容，从而赋予《史记》以世界史的内容，至今仍受到英国、法国、德国、日本、俄罗斯等国史家的赞赏。当代中国史家继承了中国史学的优秀传统，以海纳百川的胸襟学习和借鉴人类社会的一切优秀成果。例如，在中国史学界，G.巴勒克拉夫、L. S.斯塔夫里阿诺斯、W. H.麦克尼尔、杰里·本特利等欧美全球史名家的代表作，无一例外都有中文本面世；一些高校和研究机构建立了全球史研究室或研究中心，培养全球史方向的硕士博士研究生；各种形式的全球史研究的新成果每年都层出不穷。我们应清醒地认识到，开放包容、博采众长与中国意识、中国立场并不矛盾。在中外史学交流互鉴中，增强史家主体意识，以坚定文化自信，确立精神上的独立自主，与实现当代中国历史学家价值目标和整个中华民族的价值目标，应是一致的。</w:t>
      </w:r>
    </w:p>
    <w:p w14:paraId="69C2FDB0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（摘编自于沛《史学主体性和史家的主体意识————基于建构中国史学自主知识体系的思考》）</w:t>
      </w:r>
    </w:p>
    <w:p w14:paraId="61383259">
      <w:pPr>
        <w:spacing w:line="360" w:lineRule="auto"/>
        <w:jc w:val="left"/>
        <w:textAlignment w:val="center"/>
      </w:pPr>
      <w:r>
        <w:t>5．下列对原文相关内容的理解和分析，正确的一项是（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6D20CD2">
      <w:pPr>
        <w:spacing w:line="360" w:lineRule="auto"/>
        <w:jc w:val="left"/>
        <w:textAlignment w:val="center"/>
      </w:pPr>
      <w:r>
        <w:t>A．要想充分实现历史学的科学认识功能和社会功能，就必须自觉坚持马克思主义在历史研究中的指导地位。</w:t>
      </w:r>
    </w:p>
    <w:p w14:paraId="16B01B6F">
      <w:pPr>
        <w:spacing w:line="360" w:lineRule="auto"/>
        <w:jc w:val="left"/>
        <w:textAlignment w:val="center"/>
      </w:pPr>
      <w:r>
        <w:t>B．中国史学主体性在历史发展的各阶段虽有不同的内容，但都要求顺应时代发展，表现出丰富的“人民性”。</w:t>
      </w:r>
    </w:p>
    <w:p w14:paraId="4778467C">
      <w:pPr>
        <w:spacing w:line="360" w:lineRule="auto"/>
        <w:jc w:val="left"/>
        <w:textAlignment w:val="center"/>
      </w:pPr>
      <w:r>
        <w:t>C．中国史发展既要遵循世界史发展之一般法则，也要发扬自身的特殊性，这是由中华传统文化根脉所决定的。</w:t>
      </w:r>
    </w:p>
    <w:p w14:paraId="04782C65">
      <w:pPr>
        <w:spacing w:line="360" w:lineRule="auto"/>
        <w:jc w:val="left"/>
        <w:textAlignment w:val="center"/>
      </w:pPr>
      <w:r>
        <w:t>D．对中国传统史学再认识、进行全面发掘，就能激活中国传统史学中富有生命力的因子，拓展中国史的发展空间。</w:t>
      </w:r>
    </w:p>
    <w:p w14:paraId="0B5092C3">
      <w:pPr>
        <w:spacing w:line="360" w:lineRule="auto"/>
        <w:jc w:val="left"/>
        <w:textAlignment w:val="center"/>
      </w:pPr>
      <w:r>
        <w:t>6．下列对原文相关内容的分析和评价，不正确的一项是（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3969D2C2">
      <w:pPr>
        <w:spacing w:line="360" w:lineRule="auto"/>
        <w:jc w:val="left"/>
        <w:textAlignment w:val="center"/>
      </w:pPr>
      <w:r>
        <w:t>A．第一段在结构上提纲挈领、引出下文，其中“首先是自觉地”“规律性的”等措辞，显现出行文的严谨与缜密。</w:t>
      </w:r>
    </w:p>
    <w:p w14:paraId="4EDC00D4">
      <w:pPr>
        <w:spacing w:line="360" w:lineRule="auto"/>
        <w:jc w:val="left"/>
        <w:textAlignment w:val="center"/>
      </w:pPr>
      <w:r>
        <w:t>B．第三段引用马克思的名言，旨在论证“史学主体性需顺应时代发展、回应时代之问”的观点，强化理论根基。</w:t>
      </w:r>
    </w:p>
    <w:p w14:paraId="4083B4DD">
      <w:pPr>
        <w:spacing w:line="360" w:lineRule="auto"/>
        <w:jc w:val="left"/>
        <w:textAlignment w:val="center"/>
      </w:pPr>
      <w:r>
        <w:t>C．文中在比较中国与世界其他文明体系时，连用三个“最”字，从历史记载、历史遗存等三方面论证了中国史学的系统性。</w:t>
      </w:r>
    </w:p>
    <w:p w14:paraId="267891D2">
      <w:pPr>
        <w:spacing w:line="360" w:lineRule="auto"/>
        <w:jc w:val="left"/>
        <w:textAlignment w:val="center"/>
      </w:pPr>
      <w:r>
        <w:t>D．末段列举司马迁编撰《史记》等事例，将理论阐释与历史实践相结合，说明中国史学自古以来就有开放包容、博采众长的传统。</w:t>
      </w:r>
    </w:p>
    <w:p w14:paraId="4B11D3EC">
      <w:pPr>
        <w:spacing w:line="360" w:lineRule="auto"/>
        <w:jc w:val="left"/>
        <w:textAlignment w:val="center"/>
      </w:pPr>
      <w:r>
        <w:t>7．请分析文中加点词语“魂脉”与“根脉”对增强论证效果的作用。</w:t>
      </w:r>
    </w:p>
    <w:p w14:paraId="36022D4B">
      <w:pPr>
        <w:spacing w:line="360" w:lineRule="auto"/>
        <w:jc w:val="left"/>
        <w:textAlignment w:val="center"/>
      </w:pPr>
      <w:r>
        <w:t>8．鲁迅在《拿来主义》一文中，曾经以大宅子为喻体，谈到了不同人对于大宅子的不同态度和做法，请简要分析本文画线句子观点与鲁迅的观点在哪些方面有相同之处。</w:t>
      </w:r>
    </w:p>
    <w:p w14:paraId="3051FE48">
      <w:pPr>
        <w:spacing w:line="360" w:lineRule="auto"/>
        <w:jc w:val="left"/>
        <w:textAlignment w:val="center"/>
      </w:pPr>
    </w:p>
    <w:p w14:paraId="2CCDC3DA">
      <w:pPr>
        <w:spacing w:line="360" w:lineRule="auto"/>
        <w:jc w:val="left"/>
        <w:textAlignment w:val="center"/>
      </w:pPr>
      <w:r>
        <w:rPr>
          <w:b/>
          <w:sz w:val="24"/>
        </w:rPr>
        <w:t>二、文言文阅读（39分）</w:t>
      </w:r>
    </w:p>
    <w:p w14:paraId="0ABED344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（一）（本题共6小题，19分）</w:t>
      </w:r>
    </w:p>
    <w:p w14:paraId="2C897054">
      <w:pPr>
        <w:spacing w:line="360" w:lineRule="auto"/>
        <w:ind w:firstLine="560"/>
        <w:jc w:val="left"/>
        <w:textAlignment w:val="center"/>
      </w:pPr>
      <w:r>
        <w:t>阅读下面的文言文，完成小题。</w:t>
      </w:r>
    </w:p>
    <w:p w14:paraId="1CF1F55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</w:t>
      </w:r>
    </w:p>
    <w:p w14:paraId="176259B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可茶为秦越人之术，医者称工焉。始可茶有贤母，蚤寡，家贫，欲为县书狱。母曰：“</w:t>
      </w:r>
      <w:r>
        <w:rPr>
          <w:rFonts w:ascii="楷体" w:hAnsi="楷体" w:eastAsia="楷体" w:cs="楷体"/>
          <w:em w:val="dot"/>
        </w:rPr>
        <w:t>为</w:t>
      </w:r>
      <w:r>
        <w:rPr>
          <w:rFonts w:ascii="楷体" w:hAnsi="楷体" w:eastAsia="楷体" w:cs="楷体"/>
        </w:rPr>
        <w:t>是者多辱。苟贫不能业，独不可卖蚊烟凉箑</w:t>
      </w:r>
      <w:r>
        <w:rPr>
          <w:rFonts w:ascii="楷体" w:hAnsi="楷体" w:eastAsia="楷体" w:cs="楷体"/>
          <w:vertAlign w:val="superscript"/>
          <w:em w:val="dot"/>
        </w:rPr>
        <w:t>①</w:t>
      </w:r>
      <w:r>
        <w:rPr>
          <w:rFonts w:ascii="楷体" w:hAnsi="楷体" w:eastAsia="楷体" w:cs="楷体"/>
        </w:rPr>
        <w:t>遣日乎?”可茶愿为医。其女兄之夫沈氏颅囟在练城，世有传业。可茶日往记数方，还录之。又观其制剂和丸，皆得之，乃为医。</w:t>
      </w:r>
      <w:r>
        <w:rPr>
          <w:rFonts w:ascii="楷体" w:hAnsi="楷体" w:eastAsia="楷体" w:cs="楷体"/>
          <w:em w:val="dot"/>
        </w:rPr>
        <w:t>方</w:t>
      </w:r>
      <w:r>
        <w:rPr>
          <w:rFonts w:ascii="楷体" w:hAnsi="楷体" w:eastAsia="楷体" w:cs="楷体"/>
        </w:rPr>
        <w:t>坐肆，有求疗者，</w:t>
      </w:r>
      <w:r>
        <w:rPr>
          <w:rFonts w:ascii="楷体" w:hAnsi="楷体" w:eastAsia="楷体" w:cs="楷体"/>
          <w:em w:val="dot"/>
        </w:rPr>
        <w:t>馈</w:t>
      </w:r>
      <w:r>
        <w:rPr>
          <w:rFonts w:ascii="楷体" w:hAnsi="楷体" w:eastAsia="楷体" w:cs="楷体"/>
        </w:rPr>
        <w:t>红菱、青葱。母喜曰：“是子医必效。馈鲜菱者，如仙灵也。方言“以家饶裕为从容”，是葱之兆耶?”可茶医果日进，求者屦</w:t>
      </w:r>
      <w:r>
        <w:rPr>
          <w:rFonts w:ascii="楷体" w:hAnsi="楷体" w:eastAsia="楷体" w:cs="楷体"/>
          <w:vertAlign w:val="superscript"/>
          <w:em w:val="dot"/>
        </w:rPr>
        <w:t>②</w:t>
      </w:r>
      <w:r>
        <w:rPr>
          <w:rFonts w:ascii="楷体" w:hAnsi="楷体" w:eastAsia="楷体" w:cs="楷体"/>
        </w:rPr>
        <w:t>满户。可茶或自外归，酒醉，母即怒责之。可茶善候</w:t>
      </w:r>
      <w:r>
        <w:rPr>
          <w:rFonts w:ascii="楷体" w:hAnsi="楷体" w:eastAsia="楷体" w:cs="楷体"/>
          <w:em w:val="dot"/>
        </w:rPr>
        <w:t>颜色</w:t>
      </w:r>
      <w:r>
        <w:rPr>
          <w:rFonts w:ascii="楷体" w:hAnsi="楷体" w:eastAsia="楷体" w:cs="楷体"/>
        </w:rPr>
        <w:t>，母少有不乐，未当不长跪。母既责其饮酒醉，即终身饮未尝敢醉。其他事，受教戒皆如此。母所不嗜食物，即终身不食。每至生辰，长斋数日。中岁无子，寡姊有一子，</w:t>
      </w:r>
      <w:r>
        <w:rPr>
          <w:rFonts w:ascii="楷体" w:hAnsi="楷体" w:eastAsia="楷体" w:cs="楷体"/>
          <w:em w:val="dot"/>
        </w:rPr>
        <w:t>因</w:t>
      </w:r>
      <w:r>
        <w:rPr>
          <w:rFonts w:ascii="楷体" w:hAnsi="楷体" w:eastAsia="楷体" w:cs="楷体"/>
        </w:rPr>
        <w:t>以为己子，</w:t>
      </w:r>
      <w:r>
        <w:rPr>
          <w:rFonts w:ascii="楷体" w:hAnsi="楷体" w:eastAsia="楷体" w:cs="楷体"/>
          <w:em w:val="dot"/>
        </w:rPr>
        <w:t>而</w:t>
      </w:r>
      <w:r>
        <w:rPr>
          <w:rFonts w:ascii="楷体" w:hAnsi="楷体" w:eastAsia="楷体" w:cs="楷体"/>
        </w:rPr>
        <w:t>养其姊三十余年，至今无恙。其孝友如此。至于医，贫者徒施药与之，虽富亦不望报。以故县中士大夫皆爱敬之。嘉靖四十年冬，予儿子患疹，可茶为撤己事，来自练城三十里，昼夜调视，儿竟获安。不独其技然，而其为人慈爱，使人感叹。余与可茶论小儿疹，前世称陈文中“异攻散”，施于江、淮间，无不效。今医家以为不可用，时其危急，死而复生之。</w:t>
      </w:r>
      <w:r>
        <w:rPr>
          <w:rFonts w:ascii="楷体" w:hAnsi="楷体" w:eastAsia="楷体" w:cs="楷体"/>
          <w:u w:val="single"/>
        </w:rPr>
        <w:t>其所制剂，多秘不言，以为有神术。窃窥之，即陈氏方也。</w:t>
      </w:r>
      <w:r>
        <w:rPr>
          <w:rFonts w:ascii="楷体" w:hAnsi="楷体" w:eastAsia="楷体" w:cs="楷体"/>
          <w:u w:val="wave"/>
        </w:rPr>
        <w:t>然可茶守丹溪之说自谓恒得中医至自比李英公用兵不大胜</w:t>
      </w:r>
      <w:r>
        <w:rPr>
          <w:rFonts w:ascii="楷体" w:hAnsi="楷体" w:eastAsia="楷体" w:cs="楷体"/>
        </w:rPr>
        <w:t>，亦不大败。可茶名卿，姓苏氏。</w:t>
      </w:r>
    </w:p>
    <w:p w14:paraId="560888B4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（选自归有光《可茶小传》）</w:t>
      </w:r>
    </w:p>
    <w:p w14:paraId="0B59416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</w:t>
      </w:r>
    </w:p>
    <w:p w14:paraId="1F9B5F1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夫大医之体，欲得澄神内视，望之俨然，宽裕汪汪，不峻不昧。省病诊疾，至意深心；详察形候，纤毫勿失。处判针药，无得参差。虽曰病宜速救，要须临事不惑，唯当审谛覃思，不得</w:t>
      </w:r>
      <w:r>
        <w:rPr>
          <w:rFonts w:ascii="楷体" w:hAnsi="楷体" w:eastAsia="楷体" w:cs="楷体"/>
          <w:em w:val="dot"/>
        </w:rPr>
        <w:t>于</w:t>
      </w:r>
      <w:r>
        <w:rPr>
          <w:rFonts w:ascii="楷体" w:hAnsi="楷体" w:eastAsia="楷体" w:cs="楷体"/>
        </w:rPr>
        <w:t>性命之上，率尔自逞俊快，邀射名誉，甚不仁矣！又到病家，纵绮罗满目，勿左右</w:t>
      </w:r>
      <w:r>
        <w:rPr>
          <w:rFonts w:ascii="楷体" w:hAnsi="楷体" w:eastAsia="楷体" w:cs="楷体"/>
          <w:em w:val="dot"/>
        </w:rPr>
        <w:t>顾</w:t>
      </w:r>
      <w:r>
        <w:rPr>
          <w:rFonts w:ascii="楷体" w:hAnsi="楷体" w:eastAsia="楷体" w:cs="楷体"/>
        </w:rPr>
        <w:t>，丝竹凑耳，无得似有所娱，珍馐迭荐，食如无味，醽醁</w:t>
      </w:r>
      <w:r>
        <w:rPr>
          <w:rFonts w:ascii="楷体" w:hAnsi="楷体" w:eastAsia="楷体" w:cs="楷体"/>
          <w:vertAlign w:val="superscript"/>
          <w:em w:val="dot"/>
        </w:rPr>
        <w:t>③</w:t>
      </w:r>
      <w:r>
        <w:rPr>
          <w:rFonts w:ascii="楷体" w:hAnsi="楷体" w:eastAsia="楷体" w:cs="楷体"/>
        </w:rPr>
        <w:t>兼陈，看有若无。</w:t>
      </w:r>
      <w:r>
        <w:rPr>
          <w:rFonts w:ascii="楷体" w:hAnsi="楷体" w:eastAsia="楷体" w:cs="楷体"/>
          <w:u w:val="single"/>
        </w:rPr>
        <w:t>所以尔者，夫一人向隅，满堂不乐，而况病人苦楚，不离斯须。</w:t>
      </w:r>
      <w:r>
        <w:rPr>
          <w:rFonts w:ascii="楷体" w:hAnsi="楷体" w:eastAsia="楷体" w:cs="楷体"/>
        </w:rPr>
        <w:t>而医者安然欢娱，傲然自得，兹乃人神之所共耻，至人之所不为，斯盖医之本意也。</w:t>
      </w:r>
    </w:p>
    <w:p w14:paraId="670C4A6C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（选自孙思邈《大医精诚》）</w:t>
      </w:r>
    </w:p>
    <w:p w14:paraId="5D4FCAB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【注】</w:t>
      </w:r>
      <w:r>
        <w:t>①</w:t>
      </w:r>
      <w:r>
        <w:rPr>
          <w:rFonts w:ascii="楷体" w:hAnsi="楷体" w:eastAsia="楷体" w:cs="楷体"/>
        </w:rPr>
        <w:t>箑（</w:t>
      </w:r>
      <w:r>
        <w:t>shà</w:t>
      </w:r>
      <w:r>
        <w:rPr>
          <w:rFonts w:ascii="楷体" w:hAnsi="楷体" w:eastAsia="楷体" w:cs="楷体"/>
        </w:rPr>
        <w:t>），竹扇。</w:t>
      </w:r>
      <w:r>
        <w:t>②</w:t>
      </w:r>
      <w:r>
        <w:rPr>
          <w:rFonts w:ascii="楷体" w:hAnsi="楷体" w:eastAsia="楷体" w:cs="楷体"/>
        </w:rPr>
        <w:t>屦（</w:t>
      </w:r>
      <w:r>
        <w:t>jù</w:t>
      </w:r>
      <w:r>
        <w:rPr>
          <w:rFonts w:ascii="楷体" w:hAnsi="楷体" w:eastAsia="楷体" w:cs="楷体"/>
        </w:rPr>
        <w:t>），古代的一种鞋，用麻、葛等制成。</w:t>
      </w:r>
      <w:r>
        <w:t>③</w:t>
      </w:r>
      <w:r>
        <w:rPr>
          <w:rFonts w:ascii="楷体" w:hAnsi="楷体" w:eastAsia="楷体" w:cs="楷体"/>
        </w:rPr>
        <w:t>醽醁（</w:t>
      </w:r>
      <w:r>
        <w:t>líng lù</w:t>
      </w:r>
      <w:r>
        <w:rPr>
          <w:rFonts w:ascii="楷体" w:hAnsi="楷体" w:eastAsia="楷体" w:cs="楷体"/>
        </w:rPr>
        <w:t>），美酒名。</w:t>
      </w:r>
    </w:p>
    <w:p w14:paraId="1CBB2A6D">
      <w:pPr>
        <w:spacing w:line="360" w:lineRule="auto"/>
        <w:jc w:val="left"/>
        <w:textAlignment w:val="center"/>
      </w:pPr>
      <w:r>
        <w:t>9．材料一中画波浪线的部分有三处需要断句，请用铅笔将答题卡上相应位置的答案标号涂黑。</w:t>
      </w:r>
    </w:p>
    <w:p w14:paraId="0A412D08">
      <w:pPr>
        <w:spacing w:line="360" w:lineRule="auto"/>
        <w:ind w:firstLine="560"/>
        <w:jc w:val="left"/>
        <w:textAlignment w:val="center"/>
      </w:pPr>
      <w:r>
        <w:t>然可茶A守丹溪之说B自谓C恒得中医D至自比E李英公F用兵G不大胜</w:t>
      </w:r>
    </w:p>
    <w:p w14:paraId="30BE6706">
      <w:pPr>
        <w:spacing w:line="360" w:lineRule="auto"/>
        <w:jc w:val="left"/>
        <w:textAlignment w:val="center"/>
      </w:pPr>
      <w:r>
        <w:t>10．下列对材料中加点词及相关内容的解说，不正确的一项是（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ED3F35A">
      <w:pPr>
        <w:spacing w:line="360" w:lineRule="auto"/>
        <w:jc w:val="left"/>
        <w:textAlignment w:val="center"/>
      </w:pPr>
      <w:r>
        <w:t>A．为，做，与《子路、曾皙、冉有、公西华侍坐》中“为国以礼”的“为”意思不同。</w:t>
      </w:r>
    </w:p>
    <w:p w14:paraId="08371CE5">
      <w:pPr>
        <w:spacing w:line="360" w:lineRule="auto"/>
        <w:jc w:val="left"/>
        <w:textAlignment w:val="center"/>
      </w:pPr>
      <w:r>
        <w:t>B．因，于是，与《归去来兮辞并序》“因事顺心”的“因”意思相同。</w:t>
      </w:r>
    </w:p>
    <w:p w14:paraId="07ACC3EE">
      <w:pPr>
        <w:spacing w:line="360" w:lineRule="auto"/>
        <w:jc w:val="left"/>
        <w:textAlignment w:val="center"/>
      </w:pPr>
      <w:r>
        <w:t>C．而，并且，与《石钟山记》中“涵澹澎湃而为此也”的“而”意思不同。</w:t>
      </w:r>
    </w:p>
    <w:p w14:paraId="04DA920D">
      <w:pPr>
        <w:spacing w:line="360" w:lineRule="auto"/>
        <w:jc w:val="left"/>
        <w:textAlignment w:val="center"/>
      </w:pPr>
      <w:r>
        <w:t>D．于，在，与归有光《项脊轩志》中“室西连于中闺”的“于”意思不同。</w:t>
      </w:r>
    </w:p>
    <w:p w14:paraId="16E35128">
      <w:pPr>
        <w:spacing w:line="360" w:lineRule="auto"/>
        <w:jc w:val="left"/>
        <w:textAlignment w:val="center"/>
      </w:pPr>
      <w:r>
        <w:t>11．下列对材料中加点词及相关内容的解说，不正确的一项是（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3148437">
      <w:pPr>
        <w:spacing w:line="360" w:lineRule="auto"/>
        <w:jc w:val="left"/>
        <w:textAlignment w:val="center"/>
      </w:pPr>
      <w:r>
        <w:t>A．馈，赠送，与《五石之瓠》中“魏王贻我大瓠之种”的“贻”含义相同。</w:t>
      </w:r>
    </w:p>
    <w:p w14:paraId="62F9D0CC">
      <w:pPr>
        <w:spacing w:line="360" w:lineRule="auto"/>
        <w:jc w:val="left"/>
        <w:textAlignment w:val="center"/>
      </w:pPr>
      <w:r>
        <w:t>B．方，刚刚，与《子路、曾皙、冉有、公西华侍坐》中“且知方也”的“方”意思不同。</w:t>
      </w:r>
    </w:p>
    <w:p w14:paraId="55800940">
      <w:pPr>
        <w:spacing w:line="360" w:lineRule="auto"/>
        <w:jc w:val="left"/>
        <w:textAlignment w:val="center"/>
      </w:pPr>
      <w:r>
        <w:t>C．顾，看，与《涉江采芙蓉》中“还顾望旧乡”中的“顾”意思相同。</w:t>
      </w:r>
    </w:p>
    <w:p w14:paraId="4D0BEDF4">
      <w:pPr>
        <w:spacing w:line="360" w:lineRule="auto"/>
        <w:jc w:val="left"/>
        <w:textAlignment w:val="center"/>
      </w:pPr>
      <w:r>
        <w:t>D．颜色，脸色，与《屈原列传》中“颜色憔悴”的“颜色”意思不同。</w:t>
      </w:r>
    </w:p>
    <w:p w14:paraId="282C0948">
      <w:pPr>
        <w:spacing w:line="360" w:lineRule="auto"/>
        <w:jc w:val="left"/>
        <w:textAlignment w:val="center"/>
      </w:pPr>
      <w:r>
        <w:t>12．下列对材料有关内容的概述，不正确的一项是（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F7B4F53">
      <w:pPr>
        <w:spacing w:line="360" w:lineRule="auto"/>
        <w:jc w:val="left"/>
        <w:textAlignment w:val="center"/>
      </w:pPr>
      <w:r>
        <w:t>A．苏可茶出身贫寒，母亲劝他勿为县书狱以免受辱，他听从建议立志从医，向姐夫沈氏学习医术终成良医。</w:t>
      </w:r>
    </w:p>
    <w:p w14:paraId="2C22E252">
      <w:pPr>
        <w:spacing w:line="360" w:lineRule="auto"/>
        <w:jc w:val="left"/>
        <w:textAlignment w:val="center"/>
      </w:pPr>
      <w:r>
        <w:t>B．苏可茶孝亲至深，事事依从母亲意愿，母亲责备其醉酒后，他便绝口不沾酒，还悉心赡养寡姊三十余年。</w:t>
      </w:r>
    </w:p>
    <w:p w14:paraId="4A6FAC99">
      <w:pPr>
        <w:spacing w:line="360" w:lineRule="auto"/>
        <w:jc w:val="left"/>
        <w:textAlignment w:val="center"/>
      </w:pPr>
      <w:r>
        <w:t>C．苏可茶行医仁厚，对贫苦患者免费施药，救治归有光之子时弃己事连夜赶来昼夜照料，且不奢求患者回报。</w:t>
      </w:r>
    </w:p>
    <w:p w14:paraId="2CC89E16">
      <w:pPr>
        <w:spacing w:line="360" w:lineRule="auto"/>
        <w:jc w:val="left"/>
        <w:textAlignment w:val="center"/>
      </w:pPr>
      <w:r>
        <w:t>D．孙思邈主张大医需澄神专注，诊疾时详察细究、精准使用针药，到病人家里不被外物干扰，坚守救死扶伤的本心。</w:t>
      </w:r>
    </w:p>
    <w:p w14:paraId="6D2367B1">
      <w:pPr>
        <w:spacing w:line="360" w:lineRule="auto"/>
        <w:jc w:val="left"/>
        <w:textAlignment w:val="center"/>
      </w:pPr>
      <w:r>
        <w:t>13．把材料中画横线的句子翻译成现代汉语。</w:t>
      </w:r>
    </w:p>
    <w:p w14:paraId="3FAA8F63">
      <w:pPr>
        <w:spacing w:line="360" w:lineRule="auto"/>
        <w:jc w:val="left"/>
        <w:textAlignment w:val="center"/>
      </w:pPr>
      <w:r>
        <w:t>（1）其所制剂，多秘不言，以为有神术。窃窥之，即陈氏方也。</w:t>
      </w:r>
    </w:p>
    <w:p w14:paraId="36F34ECE">
      <w:pPr>
        <w:spacing w:line="360" w:lineRule="auto"/>
        <w:jc w:val="left"/>
        <w:textAlignment w:val="center"/>
      </w:pPr>
      <w:r>
        <w:t>（2）所以尔者，夫一人向隅，满堂不乐，而况病人苦楚，不离斯须。</w:t>
      </w:r>
    </w:p>
    <w:p w14:paraId="4EF3BFAE">
      <w:pPr>
        <w:spacing w:line="360" w:lineRule="auto"/>
        <w:jc w:val="left"/>
        <w:textAlignment w:val="center"/>
      </w:pPr>
      <w:r>
        <w:t>14．孙思邈强调大医应“临事不惑，审谛覃思”，材料一中苏氏可茶的哪些行为印证了这一点？请结合具体内容分析。</w:t>
      </w:r>
    </w:p>
    <w:p w14:paraId="3BEA2994">
      <w:pPr>
        <w:spacing w:line="360" w:lineRule="auto"/>
        <w:jc w:val="left"/>
        <w:textAlignment w:val="center"/>
      </w:pPr>
    </w:p>
    <w:p w14:paraId="5FA465A5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（二）（本题共5小题，20分）</w:t>
      </w:r>
    </w:p>
    <w:p w14:paraId="49D99B0F">
      <w:pPr>
        <w:spacing w:line="360" w:lineRule="auto"/>
        <w:ind w:firstLine="560"/>
        <w:jc w:val="left"/>
        <w:textAlignment w:val="center"/>
      </w:pPr>
      <w:r>
        <w:t>阅读下面的文言文，完成小题。</w:t>
      </w:r>
    </w:p>
    <w:p w14:paraId="20FFFAD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</w:t>
      </w:r>
    </w:p>
    <w:p w14:paraId="04A78FC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子曰：</w:t>
      </w:r>
      <w:r>
        <w:t>“</w:t>
      </w:r>
      <w:r>
        <w:rPr>
          <w:rFonts w:ascii="楷体" w:hAnsi="楷体" w:eastAsia="楷体" w:cs="楷体"/>
        </w:rPr>
        <w:t>管仲之器小哉！</w:t>
      </w:r>
      <w:r>
        <w:t>”</w:t>
      </w:r>
    </w:p>
    <w:p w14:paraId="709C28B7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或曰：</w:t>
      </w:r>
      <w:r>
        <w:t>“</w:t>
      </w:r>
      <w:r>
        <w:rPr>
          <w:rFonts w:ascii="楷体" w:hAnsi="楷体" w:eastAsia="楷体" w:cs="楷体"/>
        </w:rPr>
        <w:t>管仲俭乎？</w:t>
      </w:r>
      <w:r>
        <w:t>”</w:t>
      </w:r>
      <w:r>
        <w:rPr>
          <w:rFonts w:ascii="楷体" w:hAnsi="楷体" w:eastAsia="楷体" w:cs="楷体"/>
        </w:rPr>
        <w:t>曰：</w:t>
      </w:r>
      <w:r>
        <w:t>“</w:t>
      </w:r>
      <w:r>
        <w:rPr>
          <w:rFonts w:ascii="楷体" w:hAnsi="楷体" w:eastAsia="楷体" w:cs="楷体"/>
        </w:rPr>
        <w:t>管氏有三归</w:t>
      </w:r>
      <w:r>
        <w:rPr>
          <w:rFonts w:ascii="Cambria Math" w:hAnsi="Cambria Math" w:eastAsia="Cambria Math" w:cs="Cambria Math"/>
          <w:vertAlign w:val="superscript"/>
        </w:rPr>
        <w:t>①</w:t>
      </w:r>
      <w:r>
        <w:rPr>
          <w:rFonts w:ascii="楷体" w:hAnsi="楷体" w:eastAsia="楷体" w:cs="楷体"/>
        </w:rPr>
        <w:t>，官事不</w:t>
      </w:r>
      <w:r>
        <w:rPr>
          <w:rFonts w:ascii="楷体" w:hAnsi="楷体" w:eastAsia="楷体" w:cs="楷体"/>
          <w:em w:val="dot"/>
        </w:rPr>
        <w:t>摄</w:t>
      </w:r>
      <w:r>
        <w:rPr>
          <w:rFonts w:ascii="楷体" w:hAnsi="楷体" w:eastAsia="楷体" w:cs="楷体"/>
        </w:rPr>
        <w:t>，焉得俭？</w:t>
      </w:r>
      <w:r>
        <w:t>”</w:t>
      </w:r>
    </w:p>
    <w:p w14:paraId="77D6A7A3">
      <w:pPr>
        <w:spacing w:line="360" w:lineRule="auto"/>
        <w:ind w:firstLine="560"/>
        <w:jc w:val="left"/>
        <w:textAlignment w:val="center"/>
      </w:pPr>
      <w:r>
        <w:t>“</w:t>
      </w:r>
      <w:r>
        <w:rPr>
          <w:rFonts w:ascii="楷体" w:hAnsi="楷体" w:eastAsia="楷体" w:cs="楷体"/>
        </w:rPr>
        <w:t>然则管仲知礼乎？</w:t>
      </w:r>
      <w:r>
        <w:t>”</w:t>
      </w:r>
      <w:r>
        <w:rPr>
          <w:rFonts w:ascii="楷体" w:hAnsi="楷体" w:eastAsia="楷体" w:cs="楷体"/>
        </w:rPr>
        <w:t>曰：</w:t>
      </w:r>
      <w:r>
        <w:t>“</w:t>
      </w:r>
      <w:r>
        <w:rPr>
          <w:rFonts w:ascii="楷体" w:hAnsi="楷体" w:eastAsia="楷体" w:cs="楷体"/>
        </w:rPr>
        <w:t>邦君树塞门，管氏亦树塞门；邦君为两君之好有反坫</w:t>
      </w:r>
      <w:r>
        <w:rPr>
          <w:rFonts w:ascii="Cambria Math" w:hAnsi="Cambria Math" w:eastAsia="Cambria Math" w:cs="Cambria Math"/>
          <w:vertAlign w:val="superscript"/>
        </w:rPr>
        <w:t>②</w:t>
      </w:r>
      <w:r>
        <w:rPr>
          <w:rFonts w:ascii="楷体" w:hAnsi="楷体" w:eastAsia="楷体" w:cs="楷体"/>
        </w:rPr>
        <w:t>，管氏亦有反坫。管氏而知礼，孰不知礼？</w:t>
      </w:r>
      <w:r>
        <w:t>”</w:t>
      </w:r>
    </w:p>
    <w:p w14:paraId="2F3F99E6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（节选自《论语·八佾篇》，有删改）</w:t>
      </w:r>
    </w:p>
    <w:p w14:paraId="04A07E5A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</w:t>
      </w:r>
    </w:p>
    <w:p w14:paraId="5AD1BD8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或问郑之子产。子曰：</w:t>
      </w:r>
      <w:r>
        <w:t>“</w:t>
      </w:r>
      <w:r>
        <w:rPr>
          <w:rFonts w:ascii="楷体" w:hAnsi="楷体" w:eastAsia="楷体" w:cs="楷体"/>
        </w:rPr>
        <w:t>惠人也。</w:t>
      </w:r>
      <w:r>
        <w:t>”</w:t>
      </w:r>
      <w:r>
        <w:rPr>
          <w:rFonts w:ascii="楷体" w:hAnsi="楷体" w:eastAsia="楷体" w:cs="楷体"/>
        </w:rPr>
        <w:t>问子西。曰：</w:t>
      </w:r>
      <w:r>
        <w:t>“</w:t>
      </w:r>
      <w:r>
        <w:rPr>
          <w:rFonts w:ascii="楷体" w:hAnsi="楷体" w:eastAsia="楷体" w:cs="楷体"/>
        </w:rPr>
        <w:t>彼哉！彼哉！</w:t>
      </w:r>
      <w:r>
        <w:t>”</w:t>
      </w:r>
      <w:r>
        <w:rPr>
          <w:rFonts w:ascii="楷体" w:hAnsi="楷体" w:eastAsia="楷体" w:cs="楷体"/>
        </w:rPr>
        <w:t>问管仲。曰：</w:t>
      </w:r>
      <w:r>
        <w:t>“</w:t>
      </w:r>
      <w:r>
        <w:rPr>
          <w:rFonts w:ascii="楷体" w:hAnsi="楷体" w:eastAsia="楷体" w:cs="楷体"/>
        </w:rPr>
        <w:t>夺伯氏骈邑三百，饭疏食，</w:t>
      </w:r>
      <w:r>
        <w:rPr>
          <w:rFonts w:ascii="楷体" w:hAnsi="楷体" w:eastAsia="楷体" w:cs="楷体"/>
          <w:em w:val="dot"/>
        </w:rPr>
        <w:t>没齿</w:t>
      </w:r>
      <w:r>
        <w:rPr>
          <w:rFonts w:ascii="楷体" w:hAnsi="楷体" w:eastAsia="楷体" w:cs="楷体"/>
        </w:rPr>
        <w:t>无怨言。</w:t>
      </w:r>
      <w:r>
        <w:t>”</w:t>
      </w:r>
    </w:p>
    <w:p w14:paraId="402F0BD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子路曰：</w:t>
      </w:r>
      <w:r>
        <w:t>“</w:t>
      </w:r>
      <w:r>
        <w:rPr>
          <w:rFonts w:ascii="楷体" w:hAnsi="楷体" w:eastAsia="楷体" w:cs="楷体"/>
        </w:rPr>
        <w:t>桓公杀公子纠，召忽</w:t>
      </w:r>
      <w:r>
        <w:rPr>
          <w:rFonts w:ascii="Cambria Math" w:hAnsi="Cambria Math" w:eastAsia="Cambria Math" w:cs="Cambria Math"/>
          <w:vertAlign w:val="superscript"/>
        </w:rPr>
        <w:t>③</w:t>
      </w:r>
      <w:r>
        <w:rPr>
          <w:rFonts w:ascii="楷体" w:hAnsi="楷体" w:eastAsia="楷体" w:cs="楷体"/>
        </w:rPr>
        <w:t>死之，管仲不死，未仁乎？</w:t>
      </w:r>
      <w:r>
        <w:t>”</w:t>
      </w:r>
      <w:r>
        <w:rPr>
          <w:rFonts w:ascii="楷体" w:hAnsi="楷体" w:eastAsia="楷体" w:cs="楷体"/>
        </w:rPr>
        <w:t>子曰：</w:t>
      </w:r>
      <w:r>
        <w:t>“</w:t>
      </w:r>
      <w:r>
        <w:rPr>
          <w:rFonts w:ascii="楷体" w:hAnsi="楷体" w:eastAsia="楷体" w:cs="楷体"/>
        </w:rPr>
        <w:t>桓公九合诸侯，不以兵车，管仲之力也。如其仁，如其仁！</w:t>
      </w:r>
      <w:r>
        <w:t>”</w:t>
      </w:r>
    </w:p>
    <w:p w14:paraId="6345BAA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子贡曰：</w:t>
      </w:r>
      <w:r>
        <w:t>“</w:t>
      </w:r>
      <w:r>
        <w:rPr>
          <w:rFonts w:ascii="楷体" w:hAnsi="楷体" w:eastAsia="楷体" w:cs="楷体"/>
        </w:rPr>
        <w:t>管仲非仁者与？桓公杀公子纠，不能死，又相之。</w:t>
      </w:r>
      <w:r>
        <w:t>”</w:t>
      </w:r>
      <w:r>
        <w:rPr>
          <w:rFonts w:ascii="楷体" w:hAnsi="楷体" w:eastAsia="楷体" w:cs="楷体"/>
        </w:rPr>
        <w:t>子曰：</w:t>
      </w:r>
      <w:r>
        <w:t>“</w:t>
      </w:r>
      <w:r>
        <w:rPr>
          <w:rFonts w:ascii="楷体" w:hAnsi="楷体" w:eastAsia="楷体" w:cs="楷体"/>
        </w:rPr>
        <w:t>管仲相桓公，霸诸侯，一匡天下，民到于今受其赐。微管仲，吾其被发左衽</w:t>
      </w:r>
      <w:r>
        <w:rPr>
          <w:rFonts w:ascii="Cambria Math" w:hAnsi="Cambria Math" w:eastAsia="Cambria Math" w:cs="Cambria Math"/>
          <w:vertAlign w:val="superscript"/>
        </w:rPr>
        <w:t>④</w:t>
      </w:r>
      <w:r>
        <w:rPr>
          <w:rFonts w:ascii="楷体" w:hAnsi="楷体" w:eastAsia="楷体" w:cs="楷体"/>
        </w:rPr>
        <w:t>矣。</w:t>
      </w:r>
      <w:r>
        <w:rPr>
          <w:rFonts w:ascii="楷体" w:hAnsi="楷体" w:eastAsia="楷体" w:cs="楷体"/>
          <w:u w:val="single"/>
        </w:rPr>
        <w:t>岂若匹夫匹妇之为信也，自经于沟渎，而莫之知也？</w:t>
      </w:r>
      <w:r>
        <w:t>”</w:t>
      </w:r>
    </w:p>
    <w:p w14:paraId="22641B5A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（节选自《论语·宪问篇第十四》，有删改）</w:t>
      </w:r>
    </w:p>
    <w:p w14:paraId="7188EBF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材料三：</w:t>
      </w:r>
    </w:p>
    <w:p w14:paraId="5AACCC3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管仲既任政相齐，以</w:t>
      </w:r>
      <w:r>
        <w:rPr>
          <w:rFonts w:ascii="楷体" w:hAnsi="楷体" w:eastAsia="楷体" w:cs="楷体"/>
          <w:em w:val="dot"/>
        </w:rPr>
        <w:t>区区</w:t>
      </w:r>
      <w:r>
        <w:rPr>
          <w:rFonts w:ascii="楷体" w:hAnsi="楷体" w:eastAsia="楷体" w:cs="楷体"/>
        </w:rPr>
        <w:t>齐在海滨，通货积财，富国强兵，与俗同好恶。故其称曰：</w:t>
      </w:r>
      <w:r>
        <w:t>“</w:t>
      </w:r>
      <w:r>
        <w:rPr>
          <w:rFonts w:ascii="楷体" w:hAnsi="楷体" w:eastAsia="楷体" w:cs="楷体"/>
        </w:rPr>
        <w:t>仓廪实而知礼节，衣食足而知荣辱，上服度则六亲固。</w:t>
      </w:r>
      <w:r>
        <w:t>”“</w:t>
      </w:r>
      <w:r>
        <w:rPr>
          <w:rFonts w:ascii="楷体" w:hAnsi="楷体" w:eastAsia="楷体" w:cs="楷体"/>
        </w:rPr>
        <w:t>四维不张，国乃灭亡。</w:t>
      </w:r>
      <w:r>
        <w:t>”“</w:t>
      </w:r>
      <w:r>
        <w:rPr>
          <w:rFonts w:ascii="楷体" w:hAnsi="楷体" w:eastAsia="楷体" w:cs="楷体"/>
        </w:rPr>
        <w:t>下令如流水之原，令顺民心。</w:t>
      </w:r>
      <w:r>
        <w:t>”</w:t>
      </w:r>
      <w:r>
        <w:rPr>
          <w:rFonts w:ascii="楷体" w:hAnsi="楷体" w:eastAsia="楷体" w:cs="楷体"/>
        </w:rPr>
        <w:t>故论卑而易行。俗之所欲，因而予之；俗之所否，因而去之。</w:t>
      </w:r>
    </w:p>
    <w:p w14:paraId="1C3FD83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其为政也，善因祸而为福，转败而为功。贵轻重，慎权衡。</w:t>
      </w:r>
      <w:r>
        <w:rPr>
          <w:rFonts w:ascii="楷体" w:hAnsi="楷体" w:eastAsia="楷体" w:cs="楷体"/>
          <w:u w:val="wave"/>
        </w:rPr>
        <w:t>桓公实怒少姬南袭蔡管仲因而伐楚责包茅不入贡于周室</w:t>
      </w:r>
      <w:r>
        <w:rPr>
          <w:rFonts w:ascii="楷体" w:hAnsi="楷体" w:eastAsia="楷体" w:cs="楷体"/>
        </w:rPr>
        <w:t>。桓公实北征山戎，而管仲因而令燕修召公之政。于柯之会，桓公欲背曹沫之约，管仲因而信之，诸侯由是归齐。故曰：</w:t>
      </w:r>
      <w:r>
        <w:t>“</w:t>
      </w:r>
      <w:r>
        <w:rPr>
          <w:rFonts w:ascii="楷体" w:hAnsi="楷体" w:eastAsia="楷体" w:cs="楷体"/>
        </w:rPr>
        <w:t>知与之为取，政之宝也。</w:t>
      </w:r>
      <w:r>
        <w:t>”</w:t>
      </w:r>
    </w:p>
    <w:p w14:paraId="394678D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管仲富拟于公室，有三归、反坫，齐人不以为侈。管仲卒，齐国遵其政，常强于诸侯。</w:t>
      </w:r>
    </w:p>
    <w:p w14:paraId="4D59F31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太史公曰：管仲世所谓贤臣，然孔子</w:t>
      </w:r>
      <w:r>
        <w:rPr>
          <w:rFonts w:ascii="楷体" w:hAnsi="楷体" w:eastAsia="楷体" w:cs="楷体"/>
          <w:em w:val="dot"/>
        </w:rPr>
        <w:t>小</w:t>
      </w:r>
      <w:r>
        <w:rPr>
          <w:rFonts w:ascii="楷体" w:hAnsi="楷体" w:eastAsia="楷体" w:cs="楷体"/>
        </w:rPr>
        <w:t>之，岂以为周道衰微，桓公既贤，而不勉之至王，乃称霸哉？</w:t>
      </w:r>
      <w:r>
        <w:rPr>
          <w:rFonts w:ascii="楷体" w:hAnsi="楷体" w:eastAsia="楷体" w:cs="楷体"/>
          <w:u w:val="single"/>
        </w:rPr>
        <w:t>语曰</w:t>
      </w:r>
      <w:r>
        <w:rPr>
          <w:u w:val="single"/>
        </w:rPr>
        <w:t>“</w:t>
      </w:r>
      <w:r>
        <w:rPr>
          <w:rFonts w:ascii="楷体" w:hAnsi="楷体" w:eastAsia="楷体" w:cs="楷体"/>
          <w:u w:val="single"/>
        </w:rPr>
        <w:t>将顺其美，匡救其恶，故上下能相亲也</w:t>
      </w:r>
      <w:r>
        <w:rPr>
          <w:u w:val="single"/>
        </w:rPr>
        <w:t>”</w:t>
      </w:r>
      <w:r>
        <w:rPr>
          <w:rFonts w:ascii="楷体" w:hAnsi="楷体" w:eastAsia="楷体" w:cs="楷体"/>
          <w:u w:val="single"/>
        </w:rPr>
        <w:t>，岂管仲之谓乎？</w:t>
      </w:r>
    </w:p>
    <w:p w14:paraId="2A0F62CF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（节选自《史记·管仲列传》，有删改）</w:t>
      </w:r>
    </w:p>
    <w:p w14:paraId="0115E727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【注】</w:t>
      </w:r>
      <w:r>
        <w:t>①</w:t>
      </w:r>
      <w:r>
        <w:rPr>
          <w:rFonts w:ascii="楷体" w:hAnsi="楷体" w:eastAsia="楷体" w:cs="楷体"/>
        </w:rPr>
        <w:t>三归：三座诸侯才能享有的华丽的高台。</w:t>
      </w:r>
      <w:r>
        <w:t>②</w:t>
      </w:r>
      <w:r>
        <w:rPr>
          <w:rFonts w:ascii="楷体" w:hAnsi="楷体" w:eastAsia="楷体" w:cs="楷体"/>
        </w:rPr>
        <w:t>反坫（</w:t>
      </w:r>
      <w:r>
        <w:t>diàn</w:t>
      </w:r>
      <w:r>
        <w:rPr>
          <w:rFonts w:ascii="楷体" w:hAnsi="楷体" w:eastAsia="楷体" w:cs="楷体"/>
        </w:rPr>
        <w:t>）：古代君主招待别国国君时，放置献过酒的空杯子的土台。</w:t>
      </w:r>
      <w:r>
        <w:t>③</w:t>
      </w:r>
      <w:r>
        <w:rPr>
          <w:rFonts w:ascii="楷体" w:hAnsi="楷体" w:eastAsia="楷体" w:cs="楷体"/>
        </w:rPr>
        <w:t>召忽：春秋时齐国人，与管仲同时辅佐公子纠。</w:t>
      </w:r>
      <w:r>
        <w:t>④</w:t>
      </w:r>
      <w:r>
        <w:rPr>
          <w:rFonts w:ascii="楷体" w:hAnsi="楷体" w:eastAsia="楷体" w:cs="楷体"/>
        </w:rPr>
        <w:t>被（</w:t>
      </w:r>
      <w:r>
        <w:t>pī</w:t>
      </w:r>
      <w:r>
        <w:rPr>
          <w:rFonts w:ascii="楷体" w:hAnsi="楷体" w:eastAsia="楷体" w:cs="楷体"/>
        </w:rPr>
        <w:t>）发左衽：衽，衣襟。</w:t>
      </w:r>
      <w:r>
        <w:t>“</w:t>
      </w:r>
      <w:r>
        <w:rPr>
          <w:rFonts w:ascii="楷体" w:hAnsi="楷体" w:eastAsia="楷体" w:cs="楷体"/>
        </w:rPr>
        <w:t>被发左衽</w:t>
      </w:r>
      <w:r>
        <w:t>”</w:t>
      </w:r>
      <w:r>
        <w:rPr>
          <w:rFonts w:ascii="楷体" w:hAnsi="楷体" w:eastAsia="楷体" w:cs="楷体"/>
        </w:rPr>
        <w:t>是当时的夷狄之俗。</w:t>
      </w:r>
    </w:p>
    <w:p w14:paraId="49C407AB">
      <w:pPr>
        <w:spacing w:line="360" w:lineRule="auto"/>
        <w:jc w:val="left"/>
        <w:textAlignment w:val="center"/>
      </w:pPr>
      <w:r>
        <w:t>15．材料三画波浪线的部分有三处需要断句，请用铅笔将答题卡上相应位置的答案标号涂黑。</w:t>
      </w:r>
    </w:p>
    <w:p w14:paraId="1DB81537">
      <w:pPr>
        <w:spacing w:line="360" w:lineRule="auto"/>
        <w:ind w:firstLine="560"/>
        <w:jc w:val="left"/>
        <w:textAlignment w:val="center"/>
      </w:pPr>
      <w:r>
        <w:t>桓公A实怒B少姬C南袭蔡D管仲因而伐楚E责包茅不入F贡G于周室。</w:t>
      </w:r>
    </w:p>
    <w:p w14:paraId="6B7E04CE">
      <w:pPr>
        <w:spacing w:line="360" w:lineRule="auto"/>
        <w:jc w:val="left"/>
        <w:textAlignment w:val="center"/>
      </w:pPr>
      <w:r>
        <w:t>16．下列对材料中加点的词语及相关内容的解说，不正确的一项是（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13BF898">
      <w:pPr>
        <w:spacing w:line="360" w:lineRule="auto"/>
        <w:jc w:val="left"/>
        <w:textAlignment w:val="center"/>
      </w:pPr>
      <w:r>
        <w:t>A．摄，兼任，与《子路、曾皙、冉有、公西华侍坐》中“摄乎大国之间”的“摄”意义不同。</w:t>
      </w:r>
    </w:p>
    <w:p w14:paraId="6271F649">
      <w:pPr>
        <w:spacing w:line="360" w:lineRule="auto"/>
        <w:jc w:val="left"/>
        <w:textAlignment w:val="center"/>
      </w:pPr>
      <w:r>
        <w:t>B．没齿，“没”意为尽、终，“齿”指年龄，与成语“没齿难忘”中的“没齿”的意义相同。</w:t>
      </w:r>
    </w:p>
    <w:p w14:paraId="47BE24C5">
      <w:pPr>
        <w:spacing w:line="360" w:lineRule="auto"/>
        <w:jc w:val="left"/>
        <w:textAlignment w:val="center"/>
      </w:pPr>
      <w:r>
        <w:t>C．区区，小，与“是以区区不能废远”的“区区”的意义和用法不相同。</w:t>
      </w:r>
    </w:p>
    <w:p w14:paraId="3EEF85E2">
      <w:pPr>
        <w:spacing w:line="360" w:lineRule="auto"/>
        <w:jc w:val="left"/>
        <w:textAlignment w:val="center"/>
      </w:pPr>
      <w:r>
        <w:t>D．小，小看、轻视之意，与《归去来兮辞》中“乐琴书以消忧”的“乐”的活用类型不相同。</w:t>
      </w:r>
    </w:p>
    <w:p w14:paraId="42A600AC">
      <w:pPr>
        <w:spacing w:line="360" w:lineRule="auto"/>
        <w:jc w:val="left"/>
        <w:textAlignment w:val="center"/>
      </w:pPr>
      <w:r>
        <w:t>17．下列对材料有关内容的概述，不正确的一项是（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F5988B5">
      <w:pPr>
        <w:spacing w:line="360" w:lineRule="auto"/>
        <w:jc w:val="left"/>
        <w:textAlignment w:val="center"/>
      </w:pPr>
      <w:r>
        <w:t>A．《八佾篇》中孔子认为管仲“器小”，因为管仲在齐国当宰相的时候，为自己聚敛财富，又不知节俭，甚至还有僭越的行为，这些都与孔子重视的“礼”相悖。</w:t>
      </w:r>
    </w:p>
    <w:p w14:paraId="29B3CC88">
      <w:pPr>
        <w:spacing w:line="360" w:lineRule="auto"/>
        <w:jc w:val="left"/>
        <w:textAlignment w:val="center"/>
      </w:pPr>
      <w:r>
        <w:t>B．《宪问》中孔子肯定了子产和子西的仁惠，但当被问及管仲时，孔子只说虽然管仲夺取了伯氏的封地，却能让伯氏对他没有怨言，此处并没有直接表明自己的态度。</w:t>
      </w:r>
    </w:p>
    <w:p w14:paraId="08F0B9A9">
      <w:pPr>
        <w:spacing w:line="360" w:lineRule="auto"/>
        <w:jc w:val="left"/>
        <w:textAlignment w:val="center"/>
      </w:pPr>
      <w:r>
        <w:t>C．管仲善于把祸患化为祥福，当桓公想背弃曹沫逼迫他订立盟约时，管仲就根据当时的形势劝他信守盟约，诸侯们因此归附齐国，并称赞管仲是治理国家的法宝。</w:t>
      </w:r>
    </w:p>
    <w:p w14:paraId="1766EA4F">
      <w:pPr>
        <w:spacing w:line="360" w:lineRule="auto"/>
        <w:jc w:val="left"/>
        <w:textAlignment w:val="center"/>
      </w:pPr>
      <w:r>
        <w:t>D．在管仲的治理下，齐国凭借地域优势，积累财富，富国强兵，尽力让百姓过上顺心如意的生活，这也许是管仲富可敌国、奢侈僭越，齐国百姓却不足介意的原因。</w:t>
      </w:r>
    </w:p>
    <w:p w14:paraId="59C940FF">
      <w:pPr>
        <w:spacing w:line="360" w:lineRule="auto"/>
        <w:jc w:val="left"/>
        <w:textAlignment w:val="center"/>
      </w:pPr>
      <w:r>
        <w:t>18．请把材料中画横线的句子翻译成现代汉语。</w:t>
      </w:r>
    </w:p>
    <w:p w14:paraId="0397F7C8">
      <w:pPr>
        <w:spacing w:line="360" w:lineRule="auto"/>
        <w:jc w:val="left"/>
        <w:textAlignment w:val="center"/>
      </w:pPr>
      <w:r>
        <w:t>（1）岂若匹夫匹妇之为信也，自经于沟渎，而莫之知也?</w:t>
      </w:r>
    </w:p>
    <w:p w14:paraId="1CA7A3E0">
      <w:pPr>
        <w:spacing w:line="360" w:lineRule="auto"/>
        <w:jc w:val="left"/>
        <w:textAlignment w:val="center"/>
      </w:pPr>
      <w:r>
        <w:t>（2）语曰“将顺其美，匡救其恶，故上下能相亲也”，岂管仲之谓乎?</w:t>
      </w:r>
    </w:p>
    <w:p w14:paraId="73AED8FF">
      <w:pPr>
        <w:spacing w:line="360" w:lineRule="auto"/>
        <w:jc w:val="left"/>
        <w:textAlignment w:val="center"/>
      </w:pPr>
      <w:r>
        <w:t>19．请结合三则材料，概括孔子对管仲有不同态度的原因。</w:t>
      </w:r>
    </w:p>
    <w:p w14:paraId="16AF7FC0">
      <w:pPr>
        <w:spacing w:line="360" w:lineRule="auto"/>
        <w:jc w:val="left"/>
        <w:textAlignment w:val="center"/>
      </w:pPr>
    </w:p>
    <w:p w14:paraId="7213D2E5">
      <w:pPr>
        <w:spacing w:line="360" w:lineRule="auto"/>
        <w:jc w:val="left"/>
        <w:textAlignment w:val="center"/>
      </w:pPr>
      <w:r>
        <w:rPr>
          <w:b/>
          <w:sz w:val="24"/>
        </w:rPr>
        <w:t>三、名句名篇默写（本题共2小题，13分）</w:t>
      </w:r>
    </w:p>
    <w:p w14:paraId="3749671A">
      <w:pPr>
        <w:spacing w:line="360" w:lineRule="auto"/>
        <w:jc w:val="left"/>
        <w:textAlignment w:val="center"/>
      </w:pPr>
      <w:r>
        <w:t>20．补写出下列句子中的空缺部分。</w:t>
      </w:r>
    </w:p>
    <w:p w14:paraId="1368BA95">
      <w:pPr>
        <w:spacing w:line="360" w:lineRule="auto"/>
        <w:ind w:left="580"/>
        <w:jc w:val="left"/>
        <w:textAlignment w:val="center"/>
      </w:pPr>
      <w:r>
        <w:t>（1）小敏读到陶渊明《归去来兮辞》中“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”两句，感到过去的学习时光无法重来，要想取得好成绩就需在现在奋起直追。</w:t>
      </w:r>
    </w:p>
    <w:p w14:paraId="0564F684">
      <w:pPr>
        <w:spacing w:line="360" w:lineRule="auto"/>
        <w:ind w:left="580"/>
        <w:jc w:val="left"/>
        <w:textAlignment w:val="center"/>
      </w:pPr>
      <w:r>
        <w:t>（2）学校文学社开展“山水游记品鉴会”，社长分享《石钟山记》名句“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”，运用钟鼓的比喻，尽显水声的奇特。</w:t>
      </w:r>
    </w:p>
    <w:p w14:paraId="6992570E">
      <w:pPr>
        <w:spacing w:line="360" w:lineRule="auto"/>
        <w:ind w:left="580"/>
        <w:jc w:val="left"/>
        <w:textAlignment w:val="center"/>
      </w:pPr>
      <w:r>
        <w:t>（3）在《陈情表》中，李密向晋武帝陈述了自己的家庭情况，我们通过“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”两句可以知道李密不但是家里的独子，而且至少是两代单传了。</w:t>
      </w:r>
    </w:p>
    <w:p w14:paraId="30C243AE">
      <w:pPr>
        <w:spacing w:line="360" w:lineRule="auto"/>
        <w:ind w:left="580"/>
        <w:jc w:val="left"/>
        <w:textAlignment w:val="center"/>
      </w:pPr>
      <w:r>
        <w:t>（4）柳宗元《种树郭橐驼传》中以对比手法反衬郭橐驼精于种树的两句是：“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。”</w:t>
      </w:r>
    </w:p>
    <w:p w14:paraId="2640C2E7">
      <w:pPr>
        <w:spacing w:line="360" w:lineRule="auto"/>
        <w:jc w:val="left"/>
        <w:textAlignment w:val="center"/>
      </w:pPr>
      <w:r>
        <w:t>21．读背默写</w:t>
      </w:r>
    </w:p>
    <w:p w14:paraId="32D5A1A1">
      <w:pPr>
        <w:spacing w:line="360" w:lineRule="auto"/>
        <w:ind w:left="580"/>
        <w:jc w:val="left"/>
        <w:textAlignment w:val="center"/>
      </w:pPr>
      <w:r>
        <w:t>（1）课内片段默写。</w:t>
      </w:r>
    </w:p>
    <w:p w14:paraId="6495DD7B">
      <w:pPr>
        <w:spacing w:line="360" w:lineRule="auto"/>
        <w:ind w:left="580"/>
        <w:jc w:val="left"/>
        <w:textAlignment w:val="center"/>
      </w:pPr>
      <w:r>
        <w:t>夫人之相与，俯仰一世。或取诸怀抱，悟言一室之内；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。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，快然自足，曾不知老之将至。</w:t>
      </w:r>
    </w:p>
    <w:p w14:paraId="66010633">
      <w:pPr>
        <w:spacing w:line="360" w:lineRule="auto"/>
        <w:ind w:left="580"/>
        <w:jc w:val="left"/>
        <w:textAlignment w:val="center"/>
      </w:pPr>
      <w:r>
        <w:t>（2）读背片段默写</w:t>
      </w:r>
    </w:p>
    <w:p w14:paraId="56195D31">
      <w:pPr>
        <w:spacing w:line="360" w:lineRule="auto"/>
        <w:ind w:left="580"/>
        <w:jc w:val="left"/>
        <w:textAlignment w:val="center"/>
      </w:pPr>
      <w:r>
        <w:t>木心在乌镇深巷守着满室书香，把哲思熔铸在纸页间，哪怕名动文坛依然安居陋巷，他的通透孤高藏在青瓦白墙里，酿成穿越时光的智慧芳香；汪曾祺投身市井烟火，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，</w:t>
      </w:r>
      <w:r>
        <w:rPr>
          <w:rFonts w:eastAsia="Times New Roman"/>
          <w:u w:val="single"/>
        </w:rPr>
        <w:t xml:space="preserve">       </w:t>
      </w:r>
      <w:r>
        <w:t>；杨绛在人生低谷仍翻译写作不止，在寂静里打磨思想的宝玉，温润坚韧融于文字之间，筑成跨越沧桑的精神坐标。</w:t>
      </w:r>
    </w:p>
    <w:p w14:paraId="78101568">
      <w:pPr>
        <w:spacing w:line="360" w:lineRule="auto"/>
        <w:jc w:val="left"/>
        <w:textAlignment w:val="center"/>
      </w:pPr>
      <w:r>
        <w:rPr>
          <w:b/>
          <w:sz w:val="24"/>
        </w:rPr>
        <w:t>四、语言文字运用（本题共3小题，9分）</w:t>
      </w:r>
    </w:p>
    <w:p w14:paraId="302D154A">
      <w:pPr>
        <w:spacing w:line="360" w:lineRule="auto"/>
        <w:ind w:firstLine="560"/>
        <w:jc w:val="left"/>
        <w:textAlignment w:val="center"/>
      </w:pPr>
      <w:r>
        <w:t>阅读下面的文字，完成小题。</w:t>
      </w:r>
    </w:p>
    <w:p w14:paraId="5FD3CE8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造房子讲究就地取材，在月球上也一样。中国制造了</w:t>
      </w:r>
      <w:r>
        <w:t>“</w:t>
      </w:r>
      <w:r>
        <w:rPr>
          <w:rFonts w:ascii="楷体" w:hAnsi="楷体" w:eastAsia="楷体" w:cs="楷体"/>
        </w:rPr>
        <w:t>太空瓦匠</w:t>
      </w:r>
      <w:r>
        <w:t>”</w:t>
      </w:r>
      <w:r>
        <w:rPr>
          <w:rFonts w:ascii="楷体" w:hAnsi="楷体" w:eastAsia="楷体" w:cs="楷体"/>
        </w:rPr>
        <w:t>———全球首台月壤打砖机，这下真能在月球上就地挖土造砖建房了。这台机器先用机械臂采集月球表面的月壤，避开像刀片一样峰利的碎石，接着用微波烧结技术，在真空环境里把月壤加热到</w:t>
      </w:r>
      <w:r>
        <w:t>1200℃</w:t>
      </w:r>
      <w:r>
        <w:rPr>
          <w:rFonts w:ascii="楷体" w:hAnsi="楷体" w:eastAsia="楷体" w:cs="楷体"/>
        </w:rPr>
        <w:t>，在极高的温度下，月壤逐渐溶化成近似液体的</w:t>
      </w:r>
      <w:r>
        <w:t>“</w:t>
      </w:r>
      <w:r>
        <w:rPr>
          <w:rFonts w:ascii="楷体" w:hAnsi="楷体" w:eastAsia="楷体" w:cs="楷体"/>
        </w:rPr>
        <w:t>面团</w:t>
      </w:r>
      <w:r>
        <w:t>”</w:t>
      </w:r>
      <w:r>
        <w:rPr>
          <w:rFonts w:ascii="楷体" w:hAnsi="楷体" w:eastAsia="楷体" w:cs="楷体"/>
        </w:rPr>
        <w:t>状，最后再用特制模具一压，标准建材模块就新鲜</w:t>
      </w:r>
      <w:r>
        <w:t>“</w:t>
      </w:r>
      <w:r>
        <w:rPr>
          <w:rFonts w:ascii="楷体" w:hAnsi="楷体" w:eastAsia="楷体" w:cs="楷体"/>
        </w:rPr>
        <w:t>出炉</w:t>
      </w:r>
      <w:r>
        <w:t>”</w:t>
      </w:r>
      <w:r>
        <w:rPr>
          <w:rFonts w:ascii="楷体" w:hAnsi="楷体" w:eastAsia="楷体" w:cs="楷体"/>
        </w:rPr>
        <w:t>啦。</w:t>
      </w:r>
    </w:p>
    <w:p w14:paraId="3F00AA3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以前设想在月球上盖房子，所有建筑材料都得从地球运过去。现在，有了这台设备，月球建筑材料的自给律能超过85%。整套设备像个不知疲卷的</w:t>
      </w:r>
      <w:r>
        <w:t>“</w:t>
      </w:r>
      <w:r>
        <w:rPr>
          <w:rFonts w:ascii="楷体" w:hAnsi="楷体" w:eastAsia="楷体" w:cs="楷体"/>
        </w:rPr>
        <w:t>生产小能手</w:t>
      </w:r>
      <w:r>
        <w:t>”</w:t>
      </w:r>
      <w:r>
        <w:rPr>
          <w:rFonts w:ascii="楷体" w:hAnsi="楷体" w:eastAsia="楷体" w:cs="楷体"/>
        </w:rPr>
        <w:t>，能生产出成吨的建筑材料。总设计师表示，未来嫦娥八号可实地验证制砖技术。</w:t>
      </w:r>
    </w:p>
    <w:p w14:paraId="0D1952D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在月球上建房子，中国已做好了初步准备。能源方面，中国团队用相变储能温控系统，扛住300</w:t>
      </w:r>
      <w:r>
        <w:t>℃</w:t>
      </w:r>
      <w:r>
        <w:rPr>
          <w:rFonts w:ascii="楷体" w:hAnsi="楷体" w:eastAsia="楷体" w:cs="楷体"/>
        </w:rPr>
        <w:t>昼夜温差，能耗降低到原来的五分之一；工具方面，用抛物面镜聚太阳光当</w:t>
      </w:r>
      <w:r>
        <w:t>“</w:t>
      </w:r>
      <w:r>
        <w:rPr>
          <w:rFonts w:ascii="楷体" w:hAnsi="楷体" w:eastAsia="楷体" w:cs="楷体"/>
        </w:rPr>
        <w:t>免费电焊枪</w:t>
      </w:r>
      <w:r>
        <w:t>”</w:t>
      </w:r>
      <w:r>
        <w:rPr>
          <w:rFonts w:ascii="楷体" w:hAnsi="楷体" w:eastAsia="楷体" w:cs="楷体"/>
        </w:rPr>
        <w:t>，轻松烧出1400—1600</w:t>
      </w:r>
      <w:r>
        <w:t>℃</w:t>
      </w:r>
      <w:r>
        <w:rPr>
          <w:rFonts w:ascii="楷体" w:hAnsi="楷体" w:eastAsia="楷体" w:cs="楷体"/>
        </w:rPr>
        <w:t>高温；材料处理方面，中国科研人员用微波烧结，甚至用硫黄当固化剂，把月壤做成结实的砖块。这些砖不仅结实，还能防宇宙辐射、隔极端温差，简直是为月球量身定做的。从嫦娥奔月的传说到在月球</w:t>
      </w:r>
      <w:r>
        <w:t>“</w:t>
      </w:r>
      <w:r>
        <w:rPr>
          <w:rFonts w:ascii="楷体" w:hAnsi="楷体" w:eastAsia="楷体" w:cs="楷体"/>
        </w:rPr>
        <w:t>打砖</w:t>
      </w:r>
      <w:r>
        <w:t>”</w:t>
      </w:r>
      <w:r>
        <w:rPr>
          <w:rFonts w:ascii="楷体" w:hAnsi="楷体" w:eastAsia="楷体" w:cs="楷体"/>
        </w:rPr>
        <w:t>，中国人用五千年的智慧和实干，把</w:t>
      </w:r>
      <w:r>
        <w:t>“</w:t>
      </w:r>
      <w:r>
        <w:rPr>
          <w:rFonts w:ascii="楷体" w:hAnsi="楷体" w:eastAsia="楷体" w:cs="楷体"/>
        </w:rPr>
        <w:t>广寒宫</w:t>
      </w:r>
      <w:r>
        <w:t>”</w:t>
      </w:r>
      <w:r>
        <w:rPr>
          <w:rFonts w:ascii="楷体" w:hAnsi="楷体" w:eastAsia="楷体" w:cs="楷体"/>
        </w:rPr>
        <w:t>从幻想变成施工图。</w:t>
      </w:r>
    </w:p>
    <w:p w14:paraId="00BB789F">
      <w:pPr>
        <w:spacing w:line="360" w:lineRule="auto"/>
        <w:jc w:val="left"/>
        <w:textAlignment w:val="center"/>
      </w:pPr>
      <w:r>
        <w:t>22．请根据文中第一段内容，补全下侧“月壤制砖流程图”，每处不超过12个字。</w:t>
      </w:r>
    </w:p>
    <w:p w14:paraId="59470C6A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152650" cy="3267075"/>
            <wp:effectExtent l="0" t="0" r="0" b="0"/>
            <wp:docPr id="100003" name="图片 100003" descr="@@@39800e7b-40c6-416b-8e67-228a555b0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9800e7b-40c6-416b-8e67-228a555b0f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0C4B">
      <w:pPr>
        <w:spacing w:line="360" w:lineRule="auto"/>
        <w:jc w:val="left"/>
        <w:textAlignment w:val="center"/>
      </w:pPr>
      <w:r>
        <w:t>23．文中前两段有多处错别字，请找出两处含错别字的词语并改正。</w:t>
      </w:r>
    </w:p>
    <w:p w14:paraId="093EEE55">
      <w:pPr>
        <w:spacing w:line="360" w:lineRule="auto"/>
        <w:jc w:val="left"/>
        <w:textAlignment w:val="center"/>
      </w:pPr>
      <w:r>
        <w:t>24．为庆祝月壤打砖机研制成功，小星拟写了一副对联，“月宫□制乾坤砖，星海精筑宇宙基”，但上联有一个字无法确定。请给出你的建议，并简要说明理由。</w:t>
      </w:r>
    </w:p>
    <w:p w14:paraId="28D5CD8E">
      <w:pPr>
        <w:spacing w:line="360" w:lineRule="auto"/>
        <w:jc w:val="left"/>
        <w:textAlignment w:val="center"/>
      </w:pPr>
    </w:p>
    <w:p w14:paraId="07E7F04C">
      <w:pPr>
        <w:spacing w:line="360" w:lineRule="auto"/>
        <w:jc w:val="left"/>
        <w:textAlignment w:val="center"/>
      </w:pPr>
      <w:r>
        <w:rPr>
          <w:b/>
          <w:sz w:val="24"/>
        </w:rPr>
        <w:t>五、写作（60分）</w:t>
      </w:r>
    </w:p>
    <w:p w14:paraId="1F2B50E5">
      <w:pPr>
        <w:spacing w:line="360" w:lineRule="auto"/>
        <w:jc w:val="left"/>
        <w:textAlignment w:val="center"/>
      </w:pPr>
      <w:r>
        <w:t>25．阅读下面的材料，根据要求写作。</w:t>
      </w:r>
    </w:p>
    <w:p w14:paraId="6D09160C">
      <w:pPr>
        <w:spacing w:line="360" w:lineRule="auto"/>
        <w:jc w:val="center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0" distR="0">
            <wp:extent cx="2066925" cy="1295400"/>
            <wp:effectExtent l="0" t="0" r="0" b="0"/>
            <wp:docPr id="100005" name="图片 100005" descr="@@@5fe31b65-a286-4ef5-9506-e721485f3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5fe31b65-a286-4ef5-9506-e721485f3c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A61B">
      <w:pPr>
        <w:spacing w:line="360" w:lineRule="auto"/>
        <w:ind w:firstLine="560"/>
        <w:jc w:val="left"/>
        <w:textAlignment w:val="center"/>
      </w:pPr>
      <w:r>
        <w:t>请结合上述材料，写一篇文章，阐述你的认识和思考。</w:t>
      </w:r>
    </w:p>
    <w:p w14:paraId="64183F6C">
      <w:r>
        <w:t>要求：选准角度，确定立意，明确文体，另拟标题；不要套作，不得抄袭；不得泄露个人信息；不少于800字。</w:t>
      </w:r>
    </w:p>
    <w:p w14:paraId="22ECFEC1"/>
    <w:p w14:paraId="3B744F7A"/>
    <w:p w14:paraId="3EA739AC"/>
    <w:p w14:paraId="6624C6F1"/>
    <w:p w14:paraId="64CE6A12"/>
    <w:p w14:paraId="49DA0318"/>
    <w:p w14:paraId="33222ED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1．B    2．C    </w:t>
      </w:r>
    </w:p>
    <w:p w14:paraId="7012883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3．     升级传播模式     破解语言隔阂     中国故事被读懂    </w:t>
      </w:r>
    </w:p>
    <w:p w14:paraId="388EE99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4．①激活文化根脉，让传统“活”起来。中华优秀传统文化是文化出海的根基，AI助力传统文化创造性转化、创新性发展。②破解传播壁垒，让故事“传”得远。AI打破语言与文化隔阂，优化传播模式，推动文化出海从“单品输出”向“生态构建”升级。③赋能全民创作，让源头“活”起来。文化出海关键在人，AI降低创作门槛，激活大众创作与传播热情。</w:t>
      </w:r>
    </w:p>
    <w:p w14:paraId="7E97EA3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导语】这篇文章围绕“文化出海”主题，从内容、传播、技术三个视角展开论述，强调中华优秀传统文化是文化出海的根基，需通过创造性转化和创新性发展破解浅层化、碎片化问题。材料一重点探讨文化出海需守正创新，构建生态化传播网络；材料二则突出AI技术在激活传统文化、打破语言壁垒方面的作用。两则材料相辅相成，共同论证了文化与科技深度融合的重要性，展现了文化出海的广阔前景和实现路径。</w:t>
      </w:r>
    </w:p>
    <w:p w14:paraId="27FC04F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1．本题考查学生对文本内容的理解和分析能力。</w:t>
      </w:r>
    </w:p>
    <w:p w14:paraId="53E6F94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B.选项表述混淆逻辑关系。材料一第三段列举文化产品出海案例，第四段才提出“中华优秀传统文化是文化出海行稳致远的源泉”，案例仅证明文化出海影响力扩大，并非直接证明传统文化是“核心源泉”，且选项中“核心”一词属于无中生有。 </w:t>
      </w:r>
    </w:p>
    <w:p w14:paraId="3BED270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故选B。</w:t>
      </w:r>
    </w:p>
    <w:p w14:paraId="5C66F0C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2．本题考查学生对文本内容的理解和分析能力。</w:t>
      </w:r>
    </w:p>
    <w:p w14:paraId="6A6168F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“证明文化出海的关键在于用科技手段打破语言文化壁垒”错误。甲骨文数字化案例侧重证明AI能让传统文化“活”起来，AI翻译网文案例侧重证明AI能破解传播壁垒，二者共同论证技术对文化出海的推动作用，而非证明“科技手段是文化出海的关键”。</w:t>
      </w:r>
    </w:p>
    <w:p w14:paraId="19AD1D4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故选C。</w:t>
      </w:r>
    </w:p>
    <w:p w14:paraId="07009E7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3．本题考查学生对文中信息进行分析、运用的能力。</w:t>
      </w:r>
    </w:p>
    <w:p w14:paraId="0B6CF2A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原文材料一指出文化出海正从“单品输出”向“生态构建”转变，需“把‘单向传播’升级为‘全球共创’”，横线前强调“构建传播新生态”，横线后衔接“实现全球共创”，故补写“升级传播模式”，契合从单向到共创的传播转型需求，精准呼应原文传播策略的表述。</w:t>
      </w:r>
    </w:p>
    <w:p w14:paraId="6FEA235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原文材料二明确“AI技术正成为破解‘语言壁垒’‘文化隔阂’的关键支点”，横线前讲AI激活传统文化，横线后说“打破传播壁垒”，结合上下文逻辑，补写“破解语言隔阂”，既贴合AI技术的核心作用，又呼应原文破解传播障碍的论述。</w:t>
      </w:r>
    </w:p>
    <w:p w14:paraId="2F382E8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③原文材料一提出中国故事要“借由共通性‘被读懂’”，材料二强调文化出海终极目标是让中国故事“被世界‘听得懂、愿意听、记得住’”，横线前说实现“全球表达与本土共鸣”，补写“中国故事被读懂”，紧扣两大材料核心目标，凝练达成的最终效果，与原文主旨高度契合。</w:t>
      </w:r>
    </w:p>
    <w:p w14:paraId="05B491A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4．本题考查学生对文本相关内容的筛选和概括能力。</w:t>
      </w:r>
    </w:p>
    <w:p w14:paraId="0389645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激活文化根脉，让传统“活”起来。原文材料一强调“中华优秀传统文化是文化出海行稳致远的源泉”，材料二提及AI让甲骨文等“冷门绝学”焕发新生。提纲立足这一核心，主张以AI赋能传统文化“创造性转化、创新性发展”，既坚守文化根脉，又借助科技让传统贴近当代，呼应两则材料“传统+科技”的核心逻辑。</w:t>
      </w:r>
    </w:p>
    <w:p w14:paraId="6FD06ED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材料一指出技术可重构出海底层逻辑，材料二说明AI翻译、智能配音能提升本地化效率。提纲应聚焦AI破解传播壁垒，让故事“传”得远的核心，打破“语言与文化隔阂”的作用，推动传播从“单品输出”到“生态构建”升级。</w:t>
      </w:r>
    </w:p>
    <w:p w14:paraId="5B75E76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③材料二明确文化出海关键在“人”，AI能降低创作门槛，让“人人可创”成为现实。提纲应紧扣这一观点，强调AI激活大众创作与传播热情，从创作源头为文化出海提供活水，来呼应“人是核心、技术赋能创作”的表述。</w:t>
      </w:r>
    </w:p>
    <w:p w14:paraId="2622730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5．A    6．C    </w:t>
      </w:r>
    </w:p>
    <w:p w14:paraId="6FA387E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7．①使论证生动：以“魂脉”喻马克思主义的指导性，强调其核心地位；以“根脉”喻中华优秀传统文化的根基作用，生动形象地揭示二者对中国史学的支撑作用。 ②使论证逻辑严谨：通过“脉”的共性突出延续性，用“魂”“根”差异区分功能，体现马克思主义科学性与传统文化滋养性的辩证统一。③使论证结构清晰（论点鲜明突出）：作为段落主题词，分述“魂脉”（理论指导）与“根脉”（文化根基），使分论点鲜明突出，最终指向二者融合，形成层次分明的论证框架。    </w:t>
      </w:r>
    </w:p>
    <w:p w14:paraId="61F27C1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8．①画线句子批判将传统史学视为“停滞”“落后”之物的虚无主义观点，与鲁迅反对“放一把火烧光”（全盘否定文化遗产）的态度一致，都强调不能因传统中存在局限而彻底否定其价值。 ②画线句子提出“对中国传统史学再认识，并进行全面的发掘”，与鲁迅主张的“要拿来”“或使用，或存放，或毁灭”（正视遗产、区别对待、合理利用）的态度相通，都强调通过理性审视将其转化为当代的资源。③画线句子强调传统与当下的内在联系，鲁迅的“拿来主义”本质是让文化遗产为“新主人”（当代）服务，二者都拒绝将传统与当下割裂，强调传统对当代的借鉴意义。</w:t>
      </w:r>
    </w:p>
    <w:p w14:paraId="320D8A7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导语】本文围绕建构中国史学自主知识体系展开，强调马克思主义的指导地位和中华优秀传统文化的根基作用。文章结构清晰，从理论指导、文化传承、开放包容三个维度论证中国史学主体性的发展规律。通过引用马克思名言、列举《史记》案例等手法，增强论证的说服力。语言严谨，逻辑严密，既体现了理论深度，又彰显了历史视野，展现了当代中国史学工作者的责任担当和文化自信。</w:t>
      </w:r>
    </w:p>
    <w:p w14:paraId="46C5064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5．本题考查学生对文本内容的理解和分析能力。</w:t>
      </w:r>
    </w:p>
    <w:p w14:paraId="479B675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“在历史发展的各阶段”错，原文只说了“在封建社会……发展各阶段虽有不同的内容”，原始社会、奴隶社会等阶段是否有史学主体性于文无据。“都要求顺应时代发展”错，顺应时代发展和回答时代之问是自觉的，并非被要求的。</w:t>
      </w:r>
    </w:p>
    <w:p w14:paraId="1FBE5CC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C.强加因果，原文只说“坚守中华优秀传统文化这个根脉”，并未说由此决定“既要遵循世界史发展之一般法则，也要发扬自身的特殊性”；且“中华传统文化根脉”也不同于原文的“中华传统文化这个根脉”。</w:t>
      </w:r>
    </w:p>
    <w:p w14:paraId="1F7E5E8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“就能激活中国传统史学中富有生命力的因子，拓展中国史的发展空间”错。原文说“我们要用马克思主义激活中国传统史学中那些富有生命力的因子，并赋予其新的时代内涵，使之与马克思主义唯物史观基本原理相贯通。这为当代中国史学发展敞开了广阔的空间”，“对中国传统史学再认识、进行全面发掘”只是其中一个方面，选项说法过于绝对。</w:t>
      </w:r>
    </w:p>
    <w:p w14:paraId="061F414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故选A。</w:t>
      </w:r>
    </w:p>
    <w:p w14:paraId="520EFD6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6．本题考查学生对文本内容的理解和分析能力。</w:t>
      </w:r>
    </w:p>
    <w:p w14:paraId="61B81A5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“论证了中国史学的系统性”错误，文中“中国与世界其他文明体系比较，数千年来，历史记载最为完整，历史遗存最为丰富，历史传承关系也最为明确”，连用三个“最”字是为了进一步强调中国历史的悠久。</w:t>
      </w:r>
    </w:p>
    <w:p w14:paraId="0DA2F0E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故选C。</w:t>
      </w:r>
    </w:p>
    <w:p w14:paraId="1E0E5EE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7．本题考查学生分析论点、论据和论证方法的能力。</w:t>
      </w:r>
    </w:p>
    <w:p w14:paraId="3A4BF5E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以“魂脉”喻马克思主义，强调其是中国史学的核心指导思想，是史学发展的精神核心；以“根脉”喻中华优秀传统文化，凸显其是中国史学成长的沃土，是史学发展的根基所在，两个比喻生动揭示二者对中国史学主体性的支撑作用，让抽象的理论关系具象化。</w:t>
      </w:r>
    </w:p>
    <w:p w14:paraId="7D672C5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“魂脉”“根脉”都含“脉”字，体现二者对中国史学的延续性作用；“魂”侧重理论指导，原文提“用马克思主义中国化、时代化的最新成果统领历史研究”，“根侧重文化滋养，原文提“这些传统文化的重要元素……也是培育中国史学成长的沃土”，二者功能差异明确，又指向融合，体现马克思主义科学性与传统文化滋养性的辩证统一。</w:t>
      </w:r>
    </w:p>
    <w:p w14:paraId="78E4A68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③两个词语作为分论点核心词，原文以“一是坚守马克思主义这个魂脉”“二是坚守中华优秀传统文化这个根脉”分述，让分论点突出，最终指向“用马克思主义激活中国传统史学中那些富有生命力的因子”，形成层次分明的论证框架，助力核心观点的表达。</w:t>
      </w:r>
    </w:p>
    <w:p w14:paraId="1303F66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8．本题考查学生理解重要句子含义作用的能力。</w:t>
      </w:r>
    </w:p>
    <w:p w14:paraId="55F8DD9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都反对全盘否定传统的虚无主义。原文“长期以来，中国学术界对中国‘传统史学’存在误读误解……甚至是落后守旧的象征。这是文化虚无主义的表现”，批判了对传统史学的全盘否定的虚无主义观点；鲁迅在《拿来主义》中反对对大宅子“放一把火烧光”的做法，二者都认为不能因传统有局限就彻底否定其价值。</w:t>
      </w:r>
    </w:p>
    <w:p w14:paraId="53B95A9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都主张理性审视并合理利用传统。原文提出“对中国传统史学再认识，并进行全面的发掘”，鲁迅主张对大宅子“要拿来”，“或使用，或存放，或毁灭”，二者都强调正视传统遗产，通过理性辨别，合理转化为当代可用资源，而非盲目排斥。</w:t>
      </w:r>
    </w:p>
    <w:p w14:paraId="1662FB4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③都强调传统与当代的内在联系，拒绝割裂。原文批判“割裂了它与当代中国史学的内在联系”的错误认知，鲁迅的“拿来主义”主张让文化遗产为“新主人”服务，二者都认为传统并非“远逝”之物，其与当下紧密相连，能为当代发展提供借鉴，助力当代目标的实现。</w:t>
      </w:r>
    </w:p>
    <w:p w14:paraId="444BCF3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9．BDG    10．B    11．D    12．B    </w:t>
      </w:r>
    </w:p>
    <w:p w14:paraId="5753947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13．（1）可茶配制的药物，大多秘而不宣，人们认为他有神术。我偷偷观察，发现其实就是陈氏的药方。（2）之所以要这样做，是因为如果一个人面对墙角哭泣，整个堂屋的人都会不快乐，更何况病人痛苦不堪，时刻不离病痛。    </w:t>
      </w:r>
    </w:p>
    <w:p w14:paraId="3770493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14．①学医时勤勉笃实：每日前往沈氏处记录医方，归而录之，又细心观察制剂和丸之法，尽数习得后方行医，不草率开业。②行医时坚守正道：不盲从时俗，坚信陈文中“异攻散”的疗效，危急时刻用其救治患儿，不率尔否定古方、逞俊快之名，体现出审谛覃思的处事态度。</w:t>
      </w:r>
    </w:p>
    <w:p w14:paraId="5BB65AE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导语】本文通过对苏可茶和孙思邈两则材料的对比分析，展现了古代医者的职业操守与道德追求。材料一以苏可茶的生平事迹为核心，突出其孝亲仁厚、医术精湛的形象；材料二则通过孙思邈的论述，强调大医应具备的专注、审慎与仁心。两则材料相辅相成，既体现了医者个体的高尚品格，又阐明了医道的普遍准则，共同构建了古代医者的理想典范。</w:t>
      </w:r>
    </w:p>
    <w:p w14:paraId="1B9E189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9．本题考查学生文言文断句的能力。</w:t>
      </w:r>
    </w:p>
    <w:p w14:paraId="47F3DA7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句意：可是可茶这个人固守朱丹溪的学说，自称常常能达到“中医”的境界，甚至把自己比作李英公（李勣）用兵，（结果）却没有取得什么大的胜利。</w:t>
      </w:r>
    </w:p>
    <w:p w14:paraId="6386EC3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“可茶”是主语，“守”是谓语，“丹溪之说”为宾语，结构完整，在B处断句；</w:t>
      </w:r>
    </w:p>
    <w:p w14:paraId="0243609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“自谓”是谓语，“恒得中医”是其宾语，结构完整，在D处断句；</w:t>
      </w:r>
    </w:p>
    <w:p w14:paraId="13F02CD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“自比”为谓语，“李英公用兵”是“自比”的具体内容，整体作其宾语，在G处断句。</w:t>
      </w:r>
    </w:p>
    <w:p w14:paraId="2ED88E1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故需在BDG三处断句。</w:t>
      </w:r>
    </w:p>
    <w:p w14:paraId="1FD3246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10．本题考查学生理解文言文中一词多义现象的能力。</w:t>
      </w:r>
    </w:p>
    <w:p w14:paraId="64C8358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A.正确。做/治理。句意：做这种事大多会受辱。/治理国家要靠礼仪。</w:t>
      </w:r>
    </w:p>
    <w:p w14:paraId="5FA96A2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B.错误。于是、就/顺应。句意：他就把那孩子当作自己的儿子来抚养。/顺着事情的发展，合乎自己的心意。</w:t>
      </w:r>
    </w:p>
    <w:p w14:paraId="0A1DEB0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C.正确。连词，表承接关系/连词，表因果关系。句意：并且赡养姐姐三十多年。/（水石）激荡冲击，从而形成了这种声音。</w:t>
      </w:r>
    </w:p>
    <w:p w14:paraId="353C953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D.正确。介词，在/介词，和。句意：不能在关乎病人性命的事情上。/房子的西边和内室相连。</w:t>
      </w:r>
    </w:p>
    <w:p w14:paraId="22FB27A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故选B。</w:t>
      </w:r>
    </w:p>
    <w:p w14:paraId="433E258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11．本题考查学生理解文言实词意义用法，辨析一词多义、古今异义现象的能力。</w:t>
      </w:r>
    </w:p>
    <w:p w14:paraId="570C764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A.正确。句意：送来红菱、青葱。/魏王赠送给我大葫芦的种子。</w:t>
      </w:r>
    </w:p>
    <w:p w14:paraId="3F0FF74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B.正确。刚刚/是非准则。句意：刚在医馆坐诊时。/而且懂得做人的道理。</w:t>
      </w:r>
    </w:p>
    <w:p w14:paraId="0C7A25B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C.正确。句意：不要左右看。/回头眺望故乡。</w:t>
      </w:r>
    </w:p>
    <w:p w14:paraId="453B27B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D.错误。均为“脸色”。句意：可茶善于察言观色。/脸色憔悴枯槁。</w:t>
      </w:r>
    </w:p>
    <w:p w14:paraId="6F6B277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故选D。</w:t>
      </w:r>
    </w:p>
    <w:p w14:paraId="2D978B4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12．本题考查学生对文本有关内容的分析理解能力。</w:t>
      </w:r>
    </w:p>
    <w:p w14:paraId="545A7A5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B.“绝口不沾酒”表述错误，原文“母既责其饮酒醉，即终身饮未尝敢醉”，意思是母亲责备他醉酒后，他虽终身饮酒却从未敢喝醉，并非不再饮酒。</w:t>
      </w:r>
    </w:p>
    <w:p w14:paraId="4B22477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故选B。</w:t>
      </w:r>
    </w:p>
    <w:p w14:paraId="4AB1875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13．本题考查学生理解并翻译文言文句子的能力。</w:t>
      </w:r>
    </w:p>
    <w:p w14:paraId="69E3042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（1）“所制剂”，配制的药物；“以为”，认为；“窃”，偷偷；“窥”，观察。</w:t>
      </w:r>
    </w:p>
    <w:p w14:paraId="6CDF7D5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（2）“尔”，这样；“向隅”，面对墙角；“苦楚”，痛苦不堪；“斯须”，片刻。</w:t>
      </w:r>
    </w:p>
    <w:p w14:paraId="3DB8975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14．本题考查学生分析文章信息、归纳内容要点的能力。</w:t>
      </w:r>
    </w:p>
    <w:p w14:paraId="148B743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依据“可茶日往记数方，还录之。又观其制剂和丸，皆得之，乃为医”分析，可茶学医时勤勉笃实，每天去记录医方并回家整理，仔细观察药物的配伍和过程直到完全掌握才开始正式行医。这种不急于求成、在实践中反复观察确认的态度，正是“审谛覃思”的体现，为他日后“临事不惑”打下了坚实的基础。</w:t>
      </w:r>
    </w:p>
    <w:p w14:paraId="250092F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依据“前世称陈文中‘异攻散’……今医家以为不可用……可茶……窃窥之，即陈氏方也……时其危急，死而复生之”分析，当时的医家都认为陈文中的“异攻散”不可用，但可茶通过仔细观察和思考，发现其中的奥妙。在患儿病情危急时没有因为世俗偏见而慌乱，而是坚持使用被时人摒弃的陈氏古方，这一行为充分证明了他在诊疗时能够坚守正道、独立思考、审时度势，体现出审谛覃思的处事态度。</w:t>
      </w:r>
    </w:p>
    <w:p w14:paraId="47ADE99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参考译文：</w:t>
      </w:r>
    </w:p>
    <w:p w14:paraId="2DE6375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材料一：</w:t>
      </w:r>
    </w:p>
    <w:p w14:paraId="4F056ED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可茶的医术是秦越人（扁鹊）的技艺，医生们称赞他医术精湛。可茶有一位贤良的母亲，早年守寡，家境贫寒，想让他去县里担任抄写文书、管理监狱的差事。母亲说：“做这种事大多会受辱。如果因为贫穷不能从事其他行业，难道不可以卖蚊烟、凉扇来维持生计吗？”可茶却愿意从医。他姐姐的丈夫沈颅囟家在练城，世代传承医术。可茶每天前往沈家，记录下许多药方，回来后再誊写下来。他还观察沈家配制药物、制作药丸的过程，都学会了，于是开始行医。刚在医馆坐诊时，有求医的人送来红菱、青葱。母亲高兴地说：“这个孩子行医一定会有效果。送鲜菱的人，就像仙灵一样。俗话说‘以家境富裕为从容’，这是葱的吉兆吗？”可茶的医术果然日益精进，求医的人络绎不绝，门庭若市。可茶有时从外面回来，喝醉了酒，母亲就会生气地责备他。可茶善于察言观色，母亲稍有不高兴，他就会长时间跪地请罪。母亲责备他饮酒醉酒后，他便终身饮酒再也不敢喝醉。其他事情上，他接受母亲的教诲和告诫也都是如此。母亲不喜欢吃的食物，他就终身不吃。每到母亲生辰，他都会吃斋数日。可茶中年时没有儿子，他寡居的姐姐有一个儿子，他就把那孩子当作自己的儿子来抚养，并且赡养姐姐三十多年，至今姐姐都安然无恙。他的孝顺和友爱就是如此。至于行医，他对贫穷的人免费施药，即使对富有的人也不期望回报。因此，县里的士大夫们都喜爱并敬重他。嘉靖四十年冬天，我的儿子患了疹病，可茶放下自己的事情，从三十里外的练城赶来，昼夜照料，儿子最终得以康复。不仅他的医术如此高明，而且他为人慈爱，让人感叹。我和可茶讨论小儿疹病，前代医家称赞陈文中的“异攻散”，在江淮地区使用，没有不奏效的。现在的医生却认为不能用，但在病情危急时，它却能让人起死回生。可茶配制的药物，大多秘而不宣，人们认为他有神术。我偷偷观察，发现其实就是陈氏的药方。可是可茶这个人固守朱丹溪的学说，自称常常能达到“中医”的境界，甚至把自己比作李英公（李勣）用兵，（结果）却没有取得什么大的胜利，也不会大败。可茶名叫卿，姓苏。</w:t>
      </w:r>
    </w:p>
    <w:p w14:paraId="628CCD3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材料二：</w:t>
      </w:r>
    </w:p>
    <w:p w14:paraId="2622D88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一个德高术精的医生的风度，应该能使思想纯净，内视自我，望上去庄重严肃，胸怀宽阔而深邃，不炫耀自己，也不含糊不清。在探视病人、诊断疾病时，要全神贯注，深入思考；详细观察病人的神色和脉象，一丝一毫也不能遗漏。在决定针灸和用药时，不能有丝毫的差错。虽然说病情危急应当迅速救治，但关键是要在面对事情时不迷惑，应当审慎思考、深入探究，不能在关乎病人性命的事情上，轻率地自我炫耀、逞能，以谋取名誉，这样做太不仁慈了！另外，到了病人家里，即使满眼都是华丽的服饰，也不要左顾右盼；耳边丝竹之声凑响，也不要好像有所娱乐；珍馐美味接连呈上，吃起来要像没味道一样；美酒佳酿同时陈列，也要看作好像没有一样。之所以要这样做，是因为如果一个人面对墙角哭泣，整个堂屋的人都会不快乐，更何况病人痛苦不堪，时刻不离病痛。而医生却安然欢娱、傲然自得，这是人神共耻的行为，有道德修养的人是不会这样做的，这大概就是医术的根本宗旨吧。</w:t>
      </w:r>
    </w:p>
    <w:p w14:paraId="1744696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15．CDE    16．D    17．C    </w:t>
      </w:r>
    </w:p>
    <w:p w14:paraId="514ADCC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18．（1）难道要（管仲）像一般的平庸男女那样，为了守信用（的小节），在小山沟里上吊自杀，而没有人知道吗？</w:t>
      </w:r>
    </w:p>
    <w:p w14:paraId="3E14C30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（2）古话说“要顺势助成君主的美德，匡正君主的过错，所以君臣之间能互相亲近。”难道这说的是管仲吗？    </w:t>
      </w:r>
    </w:p>
    <w:p w14:paraId="6C58999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19．①在材料一中，孔子认为管仲不知礼，因为管仲不知节俭，自己的一些器用与国君的标准一致。②在材料二中，孔子对管仲主要是肯定的态度，认为他符合“仁”的标准。因为管仲在辅佐齐桓公称霸的过程中，不用武力（或匡正天下，百姓受益至今）。③在材料三中，司马迁推测孔子轻视管仲，是因为管仲不勉励齐桓公行王道，却辅佐他称霸。</w:t>
      </w:r>
    </w:p>
    <w:p w14:paraId="01604F1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导语】本文通过三则材料展现了孔子对管仲的复杂评价。材料一中孔子批评管仲器量小、不节俭、不知礼；材料二中孔子却高度肯定管仲的仁德与功绩，认为他匡扶天下、造福百姓；材料三则通过管仲的政治才能和治国成就，解释了齐人对其奢侈僭越的宽容。三则材料共同呈现了孔子评价人物的多维视角：既重视礼制规范，又看重实际贡献，体现了儒家思想中原则性与务实性的辩证统一。</w:t>
      </w:r>
    </w:p>
    <w:p w14:paraId="7E42C91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15．本题考查学生文言文断句的能力。</w:t>
      </w:r>
    </w:p>
    <w:p w14:paraId="660F376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句意：齐桓公实际上怨恨少姬（另嫁），向南袭击蔡国，管仲就借这个机会讨伐楚国，责备楚国没有向周王室进贡包茅。 </w:t>
      </w:r>
    </w:p>
    <w:p w14:paraId="60A35E6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“桓公实怒少姬”主谓宾结构完整，故C处断开；</w:t>
      </w:r>
    </w:p>
    <w:p w14:paraId="045CCA0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“南袭蔡”，主语承前省略，“南”是状语，“袭蔡”是动宾结构，故D处断开；</w:t>
      </w:r>
    </w:p>
    <w:p w14:paraId="2D0F1C7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“管仲”是主语，“伐楚”是动宾结构，句子完整，故E处断开。</w:t>
      </w:r>
    </w:p>
    <w:p w14:paraId="1AF1233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故需在CDE三处断句。</w:t>
      </w:r>
    </w:p>
    <w:p w14:paraId="2A20ADE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16．本题考查学生理解文言文中一词多义、词类活用现象的能力。</w:t>
      </w:r>
    </w:p>
    <w:p w14:paraId="3EF3250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A.正确。兼任/夹在，夹处。句意：公事（官员）不兼任。/夹在几个大国之间。</w:t>
      </w:r>
    </w:p>
    <w:p w14:paraId="2111CE6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B.正确。都是“直到老死，一辈子，终生”的意思。句意：直到老死也没有怨言。/一辈子也忘不了。</w:t>
      </w:r>
    </w:p>
    <w:p w14:paraId="3D92CED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C.正确。小。/自己的私情。句意：凭借着小小的齐国处在海滨（这样偏僻的地方）。/因此，我的私情的私情是不能停止（奉养祖母）而远离。</w:t>
      </w:r>
    </w:p>
    <w:p w14:paraId="63B82F3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D.错误。都是形容词的意动用法，认为……小，小看，轻视/以……为乐。句意：然而孔子认为他器量狭小（或小看他）。/以弹琴读书为乐来消除忧愁。</w:t>
      </w:r>
    </w:p>
    <w:p w14:paraId="0B7FC02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故选D。</w:t>
      </w:r>
    </w:p>
    <w:p w14:paraId="0B2C2F3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17．本题考查学生对文本有关内容的分析理解能力。</w:t>
      </w:r>
    </w:p>
    <w:p w14:paraId="6071539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“诸侯们……并称赞管仲是治理国家的法宝”错误。根据材料三原文“于柯之会，桓公欲背曹沫之约，管仲因而信之，诸侯由是归齐。故曰：‘知与之为取，政之宝也’”可知，这里的“故曰”，不是诸侯们的称赞，而是太史公司马迁对此的评论。</w:t>
      </w:r>
    </w:p>
    <w:p w14:paraId="30511B0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故选C。</w:t>
      </w:r>
    </w:p>
    <w:p w14:paraId="0F733F5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18．本题考查学生理解并翻译文言文句子的能力。</w:t>
      </w:r>
    </w:p>
    <w:p w14:paraId="5F4F929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（1）“匹夫匹妇”，平民男女，泛指平民；“经”，上吊；“自经于沟渎”，状语后置句，正常语序为“于沟渎自经”；“莫”，没有人。</w:t>
      </w:r>
    </w:p>
    <w:p w14:paraId="7064D71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（2）“匡”，匡正，纠正；“管仲之谓”，宾语前置，正常语序为“谓管仲”。</w:t>
      </w:r>
    </w:p>
    <w:p w14:paraId="33A9850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19．本题考查学生对文本有关内容的分析和概括能力。</w:t>
      </w:r>
    </w:p>
    <w:p w14:paraId="2AEA23F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由材料一“管氏有三归，官事不摄”“管氏亦树塞门”“管氏亦有反坫”分析，孔子以“礼”为最高标准，而管仲不节俭，且使用了只有国君才能用的“塞门”和“反坫”，这在孔子看来是僭越行为，违背了等级秩序，所以批评他器量狭小、不知礼。</w:t>
      </w:r>
    </w:p>
    <w:p w14:paraId="21012A3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由材料二中“桓公九合诸侯，不以兵车”“一匡天下，民到于今受其赐”“微管仲，吾其被发左衽矣”分析，孔子以“仁”和“大义”为评价标准。管仲辅佐桓公称霸，不用武力就多次会盟诸侯，匡正了天下混乱的局势，使百姓免受夷狄统治之苦，所以孔子许之以“仁”。</w:t>
      </w:r>
    </w:p>
    <w:p w14:paraId="50ADA07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③由材料三中“桓公既贤，而不勉之至王，乃称霸哉”分析，虽然管仲有大功，但在儒家理想中，“王道”高于“霸道”。管仲有能力却只满足于辅佐桓公称霸，而没有尽力劝勉桓公通过仁政统一天下（至王），司马迁推测孔子轻视管仲。</w:t>
      </w:r>
    </w:p>
    <w:p w14:paraId="72EBC3F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参考译文：</w:t>
      </w:r>
    </w:p>
    <w:p w14:paraId="1A5C377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材料一：</w:t>
      </w:r>
    </w:p>
    <w:p w14:paraId="0A82789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孔子说：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管仲这个人的器量真是狭小呀！</w:t>
      </w:r>
      <w:r>
        <w:rPr>
          <w:rFonts w:ascii="宋体" w:hAnsi="宋体"/>
        </w:rPr>
        <w:t>”</w:t>
      </w:r>
    </w:p>
    <w:p w14:paraId="2DAA7B8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有人说：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管仲节俭吗？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（孔子）说：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他有三座诸侯才能享有的华丽的高台，他家里的管事也是一人一职而不兼任，怎么谈得上节俭呢？</w:t>
      </w:r>
      <w:r>
        <w:rPr>
          <w:rFonts w:ascii="宋体" w:hAnsi="宋体"/>
        </w:rPr>
        <w:t>”</w:t>
      </w:r>
    </w:p>
    <w:p w14:paraId="5169BF3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（那人又问：）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那么管仲知礼吗？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（孔子）回答：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国君大门口设立正对大门的影壁，管仲也设立这个墙壁。国君为了两国君的友好，（同别国国君举行会见时）在堂上有放空酒杯的设备，管仲也有这样的设备。如果说管仲知礼，那么还有谁不知礼呢？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材料二：</w:t>
      </w:r>
    </w:p>
    <w:p w14:paraId="1E5445B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有人问郑国的子产是个怎样的人。孔子说：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是个有恩惠于人的人。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又问子西。孔子说：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他（也是）呀！他（也是）呀！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又问管仲。孔子说：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他把伯氏骈邑的三百家夺走，使伯氏终生吃粗粮，直到老死也没有怨言。</w:t>
      </w:r>
      <w:r>
        <w:rPr>
          <w:rFonts w:ascii="宋体" w:hAnsi="宋体"/>
        </w:rPr>
        <w:t>”</w:t>
      </w:r>
    </w:p>
    <w:p w14:paraId="6B5B500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子路说：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齐桓公杀了公子纠，召忽自杀以殉，但管仲却没有自杀。管仲不能算是仁人吧？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孔子说：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齐桓公多次召集各诸侯国的盟会，不用武力，都是管仲的力量啊。这就是他的仁德！这就是他的仁德！</w:t>
      </w:r>
      <w:r>
        <w:rPr>
          <w:rFonts w:ascii="宋体" w:hAnsi="宋体"/>
        </w:rPr>
        <w:t>”</w:t>
      </w:r>
    </w:p>
    <w:p w14:paraId="5DFF287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子贡说：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管仲不是仁人吧？齐桓公杀了公子纠，（管仲）没自杀，却又做了齐桓公的相。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孔子说：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管仲铺佐齐桓公，（使齐国）在诸侯中称霸，匡正了天下，人民到如今还受到他给的好处。如果没有管仲，我们恐怕已经沦为披头散发、衣襟在左边开的落后民族了。难道要（管仲）像一般的平庸男女那样，为了守信用的（小节），在小山沟里上吊自杀，而没有人知道吗？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材料三</w:t>
      </w:r>
    </w:p>
    <w:p w14:paraId="1DA4EDD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管仲在齐国当宰相执政以后，凭借着小小的齐国处在海边的条件，流通货物，积累财富，富国强兵，与百姓同好恶。所以说：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仓库储备充实了，百姓才懂得礼节；衣食丰足了，百姓才懂得荣耻，只有当朝廷内上行礼度时，六亲才能更加团结稳固。</w:t>
      </w:r>
      <w:r>
        <w:rPr>
          <w:rFonts w:ascii="宋体" w:hAnsi="宋体"/>
        </w:rPr>
        <w:t>”“</w:t>
      </w:r>
      <w:r>
        <w:rPr>
          <w:rFonts w:ascii="宋体" w:hAnsi="宋体" w:cs="楷体"/>
        </w:rPr>
        <w:t>不发扬光大，国家就会灭亡</w:t>
      </w:r>
      <w:r>
        <w:rPr>
          <w:rFonts w:ascii="宋体" w:hAnsi="宋体"/>
        </w:rPr>
        <w:t>”“</w:t>
      </w:r>
      <w:r>
        <w:rPr>
          <w:rFonts w:ascii="宋体" w:hAnsi="宋体" w:cs="楷体"/>
        </w:rPr>
        <w:t>国家下达政令就像流水的源头，要顺应民心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。所以政令符合下情就容易实行。百姓想要得到的，就顺应着给予他们；百姓所反对的，就顺应他们而废止。</w:t>
      </w:r>
    </w:p>
    <w:p w14:paraId="519875F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管仲执政的时候，善于把祸患转变祥福，把失败转化为成功。他重视事情的轻重缓急，慎重地权衡利弊得失。齐桓公实际上是怨恨少姬（另嫁）而发怒，而向南袭击蔡国，管仲就借这个机会讨伐楚国，责备楚国没有向周王室进贡包茅。齐桓公实际上是向北出兵攻打山戎，而管仲就借这个机会命令燕国整修明召公时期的政教，齐桓公与鲁国在柯地会盟，后来想背弃鲁国曹沫逼迫他订立的盟约，管仲就根据当时的形势劝齐桓公信守盟约，诸侯们因此归附齐国。所以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懂得给予正是为了获取的道理，这是治理国家的法宝。</w:t>
      </w:r>
      <w:r>
        <w:rPr>
          <w:rFonts w:ascii="宋体" w:hAnsi="宋体"/>
        </w:rPr>
        <w:t>”</w:t>
      </w:r>
    </w:p>
    <w:p w14:paraId="5D1169F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管仲的财富比得上诸侯公室，拥有诸侯才能享有的三座华丽高台和国君的宴饮设施，齐国人却不认为他奢侈。管仲去世后，齐国仍然遵循他的政令，常比其他诸侯国强盛。</w:t>
      </w:r>
    </w:p>
    <w:p w14:paraId="14E0933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太史公说：管仲是世人所说的贤臣，然而孔子小看他，难道是因为周王室国运衰微，桓公既然贤明，而管仲不勉励他实行王道，却帮助他称霸吗？古话说：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要顺势助成君主的美德，匡正君主的过错，所以君臣之间能互相亲近。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难道这说的是管仲吗？</w:t>
      </w:r>
    </w:p>
    <w:p w14:paraId="4426600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20．     悟已往之不谏     知来者之可追     而大声发于水上     噌吰如钟鼓不绝     既无伯叔     终鲜兄弟     他植者虽窥伺效慕     莫能如也</w:t>
      </w:r>
    </w:p>
    <w:p w14:paraId="4A92344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【详解】本题考查学生默写常见的名篇名句的能力。</w:t>
      </w:r>
    </w:p>
    <w:p w14:paraId="22AA95A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易错字词：“</w:t>
      </w:r>
      <w:r>
        <w:rPr>
          <w:rFonts w:ascii="宋体" w:hAnsi="宋体"/>
          <w:sz w:val="20"/>
        </w:rPr>
        <w:t>谏</w:t>
      </w:r>
      <w:r>
        <w:rPr>
          <w:rFonts w:ascii="宋体" w:hAnsi="宋体"/>
        </w:rPr>
        <w:t>”“噌吰”“窥伺”“慕”。</w:t>
      </w:r>
    </w:p>
    <w:p w14:paraId="6E6627B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21．     或因寄所托     放浪形骸之外     虽趣舍万殊     静躁不同     当其欣于所遇     暂得于己     用一支笔拾取人间清欢     虽然天下闻名却偏爱粗茶淡饭     从容豁达藏在胡同街巷中     让平凡日子溢出诗意光芒</w:t>
      </w:r>
    </w:p>
    <w:p w14:paraId="5A7DF99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【详解】本题考查学生默写常见的名篇名句的能力。</w:t>
      </w:r>
    </w:p>
    <w:p w14:paraId="355F7E9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易错字词：“趣”“躁”“己”“豁”。</w:t>
      </w:r>
    </w:p>
    <w:p w14:paraId="1E74E40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22．①用机械臂采集月壤</w:t>
      </w:r>
    </w:p>
    <w:p w14:paraId="0435F7F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②微波烧结技术加热月壤</w:t>
      </w:r>
    </w:p>
    <w:p w14:paraId="7EBE6F3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③月壤温度是否达到1200℃</w:t>
      </w:r>
    </w:p>
    <w:p w14:paraId="1E65D59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④特制模具压制月壤    </w:t>
      </w:r>
    </w:p>
    <w:p w14:paraId="2808AAC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23．“峰利”改为“锋利”；“溶化”改为“熔化”；“自给律”改为“自给率”；“疲卷”改为“疲倦”    </w:t>
      </w:r>
    </w:p>
    <w:p w14:paraId="6590DCE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24．示例：“巧”。</w:t>
      </w:r>
    </w:p>
    <w:p w14:paraId="5C767CE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“巧”字能够凸显中国科研人员在月球上就地取材的巧妙构思，且“巧制”与“精筑”在结构上相对应，都强调国人用智慧探索宇宙。</w:t>
      </w:r>
    </w:p>
    <w:p w14:paraId="49CB0BB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【解析】22．本题考查学生图文转换和情景补写的能力。</w:t>
      </w:r>
    </w:p>
    <w:p w14:paraId="63E93F8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①处，是月壤制砖的首个环节，以此来判断“是否探到碎石”，根据原文中的“这台机器先用机械臂采集月球表面的月壤，避开像刀片一样锋利的碎石”，可知首先是“用机械臂采集月壤”。</w:t>
      </w:r>
    </w:p>
    <w:p w14:paraId="0AD9FAC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处，位于没有探测到锋利碎石的后一环节，根据原文中的“避开像刀片一样锋利的碎石，接着用微波烧结技术，在真空环境里把月壤加热到1200℃”，可知避开碎石采集到月壤后，要用微波烧结技术对其进行加热，故此处可填“微波烧结技术加热月壤”。</w:t>
      </w:r>
    </w:p>
    <w:p w14:paraId="2D0551F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③处，根据所在菱形框和旁边的“是”“否”，可知此处应填疑问句，而“否”仍指向上一环节，“是”指向“月壤被加热成‘面团’状”，原文说“在真空环境里把月壤加热到1200℃，在极高的温度下，月壤逐渐熔化成近似液体的‘面团’状”，可判断此处是说月壤是否达到了让其熔化成“面团”状的温度条件，故此处可填“月壤温度是否达到1200℃”。</w:t>
      </w:r>
    </w:p>
    <w:p w14:paraId="4F8C479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④处，前一环节为“月壤被加热成‘面团’状”，后一环节为“标准建材模块‘出炉’”，根据原文中的“月壤逐渐熔化成近似液体的‘面团’状，最后再用特制模具一压，标准建材模块就新鲜‘出炉’啦”，可知月壤被制成建材模块“出炉”前，需要用特制模具压制，故此处可填“特制模具压制月壤”。</w:t>
      </w:r>
    </w:p>
    <w:p w14:paraId="26555B0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23．本题考查学生识记并正确书写现代常用规范汉字的能力。</w:t>
      </w:r>
    </w:p>
    <w:p w14:paraId="2309A23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“峰利”改为“锋利”。“峰”指山的突出的尖顶，“锋”指(刀、剑等)锐利或尖端的部分，语境说“像刀片一样”，应用“锋”。</w:t>
      </w:r>
    </w:p>
    <w:p w14:paraId="349CF0D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“溶化”改为“熔化”。“溶化”指(固体)溶解，“熔化”指固体加热到一定温度变为液体，语境说“加热到1200℃”“近似液体”，应用“熔化”。</w:t>
      </w:r>
    </w:p>
    <w:p w14:paraId="52986A5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“自给律”改为“自给率”。“律”指法律、规则，“率”指两个相关的数在一定条件下的比值，根据后文的“85%”，可判断此处是说比值，应用“率”。</w:t>
      </w:r>
    </w:p>
    <w:p w14:paraId="4505B48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“疲卷”改为“疲倦”。形容人疲乏、困倦，应用“疲倦”。</w:t>
      </w:r>
    </w:p>
    <w:p w14:paraId="7A1CB16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24．本题考查学生语言表达之拟写对联的能力。</w:t>
      </w:r>
    </w:p>
    <w:p w14:paraId="243824E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此对联的目的是庆祝月壤打砖机研制成功，有赞颂之意，内容说的是在月球用月壤制砖，开拓宏伟的航天基建事业，所以所填字眼要能体现中国科研人员的研制匠心。</w:t>
      </w:r>
    </w:p>
    <w:p w14:paraId="1B3284C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其次要分析上下联的侧重点：上联聚焦于用月壤制砖这一具体行为，下联着眼于太空探索的长远意义。从文段中的“造房子讲究就地取材，在月球上也一样。中国制造了‘太空瓦匠’——全球首台月壤打砖机，这下真能在月球上就地挖土造砖建房了”“以前……现在，有了这台设备，月球建筑材料的自给率能超过85%”，可体会到中国科研人员的心思之巧，中国科研能力之强，据此提炼字眼，并与下联中的“精”字相对照即可。</w:t>
      </w:r>
    </w:p>
    <w:p w14:paraId="0E817690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25．</w:t>
      </w:r>
      <w:r>
        <w:rPr>
          <w:rFonts w:ascii="宋体" w:hAnsi="宋体"/>
          <w:b/>
        </w:rPr>
        <w:t>例文：</w:t>
      </w:r>
    </w:p>
    <w:p w14:paraId="0AA96B82">
      <w:pPr>
        <w:spacing w:line="360" w:lineRule="auto"/>
        <w:ind w:firstLine="426" w:firstLineChars="202"/>
        <w:jc w:val="center"/>
        <w:textAlignment w:val="center"/>
        <w:rPr>
          <w:rFonts w:ascii="宋体" w:hAnsi="宋体"/>
          <w:b/>
        </w:rPr>
      </w:pPr>
      <w:r>
        <w:rPr>
          <w:rFonts w:ascii="宋体" w:hAnsi="宋体"/>
          <w:b/>
        </w:rPr>
        <w:t>仰俯之间，生命的辩证姿态</w:t>
      </w:r>
    </w:p>
    <w:p w14:paraId="67509532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向日葵的“昂扬”与“饱满”，恰是生命在仰俯之间的两种姿态：向上仰望时，我们以锋芒触碰理想的高度；向下俯身时，我们以沉淀积蓄生命的重量。二者并非对立，而是辩证共生，共同构筑起生命的完整维度。</w:t>
      </w:r>
    </w:p>
    <w:p w14:paraId="352CF612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仰望，是生命向上的锋芒，是个体对超越庸常的精神叩问。当我们以“昂扬”之姿向上生长，本质是在以理想为锚，对抗生命的熵增。敦煌研究院的年轻壁画修复师们，每日仰望着千年壁画上的线条与色彩，在幽暗的洞窟里以毫米级的精细填补岁月的裂隙。他们仰望的不仅是艺术的巅峰，更是文明传承的使命。“北斗”团队中二十几岁的青年工程师，在实验室里仰望着星空，将代码写成卫星的轨迹，让中国的导航信号覆盖全球。倘若他们甘于俯身庸常，又何来“北斗组网”的惊艳？仰望，是让生命突破现实的引力，在精神的坐标系里标记出崭新的高度。</w:t>
      </w:r>
    </w:p>
    <w:p w14:paraId="5961DC52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俯身，是生命向下的沉淀，是将理想落地为实在的重量。饱满的向日葵低头，并非怯懦，而是以谦卑的姿态承接大地的馈赠。“大地妈妈”易解放，退休后放弃城市的安逸，俯身于内蒙古的荒漠，二十年间种下百万棵树，让沙地成林。她俯身时，手掌磨出的茧子、脸上晒出的沟壑，都是生命“饱满”的注脚。而故宫的文物修复师王津，三十余年俯身于钟表零件之间，将锈蚀的齿轮复原成运转的时光。他的“俯身”，是让技艺在专注中沉淀，让文明在细节里重生。倘若只知仰望而不屑俯身，理想便会沦为空中楼阁，终究难以落地生根。</w:t>
      </w:r>
    </w:p>
    <w:p w14:paraId="2225CD5B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仰俯之间，是生命的辩证平衡，是在锋芒与厚重之间找到支点。樊锦诗一生在“仰望敦煌艺术”与“俯身文物保护”中游走：她仰望莫高窟的美学高度，写下《敦煌石窟艺术》；也俯身于数字敦煌的建设，让千年壁画在像素中永生。正是这种“仰俯相济”，让她既成为艺术的阐释者，也成为文明的守护者。而我们这代青年，更需在仰俯之间校准方向：既要有仰望星空的勇气，去追求科技、艺术的前沿；也要有俯身大地的定力，在基层实践、田野调查中积蓄力量。若只仰不俯，难免眼高手低；若只俯不仰，易失精神向度。</w:t>
      </w:r>
    </w:p>
    <w:p w14:paraId="1DF04184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向日葵的仰俯，是自然的智慧，亦是生命的启示。当我们以昂扬之姿仰望，以饱满之态俯身，生命便既有向上的锋芒，也有向下的重量——这，才是完整的生命姿态。</w:t>
      </w:r>
    </w:p>
    <w:p w14:paraId="12B4364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【详解】本题考查学生的写作能力。</w:t>
      </w:r>
    </w:p>
    <w:p w14:paraId="64C41EAA">
      <w:pPr>
        <w:spacing w:line="360" w:lineRule="auto"/>
        <w:ind w:firstLine="426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  <w:b/>
        </w:rPr>
        <w:t>审题：</w:t>
      </w:r>
    </w:p>
    <w:p w14:paraId="12A8330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这是一道图画式材料作文题。</w:t>
      </w:r>
    </w:p>
    <w:p w14:paraId="0BDDED5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图画的核心意象是向日葵在不同成长阶段的两种姿态，左侧是“昂扬”的向上姿态，右侧是 “饱满”的低垂形态，标题“仰俯之间”点明核心矛盾——“仰（昂扬）”与“俯（饱满）”的关系。</w:t>
      </w:r>
    </w:p>
    <w:p w14:paraId="4F5AF52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材料通过“仰”与“俯”两种向日葵生长姿态，生动诠释了成长的辩证法则，寓意深刻，启人深思。“昂扬”对应生命的向上姿态（如成长中的朝气、追求理想的热情、外在的蓬勃）；“饱满”对应沉淀后的状态（如积累后的厚重、成熟后的谦逊、内在的丰盈）。“仰俯之间”并非对立，而是生命不同阶段/状态的辩证统一：昂扬是饱满的前提（唯有向上生长，才能积累养分），饱满是昂扬的结果（沉淀厚重后，自然呈现谦逊的姿态）。二者共同构成了完整的成长历程。</w:t>
      </w:r>
    </w:p>
    <w:p w14:paraId="761B997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考生可从以下任一角度切入，亦可整体把握，进行辩证论述：从成长过程看，探讨个人成长中“向外探索”与“向内沉淀”的辩证关系。青春当“仰”，汲取阳光雨露；成熟须“俯”，因实至而名归。从人生智慧看，阐释“昂首做人”与“低头做事”的智慧。仰望星空，确立方向与理想；俯身耕耘，踏实积累与创造。从时代精神看，联系当下社会，论述新时代青年当如何平衡“张扬个性”与“恪守谦逊”的关系。既要有“仰”的自信与闯劲，也要有“俯”的沉稳与定力。从文化内涵看，挖掘“仰观宇宙，俯察品类”的传统智慧，或“木秀于林，风必摧之”与“谦受益，满招损”的东方哲理在当代的价值。</w:t>
      </w:r>
    </w:p>
    <w:p w14:paraId="6EF9E83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具体写作时，可以描述漫画里向日葵的“昂扬”与“饱满”，提出观点，仰俯不是对立，是生命的两种姿态。先阐述仰是生长的底气。用青年逐梦、树苗破土的例子，论证昂扬是主动汲取，是为“饱满”攒足养分。再论证俯是成熟的勋章。用学者谦逊、丰收稻穗的例子，论证饱满后的低垂，是内在丰盈的温柔表达。最后，辩证探讨两者关系。仰俯相生，才是完整的生命。结合自身，比如学习时的积极探索+复盘沉淀，说明先仰后俯，是生长到成熟的自然节奏。结尾呼应开头，总结全文。</w:t>
      </w:r>
    </w:p>
    <w:p w14:paraId="406D0C56">
      <w:pPr>
        <w:spacing w:line="360" w:lineRule="auto"/>
        <w:ind w:firstLine="426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  <w:b/>
        </w:rPr>
        <w:t>立意：</w:t>
      </w:r>
    </w:p>
    <w:p w14:paraId="7D4C519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1.青春昂扬以蓄力，成熟方能显谦抑。</w:t>
      </w:r>
    </w:p>
    <w:p w14:paraId="484AEE2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2.仰以观路，俯以力行。</w:t>
      </w:r>
    </w:p>
    <w:p w14:paraId="5673B05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3.向上的力量，向下的智慧。</w:t>
      </w:r>
    </w:p>
    <w:p w14:paraId="46504B2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4.于成长中进取，在成熟中谦逊。</w:t>
      </w:r>
    </w:p>
    <w:p w14:paraId="5735C7C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5.张扬青春之“我”，沉淀时代之“功”。</w:t>
      </w:r>
    </w:p>
    <w:p w14:paraId="1259C23E">
      <w:pPr>
        <w:rPr>
          <w:rFonts w:hint="eastAsia"/>
        </w:rPr>
      </w:pPr>
    </w:p>
    <w:sectPr>
      <w:headerReference r:id="rId3" w:type="default"/>
      <w:pgSz w:w="11906" w:h="16838"/>
      <w:pgMar w:top="1531" w:right="1418" w:bottom="1418" w:left="1418" w:header="850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43EE6">
    <w:pPr>
      <w:pStyle w:val="6"/>
      <w:pBdr>
        <w:bottom w:val="single" w:color="auto" w:sz="6" w:space="0"/>
      </w:pBdr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21"/>
    <w:rsid w:val="00147910"/>
    <w:rsid w:val="00192A46"/>
    <w:rsid w:val="00207496"/>
    <w:rsid w:val="0021783A"/>
    <w:rsid w:val="00424170"/>
    <w:rsid w:val="00685696"/>
    <w:rsid w:val="00750119"/>
    <w:rsid w:val="00760DDD"/>
    <w:rsid w:val="00775384"/>
    <w:rsid w:val="00776F8E"/>
    <w:rsid w:val="008F4CDA"/>
    <w:rsid w:val="00A407B5"/>
    <w:rsid w:val="00CC4B3F"/>
    <w:rsid w:val="00EA294F"/>
    <w:rsid w:val="00F03CAF"/>
    <w:rsid w:val="00F96721"/>
    <w:rsid w:val="52BD4848"/>
    <w:rsid w:val="5D8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8"/>
    <w:semiHidden/>
    <w:unhideWhenUsed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semiHidden/>
    <w:unhideWhenUsed/>
    <w:uiPriority w:val="99"/>
    <w:rPr>
      <w:rFonts w:ascii="Calibri" w:hAnsi="Calibri"/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unhideWhenUsed/>
    <w:uiPriority w:val="99"/>
    <w:rPr>
      <w:color w:val="800080"/>
      <w:u w:val="single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页眉 字符"/>
    <w:link w:val="6"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uiPriority w:val="99"/>
    <w:rPr>
      <w:kern w:val="2"/>
      <w:sz w:val="18"/>
      <w:szCs w:val="18"/>
    </w:rPr>
  </w:style>
  <w:style w:type="character" w:customStyle="1" w:styleId="15">
    <w:name w:val="批注框文本 字符"/>
    <w:link w:val="4"/>
    <w:semiHidden/>
    <w:uiPriority w:val="99"/>
    <w:rPr>
      <w:kern w:val="2"/>
      <w:sz w:val="18"/>
      <w:szCs w:val="18"/>
    </w:rPr>
  </w:style>
  <w:style w:type="paragraph" w:customStyle="1" w:styleId="16">
    <w:name w:val="3CBD5A742C28424DA5172AD252E32316"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标题 1 字符"/>
    <w:link w:val="2"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18">
    <w:name w:val="纯文本 字符"/>
    <w:link w:val="3"/>
    <w:semiHidden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link w:val="20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纯文本_0"/>
    <w:basedOn w:val="21"/>
    <w:link w:val="19"/>
    <w:uiPriority w:val="0"/>
    <w:rPr>
      <w:rFonts w:ascii="宋体" w:hAnsi="Courier New" w:cs="Courier New"/>
      <w:szCs w:val="21"/>
    </w:r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MTDisplayEquation"/>
    <w:basedOn w:val="1"/>
    <w:next w:val="1"/>
    <w:uiPriority w:val="0"/>
    <w:pPr>
      <w:tabs>
        <w:tab w:val="center" w:pos="4820"/>
        <w:tab w:val="right" w:pos="9640"/>
      </w:tabs>
    </w:pPr>
    <w:rPr>
      <w:szCs w:val="24"/>
    </w:rPr>
  </w:style>
  <w:style w:type="paragraph" w:customStyle="1" w:styleId="23">
    <w:name w:val="普通(网站)_0"/>
    <w:basedOn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p141"/>
    <w:qFormat/>
    <w:uiPriority w:val="0"/>
    <w:rPr>
      <w:sz w:val="24"/>
      <w:szCs w:val="24"/>
    </w:rPr>
  </w:style>
  <w:style w:type="character" w:customStyle="1" w:styleId="25">
    <w:name w:val="apple-converted-space"/>
    <w:qFormat/>
    <w:uiPriority w:val="0"/>
  </w:style>
  <w:style w:type="character" w:customStyle="1" w:styleId="26">
    <w:name w:val="lemmatitleh11"/>
    <w:uiPriority w:val="0"/>
  </w:style>
  <w:style w:type="table" w:customStyle="1" w:styleId="27">
    <w:name w:val="网格型_0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&#33258;&#23450;&#20041;%20Office%20&#27169;&#26495;\&#39640;&#20013;&#35821;&#25991;&#39064;&#2421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高中语文题库</Template>
  <Company>jzsz</Company>
  <Pages>24</Pages>
  <Words>21447</Words>
  <Characters>21673</Characters>
  <Lines>158</Lines>
  <Paragraphs>44</Paragraphs>
  <TotalTime>0</TotalTime>
  <ScaleCrop>false</ScaleCrop>
  <LinksUpToDate>false</LinksUpToDate>
  <CharactersWithSpaces>22032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2026-02-25T00:25:00Z</dcterms:created>
  <dc:creator>yutang yin</dc:creator>
  <cp:lastModifiedBy>温州杨府山高复学校</cp:lastModifiedBy>
  <dcterms:modified xsi:type="dcterms:W3CDTF">2026-03-02T01:01:41Z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eyJoZGlkIjoiODg0NjEyYWZmOTFiZTBhYWY4MzViODUzOGU2MTc1ZDQiLCJ1c2VySWQiOiIyNzgwOTYxODEifQ==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344CC6FBDD3C4AF8A7264D6B85F1EA98_12</vt:lpwstr>
  </property>
</Properties>
</file>