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20256">
      <w:pPr>
        <w:spacing w:line="285" w:lineRule="auto"/>
        <w:jc w:val="both"/>
      </w:pPr>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11061700</wp:posOffset>
            </wp:positionH>
            <wp:positionV relativeFrom="topMargin">
              <wp:posOffset>10515600</wp:posOffset>
            </wp:positionV>
            <wp:extent cx="254000" cy="431800"/>
            <wp:effectExtent l="0" t="0" r="12700" b="635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
                    <a:stretch>
                      <a:fillRect/>
                    </a:stretch>
                  </pic:blipFill>
                  <pic:spPr>
                    <a:xfrm>
                      <a:off x="0" y="0"/>
                      <a:ext cx="254000" cy="431800"/>
                    </a:xfrm>
                    <a:prstGeom prst="rect">
                      <a:avLst/>
                    </a:prstGeom>
                  </pic:spPr>
                </pic:pic>
              </a:graphicData>
            </a:graphic>
          </wp:anchor>
        </w:drawing>
      </w:r>
      <w:r>
        <w:rPr>
          <w:rFonts w:ascii="宋体" w:hAnsi="宋体" w:eastAsia="宋体" w:cs="宋体"/>
          <w:b/>
          <w:color w:val="auto"/>
          <w:sz w:val="24"/>
        </w:rPr>
        <w:t>绝密启用前</w:t>
      </w:r>
    </w:p>
    <w:p w14:paraId="63F5F6A1">
      <w:pPr>
        <w:spacing w:line="285" w:lineRule="auto"/>
        <w:jc w:val="center"/>
      </w:pPr>
      <w:r>
        <w:rPr>
          <w:rFonts w:ascii="Times New Roman" w:hAnsi="Times New Roman" w:eastAsia="Times New Roman" w:cs="Times New Roman"/>
          <w:b/>
          <w:color w:val="auto"/>
          <w:sz w:val="32"/>
        </w:rPr>
        <w:t>2024</w:t>
      </w:r>
      <w:r>
        <w:rPr>
          <w:rFonts w:ascii="宋体" w:hAnsi="宋体" w:eastAsia="宋体" w:cs="宋体"/>
          <w:b/>
          <w:color w:val="auto"/>
          <w:sz w:val="32"/>
        </w:rPr>
        <w:t>年</w:t>
      </w:r>
      <w:r>
        <w:rPr>
          <w:rFonts w:ascii="Times New Roman" w:hAnsi="Times New Roman" w:eastAsia="Times New Roman" w:cs="Times New Roman"/>
          <w:b/>
          <w:color w:val="auto"/>
          <w:sz w:val="32"/>
        </w:rPr>
        <w:t>6</w:t>
      </w:r>
      <w:r>
        <w:rPr>
          <w:rFonts w:ascii="宋体" w:hAnsi="宋体" w:eastAsia="宋体" w:cs="宋体"/>
          <w:b/>
          <w:color w:val="auto"/>
          <w:sz w:val="32"/>
        </w:rPr>
        <w:t>月浙江省普通高校招生选考科目考试</w:t>
      </w:r>
    </w:p>
    <w:p w14:paraId="36C821DC">
      <w:pPr>
        <w:spacing w:line="285" w:lineRule="auto"/>
        <w:jc w:val="center"/>
      </w:pPr>
      <w:r>
        <w:rPr>
          <w:rFonts w:ascii="宋体" w:hAnsi="宋体" w:eastAsia="宋体" w:cs="宋体"/>
          <w:b/>
          <w:color w:val="auto"/>
          <w:sz w:val="32"/>
        </w:rPr>
        <w:t>历史</w:t>
      </w:r>
    </w:p>
    <w:p w14:paraId="293AA569">
      <w:pPr>
        <w:spacing w:line="285" w:lineRule="auto"/>
        <w:jc w:val="center"/>
      </w:pPr>
      <w:r>
        <w:rPr>
          <w:rFonts w:ascii="宋体" w:hAnsi="宋体" w:eastAsia="宋体" w:cs="宋体"/>
          <w:b/>
          <w:color w:val="auto"/>
          <w:sz w:val="24"/>
        </w:rPr>
        <w:t>姓名</w:t>
      </w:r>
      <w:r>
        <w:rPr>
          <w:rFonts w:ascii="Times New Roman" w:hAnsi="Times New Roman" w:eastAsia="Times New Roman" w:cs="Times New Roman"/>
          <w:b/>
          <w:color w:val="auto"/>
          <w:sz w:val="24"/>
        </w:rPr>
        <w:t xml:space="preserve">___________  </w:t>
      </w:r>
      <w:r>
        <w:rPr>
          <w:rFonts w:ascii="宋体" w:hAnsi="宋体" w:eastAsia="宋体" w:cs="宋体"/>
          <w:b/>
          <w:color w:val="auto"/>
          <w:sz w:val="24"/>
        </w:rPr>
        <w:t>准考证号</w:t>
      </w:r>
      <w:r>
        <w:rPr>
          <w:rFonts w:ascii="Times New Roman" w:hAnsi="Times New Roman" w:eastAsia="Times New Roman" w:cs="Times New Roman"/>
          <w:b/>
          <w:color w:val="auto"/>
          <w:sz w:val="24"/>
        </w:rPr>
        <w:t>____________</w:t>
      </w:r>
    </w:p>
    <w:p w14:paraId="19A9E21D">
      <w:pPr>
        <w:spacing w:line="285" w:lineRule="auto"/>
        <w:jc w:val="both"/>
      </w:pPr>
      <w:r>
        <w:rPr>
          <w:rFonts w:ascii="宋体" w:hAnsi="宋体" w:eastAsia="宋体" w:cs="宋体"/>
          <w:b/>
          <w:color w:val="auto"/>
          <w:sz w:val="24"/>
        </w:rPr>
        <w:t>本试题卷分选择题和非选择题两部分，共</w:t>
      </w:r>
      <w:r>
        <w:rPr>
          <w:rFonts w:ascii="Times New Roman" w:hAnsi="Times New Roman" w:eastAsia="Times New Roman" w:cs="Times New Roman"/>
          <w:b/>
          <w:color w:val="auto"/>
          <w:sz w:val="24"/>
        </w:rPr>
        <w:t>6</w:t>
      </w:r>
      <w:r>
        <w:rPr>
          <w:rFonts w:ascii="宋体" w:hAnsi="宋体" w:eastAsia="宋体" w:cs="宋体"/>
          <w:b/>
          <w:color w:val="auto"/>
          <w:sz w:val="24"/>
        </w:rPr>
        <w:t>页，满分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90</w:t>
      </w:r>
      <w:r>
        <w:rPr>
          <w:rFonts w:ascii="宋体" w:hAnsi="宋体" w:eastAsia="宋体" w:cs="宋体"/>
          <w:b/>
          <w:color w:val="auto"/>
          <w:sz w:val="24"/>
        </w:rPr>
        <w:t>分钟。</w:t>
      </w:r>
    </w:p>
    <w:p w14:paraId="4BDC577C">
      <w:pPr>
        <w:spacing w:line="285" w:lineRule="auto"/>
        <w:jc w:val="both"/>
      </w:pPr>
      <w:r>
        <w:rPr>
          <w:rFonts w:ascii="宋体" w:hAnsi="宋体" w:eastAsia="宋体" w:cs="宋体"/>
          <w:b/>
          <w:color w:val="auto"/>
          <w:sz w:val="24"/>
        </w:rPr>
        <w:t>考生注意：</w:t>
      </w:r>
    </w:p>
    <w:p w14:paraId="4FD0B06B">
      <w:pPr>
        <w:spacing w:line="285" w:lineRule="auto"/>
        <w:jc w:val="both"/>
      </w:pPr>
      <w:r>
        <w:rPr>
          <w:rFonts w:ascii="Times New Roman" w:hAnsi="Times New Roman" w:eastAsia="Times New Roman" w:cs="Times New Roman"/>
          <w:b/>
          <w:color w:val="auto"/>
          <w:sz w:val="24"/>
        </w:rPr>
        <w:t>1</w:t>
      </w:r>
      <w:r>
        <w:rPr>
          <w:rFonts w:ascii="宋体" w:hAnsi="宋体" w:eastAsia="宋体" w:cs="宋体"/>
          <w:b/>
          <w:color w:val="auto"/>
          <w:sz w:val="24"/>
        </w:rPr>
        <w:t>．答题前，请务必将自己的姓名、准考证号用黑色字迹的签字笔或钢笔分别填写在试题卷和答题纸规定的位置上。</w:t>
      </w:r>
    </w:p>
    <w:p w14:paraId="25F80EBB">
      <w:pPr>
        <w:spacing w:line="285" w:lineRule="auto"/>
        <w:jc w:val="both"/>
      </w:pPr>
      <w:r>
        <w:rPr>
          <w:rFonts w:ascii="Times New Roman" w:hAnsi="Times New Roman" w:eastAsia="Times New Roman" w:cs="Times New Roman"/>
          <w:b/>
          <w:color w:val="auto"/>
          <w:sz w:val="24"/>
        </w:rPr>
        <w:t>2</w:t>
      </w:r>
      <w:r>
        <w:rPr>
          <w:rFonts w:ascii="宋体" w:hAnsi="宋体" w:eastAsia="宋体" w:cs="宋体"/>
          <w:b/>
          <w:color w:val="auto"/>
          <w:sz w:val="24"/>
        </w:rPr>
        <w:t>．答题时，请按照答题纸上</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的要求，在答题纸相应的位置上规范作答，在本试题卷上的作答一律无效。</w:t>
      </w:r>
    </w:p>
    <w:p w14:paraId="06CCB8A1">
      <w:pPr>
        <w:spacing w:line="285" w:lineRule="auto"/>
        <w:jc w:val="both"/>
      </w:pPr>
      <w:r>
        <w:rPr>
          <w:rFonts w:ascii="宋体" w:hAnsi="宋体" w:eastAsia="宋体" w:cs="宋体"/>
          <w:b/>
          <w:color w:val="auto"/>
          <w:sz w:val="24"/>
        </w:rPr>
        <w:t>一、选择题Ⅰ（本大题共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分。每小题列出的四个备选项中只有一个是符合题目要求的，不选、多选、错选均不得分）</w:t>
      </w:r>
    </w:p>
    <w:p w14:paraId="4BF016D5">
      <w:pPr>
        <w:spacing w:line="360" w:lineRule="auto"/>
        <w:jc w:val="both"/>
      </w:pPr>
      <w:r>
        <w:rPr>
          <w:color w:val="auto"/>
        </w:rPr>
        <w:t xml:space="preserve">1. </w:t>
      </w:r>
      <w:r>
        <w:rPr>
          <w:rFonts w:ascii="宋体" w:hAnsi="宋体" w:eastAsia="宋体" w:cs="宋体"/>
          <w:color w:val="auto"/>
        </w:rPr>
        <w:t>古人云：</w:t>
      </w:r>
      <w:r>
        <w:rPr>
          <w:rFonts w:ascii="Times New Roman" w:hAnsi="Times New Roman" w:eastAsia="Times New Roman" w:cs="Times New Roman"/>
          <w:color w:val="auto"/>
        </w:rPr>
        <w:t>“</w:t>
      </w:r>
      <w:r>
        <w:rPr>
          <w:rFonts w:ascii="宋体" w:hAnsi="宋体" w:eastAsia="宋体" w:cs="宋体"/>
          <w:color w:val="auto"/>
        </w:rPr>
        <w:t>五帝官天下，三王家天下，家以传子，官以传贤。</w:t>
      </w:r>
      <w:r>
        <w:rPr>
          <w:rFonts w:ascii="Times New Roman" w:hAnsi="Times New Roman" w:eastAsia="Times New Roman" w:cs="Times New Roman"/>
          <w:color w:val="auto"/>
        </w:rPr>
        <w:t>”</w:t>
      </w:r>
      <w:r>
        <w:rPr>
          <w:rFonts w:ascii="宋体" w:hAnsi="宋体" w:eastAsia="宋体" w:cs="宋体"/>
          <w:color w:val="auto"/>
        </w:rPr>
        <w:t>文中的</w:t>
      </w:r>
      <w:r>
        <w:rPr>
          <w:rFonts w:ascii="Times New Roman" w:hAnsi="Times New Roman" w:eastAsia="Times New Roman" w:cs="Times New Roman"/>
          <w:color w:val="auto"/>
        </w:rPr>
        <w:t>“</w:t>
      </w:r>
      <w:r>
        <w:rPr>
          <w:rFonts w:ascii="宋体" w:hAnsi="宋体" w:eastAsia="宋体" w:cs="宋体"/>
          <w:color w:val="auto"/>
        </w:rPr>
        <w:t>家天下</w:t>
      </w:r>
      <w:r>
        <w:rPr>
          <w:rFonts w:ascii="Times New Roman" w:hAnsi="Times New Roman" w:eastAsia="Times New Roman" w:cs="Times New Roman"/>
          <w:color w:val="auto"/>
        </w:rPr>
        <w:t>”</w:t>
      </w:r>
      <w:r>
        <w:rPr>
          <w:rFonts w:ascii="宋体" w:hAnsi="宋体" w:eastAsia="宋体" w:cs="宋体"/>
          <w:color w:val="auto"/>
        </w:rPr>
        <w:t>反映的是（</w:t>
      </w:r>
      <w:r>
        <w:rPr>
          <w:rFonts w:ascii="Times New Roman" w:hAnsi="Times New Roman" w:eastAsia="Times New Roman" w:cs="Times New Roman"/>
          <w:color w:val="auto"/>
        </w:rPr>
        <w:t xml:space="preserve">    </w:t>
      </w:r>
      <w:r>
        <w:rPr>
          <w:rFonts w:ascii="宋体" w:hAnsi="宋体" w:eastAsia="宋体" w:cs="宋体"/>
          <w:color w:val="auto"/>
        </w:rPr>
        <w:t>）</w:t>
      </w:r>
    </w:p>
    <w:p w14:paraId="7165CB47">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禅让制</w:t>
      </w:r>
      <w:r>
        <w:tab/>
      </w:r>
      <w:r>
        <w:t xml:space="preserve">B. </w:t>
      </w:r>
      <w:r>
        <w:rPr>
          <w:rFonts w:ascii="宋体" w:hAnsi="宋体" w:eastAsia="宋体" w:cs="宋体"/>
          <w:color w:val="auto"/>
        </w:rPr>
        <w:t>世袭制</w:t>
      </w:r>
      <w:r>
        <w:tab/>
      </w:r>
      <w:r>
        <w:t xml:space="preserve">C. </w:t>
      </w:r>
      <w:r>
        <w:rPr>
          <w:rFonts w:ascii="宋体" w:hAnsi="宋体" w:eastAsia="宋体" w:cs="宋体"/>
          <w:color w:val="auto"/>
        </w:rPr>
        <w:t>内外服制</w:t>
      </w:r>
      <w:r>
        <w:tab/>
      </w:r>
      <w:r>
        <w:t xml:space="preserve">D. </w:t>
      </w:r>
      <w:r>
        <w:rPr>
          <w:rFonts w:ascii="宋体" w:hAnsi="宋体" w:eastAsia="宋体" w:cs="宋体"/>
          <w:color w:val="auto"/>
        </w:rPr>
        <w:t>郡县制</w:t>
      </w:r>
    </w:p>
    <w:p w14:paraId="463D2EB0">
      <w:pPr>
        <w:spacing w:line="360" w:lineRule="auto"/>
        <w:textAlignment w:val="center"/>
        <w:rPr>
          <w:color w:val="000000"/>
        </w:rPr>
      </w:pPr>
      <w:r>
        <w:rPr>
          <w:color w:val="2E75B6"/>
        </w:rPr>
        <w:t>【答案】</w:t>
      </w:r>
      <w:r>
        <w:rPr>
          <w:color w:val="000000"/>
        </w:rPr>
        <w:t>B</w:t>
      </w:r>
    </w:p>
    <w:p w14:paraId="15F81CE0">
      <w:pPr>
        <w:spacing w:line="360" w:lineRule="auto"/>
        <w:textAlignment w:val="center"/>
        <w:rPr>
          <w:color w:val="000000"/>
        </w:rPr>
      </w:pPr>
      <w:r>
        <w:rPr>
          <w:color w:val="2E75B6"/>
        </w:rPr>
        <w:t>【解析】</w:t>
      </w:r>
    </w:p>
    <w:p w14:paraId="14FBA8D0">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本题是单类型单项选择题。据本题主题干的设问词，可知这是本质题。据本题时间信息可知准确时空是：先秦时期（中国）。</w:t>
      </w:r>
      <w:r>
        <w:rPr>
          <w:color w:val="000000"/>
        </w:rPr>
        <w:t>根据材料</w:t>
      </w:r>
      <w:r>
        <w:rPr>
          <w:rFonts w:ascii="Times New Roman" w:hAnsi="Times New Roman" w:eastAsia="Times New Roman" w:cs="Times New Roman"/>
          <w:color w:val="000000"/>
        </w:rPr>
        <w:t>“</w:t>
      </w:r>
      <w:r>
        <w:rPr>
          <w:rFonts w:ascii="宋体" w:hAnsi="宋体" w:eastAsia="宋体" w:cs="宋体"/>
          <w:color w:val="000000"/>
        </w:rPr>
        <w:t>五帝官天下，三王家天下，家以传子，官以传贤。</w:t>
      </w:r>
      <w:r>
        <w:rPr>
          <w:rFonts w:ascii="Times New Roman" w:hAnsi="Times New Roman" w:eastAsia="Times New Roman" w:cs="Times New Roman"/>
          <w:color w:val="000000"/>
        </w:rPr>
        <w:t>”</w:t>
      </w:r>
      <w:r>
        <w:rPr>
          <w:rFonts w:ascii="宋体" w:hAnsi="宋体" w:eastAsia="宋体" w:cs="宋体"/>
          <w:color w:val="000000"/>
        </w:rPr>
        <w:t xml:space="preserve">并结合所学可知， </w:t>
      </w:r>
      <w:r>
        <w:rPr>
          <w:color w:val="000000"/>
        </w:rPr>
        <w:t>尧舜等五帝时代是禅让制，天下为公，选贤任能；夏商周三代则是帝位世袭，天下归于一家一姓</w:t>
      </w:r>
      <w:r>
        <w:rPr>
          <w:rFonts w:ascii="宋体" w:hAnsi="宋体" w:eastAsia="宋体" w:cs="宋体"/>
          <w:color w:val="000000"/>
        </w:rPr>
        <w:t>。</w:t>
      </w:r>
      <w:r>
        <w:rPr>
          <w:color w:val="000000"/>
        </w:rPr>
        <w:t>依据所学可知，禹年老的时候沿用禅让的惯例，选举继承人。但禹死后，他的儿子启夺得王位，并传给自己的后代。这样，政治权力由“传贤”变为“传子”，王位在一家一姓中传承，“家天下”的局面逐渐形成，原始社会后期的禅让制被王位世袭制所取代，故“家天下”反映的是世袭制，B项正确；禅让是指统治者把首领的位置让给别人，排除A项；内服是商人本族的活动区域，即商王直接统治的王畿地区；外服是商族以外的附属国，即由邦伯管辖的地区。 商王通过两种不同的管理制度来处理本族和臣服的外族的事务，排除C项；郡县制是中国古代继宗法血缘分封制度之后出现的以郡统县的两级地方行政制度，排除D项。故选B项。</w:t>
      </w:r>
    </w:p>
    <w:p w14:paraId="6C00AC2F">
      <w:pPr>
        <w:spacing w:line="360" w:lineRule="auto"/>
        <w:jc w:val="both"/>
        <w:textAlignment w:val="center"/>
        <w:rPr>
          <w:color w:val="000000"/>
        </w:rPr>
      </w:pPr>
      <w:r>
        <w:rPr>
          <w:color w:val="000000"/>
        </w:rPr>
        <w:t xml:space="preserve">2. </w:t>
      </w:r>
      <w:r>
        <w:rPr>
          <w:rFonts w:ascii="宋体" w:hAnsi="宋体" w:eastAsia="宋体" w:cs="宋体"/>
          <w:color w:val="000000"/>
        </w:rPr>
        <w:t>研究发现，内有帐篷形象（遗物或壁画）的墓葬，东汉时分布于当时边疆地区的内蒙古、辽宁、山西及甘肃等地；魏晋南北朝时期数量增多，分布范围扩大，但集中在北方及西北地区，中原地区也有少数发现，隋唐时期主要分布在关中地区。据此可知（</w:t>
      </w:r>
      <w:r>
        <w:rPr>
          <w:rFonts w:ascii="Times New Roman" w:hAnsi="Times New Roman" w:eastAsia="Times New Roman" w:cs="Times New Roman"/>
          <w:color w:val="000000"/>
        </w:rPr>
        <w:t xml:space="preserve">    </w:t>
      </w:r>
      <w:r>
        <w:rPr>
          <w:rFonts w:ascii="宋体" w:hAnsi="宋体" w:eastAsia="宋体" w:cs="宋体"/>
          <w:color w:val="000000"/>
        </w:rPr>
        <w:t>）</w:t>
      </w:r>
    </w:p>
    <w:p w14:paraId="593D4DF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游牧文化与农耕文化逐步交融</w:t>
      </w:r>
      <w:r>
        <w:rPr>
          <w:color w:val="000000"/>
        </w:rPr>
        <w:tab/>
      </w:r>
      <w:r>
        <w:rPr>
          <w:color w:val="000000"/>
        </w:rPr>
        <w:t xml:space="preserve">B. </w:t>
      </w:r>
      <w:r>
        <w:rPr>
          <w:rFonts w:ascii="宋体" w:hAnsi="宋体" w:eastAsia="宋体" w:cs="宋体"/>
          <w:color w:val="000000"/>
        </w:rPr>
        <w:t>经济重心逐渐南移</w:t>
      </w:r>
    </w:p>
    <w:p w14:paraId="4BE466D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北方的主要民居类型发生变化</w:t>
      </w:r>
      <w:r>
        <w:rPr>
          <w:color w:val="000000"/>
        </w:rPr>
        <w:tab/>
      </w:r>
      <w:r>
        <w:rPr>
          <w:color w:val="000000"/>
        </w:rPr>
        <w:t xml:space="preserve">D. </w:t>
      </w:r>
      <w:r>
        <w:rPr>
          <w:rFonts w:ascii="宋体" w:hAnsi="宋体" w:eastAsia="宋体" w:cs="宋体"/>
          <w:color w:val="000000"/>
        </w:rPr>
        <w:t>边疆和内地一体化</w:t>
      </w:r>
    </w:p>
    <w:p w14:paraId="7269C097">
      <w:pPr>
        <w:spacing w:line="360" w:lineRule="auto"/>
        <w:textAlignment w:val="center"/>
        <w:rPr>
          <w:color w:val="000000"/>
        </w:rPr>
      </w:pPr>
      <w:r>
        <w:rPr>
          <w:color w:val="2E75B6"/>
        </w:rPr>
        <w:t>【答案】</w:t>
      </w:r>
      <w:r>
        <w:rPr>
          <w:color w:val="000000"/>
        </w:rPr>
        <w:t>A</w:t>
      </w:r>
    </w:p>
    <w:p w14:paraId="63418B7F">
      <w:pPr>
        <w:spacing w:line="360" w:lineRule="auto"/>
        <w:textAlignment w:val="center"/>
        <w:rPr>
          <w:color w:val="000000"/>
        </w:rPr>
      </w:pPr>
      <w:r>
        <w:rPr>
          <w:color w:val="2E75B6"/>
        </w:rPr>
        <w:t>【解析】</w:t>
      </w:r>
    </w:p>
    <w:p w14:paraId="7035DCE7">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推断题。据本题时间信息可知准确时空是：古代（中国）。根据材料可知，内有帐篷形象（遗物或壁画）的墓葬从东汉至魏晋到隋唐时期的分布范围不断扩大，可见少数民族地区和汉族地区的沟通和往来日益增多，游牧文化与农耕文化逐步交融，A项正确；材料未涉及南方地区经济发展的内容，无法得出经济重心的变化，排除B项；</w:t>
      </w:r>
      <w:r>
        <w:rPr>
          <w:color w:val="000000"/>
        </w:rPr>
        <w:t>传统民居一般分为六种类型：窑洞式、合院式、天井院落式、土楼式、干栏式、碉楼式等，</w:t>
      </w:r>
      <w:r>
        <w:rPr>
          <w:rFonts w:ascii="宋体" w:hAnsi="宋体" w:eastAsia="宋体" w:cs="宋体"/>
          <w:color w:val="000000"/>
        </w:rPr>
        <w:t>材料未涉及相关内容，排除C项；少数民族地区特色的墓葬分布范围的扩大，不等同于边疆和内地一体化，该说法过于夸大，排除D项。故选A项。</w:t>
      </w:r>
    </w:p>
    <w:p w14:paraId="1AAF5C6E">
      <w:pPr>
        <w:spacing w:line="360" w:lineRule="auto"/>
        <w:jc w:val="both"/>
        <w:textAlignment w:val="center"/>
        <w:rPr>
          <w:color w:val="000000"/>
        </w:rPr>
      </w:pPr>
      <w:r>
        <w:rPr>
          <w:color w:val="000000"/>
        </w:rPr>
        <w:t xml:space="preserve">3. </w:t>
      </w:r>
      <w:r>
        <w:rPr>
          <w:rFonts w:ascii="宋体" w:hAnsi="宋体" w:eastAsia="宋体" w:cs="宋体"/>
          <w:color w:val="000000"/>
        </w:rPr>
        <w:t>据下图可知，汉唐时期（</w:t>
      </w:r>
      <w:r>
        <w:rPr>
          <w:rFonts w:ascii="Times New Roman" w:hAnsi="Times New Roman" w:eastAsia="Times New Roman" w:cs="Times New Roman"/>
          <w:color w:val="000000"/>
        </w:rPr>
        <w:t xml:space="preserve">    </w:t>
      </w:r>
      <w:r>
        <w:rPr>
          <w:rFonts w:ascii="宋体" w:hAnsi="宋体" w:eastAsia="宋体" w:cs="宋体"/>
          <w:color w:val="000000"/>
        </w:rPr>
        <w:t>）</w:t>
      </w:r>
    </w:p>
    <w:p w14:paraId="6569DADD">
      <w:pPr>
        <w:spacing w:line="360" w:lineRule="auto"/>
        <w:jc w:val="both"/>
        <w:textAlignment w:val="center"/>
        <w:rPr>
          <w:color w:val="000000"/>
        </w:rPr>
      </w:pPr>
      <w:r>
        <w:rPr>
          <w:color w:val="000000"/>
        </w:rPr>
        <w:drawing>
          <wp:inline distT="0" distB="0" distL="114300" distR="114300">
            <wp:extent cx="4229100" cy="21717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4229100" cy="2171700"/>
                    </a:xfrm>
                    <a:prstGeom prst="rect">
                      <a:avLst/>
                    </a:prstGeom>
                  </pic:spPr>
                </pic:pic>
              </a:graphicData>
            </a:graphic>
          </wp:inline>
        </w:drawing>
      </w:r>
    </w:p>
    <w:p w14:paraId="3E772951">
      <w:pPr>
        <w:spacing w:line="360" w:lineRule="auto"/>
        <w:jc w:val="left"/>
        <w:textAlignment w:val="center"/>
        <w:rPr>
          <w:color w:val="000000"/>
        </w:rPr>
      </w:pPr>
      <w:r>
        <w:rPr>
          <w:color w:val="000000"/>
        </w:rPr>
        <w:t xml:space="preserve">A. </w:t>
      </w:r>
      <w:r>
        <w:rPr>
          <w:rFonts w:ascii="宋体" w:hAnsi="宋体" w:eastAsia="宋体" w:cs="宋体"/>
          <w:color w:val="000000"/>
        </w:rPr>
        <w:t>纳入巡视对象的官员群体不断扩大</w:t>
      </w:r>
    </w:p>
    <w:p w14:paraId="64DE7E48">
      <w:pPr>
        <w:spacing w:line="360" w:lineRule="auto"/>
        <w:jc w:val="left"/>
        <w:textAlignment w:val="center"/>
        <w:rPr>
          <w:color w:val="000000"/>
        </w:rPr>
      </w:pPr>
      <w:r>
        <w:rPr>
          <w:color w:val="000000"/>
        </w:rPr>
        <w:t xml:space="preserve">B. </w:t>
      </w:r>
      <w:r>
        <w:rPr>
          <w:rFonts w:ascii="宋体" w:hAnsi="宋体" w:eastAsia="宋体" w:cs="宋体"/>
          <w:color w:val="000000"/>
        </w:rPr>
        <w:t>监察机构的职责限于巡视地方官吏</w:t>
      </w:r>
    </w:p>
    <w:p w14:paraId="687A5A8D">
      <w:pPr>
        <w:spacing w:line="360" w:lineRule="auto"/>
        <w:jc w:val="left"/>
        <w:textAlignment w:val="center"/>
        <w:rPr>
          <w:color w:val="000000"/>
        </w:rPr>
      </w:pPr>
      <w:r>
        <w:rPr>
          <w:color w:val="000000"/>
        </w:rPr>
        <w:t xml:space="preserve">C. </w:t>
      </w:r>
      <w:r>
        <w:rPr>
          <w:rFonts w:ascii="宋体" w:hAnsi="宋体" w:eastAsia="宋体" w:cs="宋体"/>
          <w:color w:val="000000"/>
        </w:rPr>
        <w:t>地方行政权力呈现不断强化的趋势</w:t>
      </w:r>
    </w:p>
    <w:p w14:paraId="4B7F8F10">
      <w:pPr>
        <w:spacing w:line="360" w:lineRule="auto"/>
        <w:jc w:val="left"/>
        <w:textAlignment w:val="center"/>
        <w:rPr>
          <w:color w:val="000000"/>
        </w:rPr>
      </w:pPr>
      <w:r>
        <w:rPr>
          <w:color w:val="000000"/>
        </w:rPr>
        <w:t xml:space="preserve">D. </w:t>
      </w:r>
      <w:r>
        <w:rPr>
          <w:rFonts w:ascii="宋体" w:hAnsi="宋体" w:eastAsia="宋体" w:cs="宋体"/>
          <w:color w:val="000000"/>
        </w:rPr>
        <w:t>决策、执行、监察的权力系统已确立</w:t>
      </w:r>
    </w:p>
    <w:p w14:paraId="5A1E6A1D">
      <w:pPr>
        <w:spacing w:line="360" w:lineRule="auto"/>
        <w:textAlignment w:val="center"/>
        <w:rPr>
          <w:color w:val="000000"/>
        </w:rPr>
      </w:pPr>
      <w:r>
        <w:rPr>
          <w:color w:val="2E75B6"/>
        </w:rPr>
        <w:t>【答案】</w:t>
      </w:r>
      <w:r>
        <w:rPr>
          <w:color w:val="000000"/>
        </w:rPr>
        <w:t>A</w:t>
      </w:r>
    </w:p>
    <w:p w14:paraId="12DFF601">
      <w:pPr>
        <w:spacing w:line="360" w:lineRule="auto"/>
        <w:textAlignment w:val="center"/>
        <w:rPr>
          <w:color w:val="000000"/>
        </w:rPr>
      </w:pPr>
      <w:r>
        <w:rPr>
          <w:color w:val="2E75B6"/>
        </w:rPr>
        <w:t>【解析】</w:t>
      </w:r>
    </w:p>
    <w:p w14:paraId="45D0413B">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推断题。据本题时间信息可知准确时空是：汉唐时期（中国）。从图中可以清晰地看到，汉代刺史的巡视对象是“二千石（官）”，即地方主官；隋代司隶的巡视对象是“品官”，范围有所扩大；唐代御史与诸使的巡视对象是“官人”，从整体趋势来看“从流内品官到内外官吏”，巡视对象的范围进一步扩大，这表明纳入巡视对象的官员群体在汉唐时期是不断扩大的， A 项正确；图中所展示的监察对象并非仅限于地方官吏，还有其他官员，所以“监察机构的职责限于巡视地方官吏”这一说法错误，排除B项；材料主要体现的是监察制度中巡视对象的变化，不能直接得出地方行政权力不断强化的趋势，排除C项；材料中并未提及决策、执行、监察的权力系统已确立的相关内容，排除D项。故选A项。</w:t>
      </w:r>
    </w:p>
    <w:p w14:paraId="11886D6A">
      <w:pPr>
        <w:spacing w:line="360" w:lineRule="auto"/>
        <w:jc w:val="both"/>
        <w:textAlignment w:val="center"/>
        <w:rPr>
          <w:color w:val="000000"/>
        </w:rPr>
      </w:pPr>
      <w:r>
        <w:rPr>
          <w:color w:val="000000"/>
        </w:rPr>
        <w:t xml:space="preserve">4. </w:t>
      </w:r>
      <w:r>
        <w:rPr>
          <w:rFonts w:ascii="宋体" w:hAnsi="宋体" w:eastAsia="宋体" w:cs="宋体"/>
          <w:color w:val="000000"/>
        </w:rPr>
        <w:t>明嘉靖中，陕西蒲城要求在乡儿童于望日在社庙集合，参加圣谕宣讲，</w:t>
      </w:r>
      <w:r>
        <w:rPr>
          <w:rFonts w:ascii="Times New Roman" w:hAnsi="Times New Roman" w:eastAsia="Times New Roman" w:cs="Times New Roman"/>
          <w:color w:val="000000"/>
        </w:rPr>
        <w:t>“</w:t>
      </w:r>
      <w:r>
        <w:rPr>
          <w:rFonts w:ascii="宋体" w:hAnsi="宋体" w:eastAsia="宋体" w:cs="宋体"/>
          <w:color w:val="000000"/>
        </w:rPr>
        <w:t>庶一社之长幼卑尊皆惕然以省，翕然以悟，而无悖德悖礼者也</w:t>
      </w:r>
      <w:r>
        <w:rPr>
          <w:rFonts w:ascii="Times New Roman" w:hAnsi="Times New Roman" w:eastAsia="Times New Roman" w:cs="Times New Roman"/>
          <w:color w:val="000000"/>
        </w:rPr>
        <w:t>”</w:t>
      </w:r>
      <w:r>
        <w:rPr>
          <w:rFonts w:ascii="宋体" w:hAnsi="宋体" w:eastAsia="宋体" w:cs="宋体"/>
          <w:color w:val="000000"/>
        </w:rPr>
        <w:t>。雍正十年（</w:t>
      </w:r>
      <w:r>
        <w:rPr>
          <w:rFonts w:ascii="Times New Roman" w:hAnsi="Times New Roman" w:eastAsia="Times New Roman" w:cs="Times New Roman"/>
          <w:color w:val="000000"/>
        </w:rPr>
        <w:t>1732</w:t>
      </w:r>
      <w:r>
        <w:rPr>
          <w:rFonts w:ascii="宋体" w:hAnsi="宋体" w:eastAsia="宋体" w:cs="宋体"/>
          <w:color w:val="000000"/>
        </w:rPr>
        <w:t>）以后，清朝在湖南永绥、粤东等少数民族聚居区开设义学，宣讲《圣谕广训》，使苗、黎儿童渐知礼义，然后课以经书。这可以反映出明清时期（</w:t>
      </w:r>
      <w:r>
        <w:rPr>
          <w:rFonts w:ascii="Times New Roman" w:hAnsi="Times New Roman" w:eastAsia="Times New Roman" w:cs="Times New Roman"/>
          <w:color w:val="000000"/>
        </w:rPr>
        <w:t xml:space="preserve">    </w:t>
      </w:r>
      <w:r>
        <w:rPr>
          <w:rFonts w:ascii="宋体" w:hAnsi="宋体" w:eastAsia="宋体" w:cs="宋体"/>
          <w:color w:val="000000"/>
        </w:rPr>
        <w:t>）</w:t>
      </w:r>
    </w:p>
    <w:p w14:paraId="07D3E80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儒学开始渗透基层</w:t>
      </w:r>
      <w:r>
        <w:rPr>
          <w:color w:val="000000"/>
        </w:rPr>
        <w:tab/>
      </w:r>
      <w:r>
        <w:rPr>
          <w:color w:val="000000"/>
        </w:rPr>
        <w:t xml:space="preserve">B. </w:t>
      </w:r>
      <w:r>
        <w:rPr>
          <w:rFonts w:ascii="宋体" w:hAnsi="宋体" w:eastAsia="宋体" w:cs="宋体"/>
          <w:color w:val="000000"/>
        </w:rPr>
        <w:t>儿童的教化受到重视</w:t>
      </w:r>
    </w:p>
    <w:p w14:paraId="175D59E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边疆局势日趋稳固</w:t>
      </w:r>
      <w:r>
        <w:rPr>
          <w:color w:val="000000"/>
        </w:rPr>
        <w:tab/>
      </w:r>
      <w:r>
        <w:rPr>
          <w:color w:val="000000"/>
        </w:rPr>
        <w:t xml:space="preserve">D. </w:t>
      </w:r>
      <w:r>
        <w:rPr>
          <w:rFonts w:ascii="宋体" w:hAnsi="宋体" w:eastAsia="宋体" w:cs="宋体"/>
          <w:color w:val="000000"/>
        </w:rPr>
        <w:t>乡约与法律逐渐合流</w:t>
      </w:r>
    </w:p>
    <w:p w14:paraId="4C892A80">
      <w:pPr>
        <w:spacing w:line="360" w:lineRule="auto"/>
        <w:textAlignment w:val="center"/>
        <w:rPr>
          <w:color w:val="000000"/>
        </w:rPr>
      </w:pPr>
      <w:r>
        <w:rPr>
          <w:color w:val="2E75B6"/>
        </w:rPr>
        <w:t>【答案】</w:t>
      </w:r>
      <w:r>
        <w:rPr>
          <w:color w:val="000000"/>
        </w:rPr>
        <w:t>B</w:t>
      </w:r>
    </w:p>
    <w:p w14:paraId="7077238D">
      <w:pPr>
        <w:spacing w:line="360" w:lineRule="auto"/>
        <w:textAlignment w:val="center"/>
        <w:rPr>
          <w:color w:val="000000"/>
        </w:rPr>
      </w:pPr>
      <w:r>
        <w:rPr>
          <w:color w:val="2E75B6"/>
        </w:rPr>
        <w:t>【解析】</w:t>
      </w:r>
    </w:p>
    <w:p w14:paraId="4F63AB29">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本质题。据本题时间信息可知准确时空是：明清时期（中国）。根据材料“明嘉靖中，陕西蒲城要求在乡儿童于望日在社庙集合，参加圣谕宣讲”“清朝在湖南永绥、粤东等少数民族聚居区开设义学，宣讲《圣谕广训》，使苗、黎儿童渐知礼义，然后课以经书。”并结合所学可知，明清时期，</w:t>
      </w:r>
      <w:r>
        <w:rPr>
          <w:color w:val="000000"/>
        </w:rPr>
        <w:t>圣谕宣讲与儒学“民间化”（庶民化）相伴相随，是贯穿明清两代的社会教育运动。明代中期以后，圣谕宣讲常常与乡约相结合，宣讲之时，老少咸集，儿童除充当礼生歌诗之外，亦需环列听讲，儿童成为圣谕宣讲的基本参与者，从事于歌诗习礼。由此可见，明清儿童礼教逐渐兴起，</w:t>
      </w:r>
      <w:r>
        <w:rPr>
          <w:rFonts w:ascii="宋体" w:hAnsi="宋体" w:eastAsia="宋体" w:cs="宋体"/>
          <w:color w:val="000000"/>
        </w:rPr>
        <w:t>儿童的教化受到重视，B项正确；</w:t>
      </w:r>
      <w:r>
        <w:rPr>
          <w:color w:val="000000"/>
        </w:rPr>
        <w:t>宋朝时期，儒学开始向基层渗透，排除A项；材料未涉及边疆局势的内容，排除C项；“宣讲圣谕”是指内乡县衙依清制，每月朔（初一）、望（十五）日，各地方官员都要召集官民，定点宣讲《圣谕十六条》，并举行隆重的仪式，以示统治者对教化的重视，材料未提及</w:t>
      </w:r>
      <w:r>
        <w:rPr>
          <w:rFonts w:ascii="宋体" w:hAnsi="宋体" w:eastAsia="宋体" w:cs="宋体"/>
          <w:color w:val="000000"/>
        </w:rPr>
        <w:t>乡约与法律逐渐合流的内容，排除D项。故选B项。</w:t>
      </w:r>
    </w:p>
    <w:p w14:paraId="4A79AA29">
      <w:pPr>
        <w:spacing w:line="360" w:lineRule="auto"/>
        <w:jc w:val="both"/>
        <w:textAlignment w:val="center"/>
        <w:rPr>
          <w:color w:val="000000"/>
        </w:rPr>
      </w:pPr>
      <w:r>
        <w:rPr>
          <w:color w:val="000000"/>
        </w:rPr>
        <w:t xml:space="preserve">5. </w:t>
      </w:r>
      <w:r>
        <w:rPr>
          <w:rFonts w:ascii="Times New Roman" w:hAnsi="Times New Roman" w:eastAsia="Times New Roman" w:cs="Times New Roman"/>
          <w:color w:val="000000"/>
        </w:rPr>
        <w:t>1875</w:t>
      </w:r>
      <w:r>
        <w:rPr>
          <w:rFonts w:ascii="宋体" w:hAnsi="宋体" w:eastAsia="宋体" w:cs="宋体"/>
          <w:color w:val="000000"/>
        </w:rPr>
        <w:t>年，《申报》评论某经济实体时写道：</w:t>
      </w:r>
      <w:r>
        <w:rPr>
          <w:rFonts w:ascii="Times New Roman" w:hAnsi="Times New Roman" w:eastAsia="Times New Roman" w:cs="Times New Roman"/>
          <w:color w:val="000000"/>
        </w:rPr>
        <w:t>“</w:t>
      </w:r>
      <w:r>
        <w:rPr>
          <w:rFonts w:ascii="宋体" w:hAnsi="宋体" w:eastAsia="宋体" w:cs="宋体"/>
          <w:color w:val="000000"/>
        </w:rPr>
        <w:t>夫贸易可以设立公司者，其需本总在数百万与数十万也，故无论至富之家可以与分，即中下之产亦可以与分。盖每股份出银多则千两，少则百两，必须数百十人以共集成。</w:t>
      </w:r>
      <w:r>
        <w:rPr>
          <w:rFonts w:ascii="Times New Roman" w:hAnsi="Times New Roman" w:eastAsia="Times New Roman" w:cs="Times New Roman"/>
          <w:color w:val="000000"/>
        </w:rPr>
        <w:t>”</w:t>
      </w:r>
      <w:r>
        <w:rPr>
          <w:rFonts w:ascii="宋体" w:hAnsi="宋体" w:eastAsia="宋体" w:cs="宋体"/>
          <w:color w:val="000000"/>
        </w:rPr>
        <w:t>次年，又评论</w:t>
      </w:r>
      <w:r>
        <w:rPr>
          <w:rFonts w:ascii="Times New Roman" w:hAnsi="Times New Roman" w:eastAsia="Times New Roman" w:cs="Times New Roman"/>
          <w:color w:val="000000"/>
        </w:rPr>
        <w:t>“</w:t>
      </w:r>
      <w:r>
        <w:rPr>
          <w:rFonts w:ascii="宋体" w:hAnsi="宋体" w:eastAsia="宋体" w:cs="宋体"/>
          <w:color w:val="000000"/>
        </w:rPr>
        <w:t>其生意之兴隆几将与西船并驾齐驱</w:t>
      </w:r>
      <w:r>
        <w:rPr>
          <w:rFonts w:ascii="Times New Roman" w:hAnsi="Times New Roman" w:eastAsia="Times New Roman" w:cs="Times New Roman"/>
          <w:color w:val="000000"/>
        </w:rPr>
        <w:t>”</w:t>
      </w:r>
      <w:r>
        <w:rPr>
          <w:rFonts w:ascii="宋体" w:hAnsi="宋体" w:eastAsia="宋体" w:cs="宋体"/>
          <w:color w:val="000000"/>
        </w:rPr>
        <w:t>。该经济实体是（</w:t>
      </w:r>
      <w:r>
        <w:rPr>
          <w:rFonts w:ascii="Times New Roman" w:hAnsi="Times New Roman" w:eastAsia="Times New Roman" w:cs="Times New Roman"/>
          <w:color w:val="000000"/>
        </w:rPr>
        <w:t xml:space="preserve">    </w:t>
      </w:r>
      <w:r>
        <w:rPr>
          <w:rFonts w:ascii="宋体" w:hAnsi="宋体" w:eastAsia="宋体" w:cs="宋体"/>
          <w:color w:val="000000"/>
        </w:rPr>
        <w:t>）</w:t>
      </w:r>
    </w:p>
    <w:p w14:paraId="7346DBC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上海平准股票公司</w:t>
      </w:r>
      <w:r>
        <w:rPr>
          <w:color w:val="000000"/>
        </w:rPr>
        <w:tab/>
      </w:r>
      <w:r>
        <w:rPr>
          <w:color w:val="000000"/>
        </w:rPr>
        <w:t xml:space="preserve">B. </w:t>
      </w:r>
      <w:r>
        <w:rPr>
          <w:rFonts w:ascii="宋体" w:hAnsi="宋体" w:eastAsia="宋体" w:cs="宋体"/>
          <w:color w:val="000000"/>
        </w:rPr>
        <w:t>先施百货公司</w:t>
      </w:r>
    </w:p>
    <w:p w14:paraId="446FD5AE">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轮船招商局</w:t>
      </w:r>
      <w:r>
        <w:rPr>
          <w:color w:val="000000"/>
        </w:rPr>
        <w:tab/>
      </w:r>
      <w:r>
        <w:rPr>
          <w:color w:val="000000"/>
        </w:rPr>
        <w:t xml:space="preserve">D. </w:t>
      </w:r>
      <w:r>
        <w:rPr>
          <w:rFonts w:ascii="宋体" w:hAnsi="宋体" w:eastAsia="宋体" w:cs="宋体"/>
          <w:color w:val="000000"/>
        </w:rPr>
        <w:t>福州船政局</w:t>
      </w:r>
    </w:p>
    <w:p w14:paraId="38D411BC">
      <w:pPr>
        <w:spacing w:line="360" w:lineRule="auto"/>
        <w:textAlignment w:val="center"/>
        <w:rPr>
          <w:color w:val="000000"/>
        </w:rPr>
      </w:pPr>
      <w:r>
        <w:rPr>
          <w:color w:val="2E75B6"/>
        </w:rPr>
        <w:t>【答案】</w:t>
      </w:r>
      <w:r>
        <w:rPr>
          <w:color w:val="000000"/>
        </w:rPr>
        <w:t>C</w:t>
      </w:r>
    </w:p>
    <w:p w14:paraId="64010646">
      <w:pPr>
        <w:spacing w:line="360" w:lineRule="auto"/>
        <w:textAlignment w:val="center"/>
        <w:rPr>
          <w:color w:val="000000"/>
        </w:rPr>
      </w:pPr>
      <w:r>
        <w:rPr>
          <w:color w:val="2E75B6"/>
        </w:rPr>
        <w:t>【解析】</w:t>
      </w:r>
    </w:p>
    <w:p w14:paraId="190DF99E">
      <w:pPr>
        <w:spacing w:line="360" w:lineRule="auto"/>
        <w:jc w:val="left"/>
        <w:textAlignment w:val="center"/>
        <w:rPr>
          <w:color w:val="000000"/>
        </w:rPr>
      </w:pPr>
      <w:r>
        <w:rPr>
          <w:color w:val="000000"/>
        </w:rPr>
        <w:t>【详解】本题是单类型单项选择题。据本题主题干的设问词，可知这是正向题。据本题时间信息可知准确时空是：1875年（中国）。据本题材料可知，材料提到这一经济实体可以设立公司，所需资本在数百万与数十万，且股份出银多则千两，少则百两，需要数百十人共同集成，根据材料“其生意之兴隆几将与西船并驾齐驱”可得，材料中的企业属于航运业，轮船招商局是洋务派创办的民用企业，采用股份制，符合题目中对资本和股份的描述，C项正确；1882年9月，上海平准股票公司成立，这个公司除了提供买卖股票的业务，还提供股票抵押、企业介绍等业务，不符合题干描述，排除A项；先施百货公司成立时间较晚，不符合 1875 年的时间背景，排除B项；福州船政局是洋务派创办的军事工业，不是以盈利为目的，且资金来源主要是政府拨款，不符合股份制的特点，排除D项。故选C项。</w:t>
      </w:r>
    </w:p>
    <w:p w14:paraId="184F1C0B">
      <w:pPr>
        <w:spacing w:line="360" w:lineRule="auto"/>
        <w:jc w:val="both"/>
        <w:textAlignment w:val="center"/>
        <w:rPr>
          <w:color w:val="000000"/>
        </w:rPr>
      </w:pPr>
      <w:r>
        <w:rPr>
          <w:color w:val="000000"/>
        </w:rPr>
        <w:t xml:space="preserve">6. </w:t>
      </w:r>
      <w:r>
        <w:rPr>
          <w:rFonts w:ascii="宋体" w:hAnsi="宋体" w:eastAsia="宋体" w:cs="宋体"/>
          <w:color w:val="000000"/>
        </w:rPr>
        <w:t>在中国共产党发起的一次重大战役中，广大农民一致表示：</w:t>
      </w:r>
      <w:r>
        <w:rPr>
          <w:rFonts w:ascii="Times New Roman" w:hAnsi="Times New Roman" w:eastAsia="Times New Roman" w:cs="Times New Roman"/>
          <w:color w:val="000000"/>
        </w:rPr>
        <w:t>“</w:t>
      </w:r>
      <w:r>
        <w:rPr>
          <w:rFonts w:ascii="宋体" w:hAnsi="宋体" w:eastAsia="宋体" w:cs="宋体"/>
          <w:color w:val="000000"/>
        </w:rPr>
        <w:t>反蒋、保田、保饭碗！</w:t>
      </w:r>
      <w:r>
        <w:rPr>
          <w:rFonts w:ascii="Times New Roman" w:hAnsi="Times New Roman" w:eastAsia="Times New Roman" w:cs="Times New Roman"/>
          <w:color w:val="000000"/>
        </w:rPr>
        <w:t>”“</w:t>
      </w:r>
      <w:r>
        <w:rPr>
          <w:rFonts w:ascii="宋体" w:hAnsi="宋体" w:eastAsia="宋体" w:cs="宋体"/>
          <w:color w:val="000000"/>
        </w:rPr>
        <w:t>要人出人，要钱出钱，要粮出粮！</w:t>
      </w:r>
      <w:r>
        <w:rPr>
          <w:rFonts w:ascii="Times New Roman" w:hAnsi="Times New Roman" w:eastAsia="Times New Roman" w:cs="Times New Roman"/>
          <w:color w:val="000000"/>
        </w:rPr>
        <w:t>”</w:t>
      </w:r>
      <w:r>
        <w:rPr>
          <w:rFonts w:ascii="宋体" w:hAnsi="宋体" w:eastAsia="宋体" w:cs="宋体"/>
          <w:color w:val="000000"/>
        </w:rPr>
        <w:t>战士队列里常回响着歌声：“翻了身，上前线，个个都是英雄汉。浩浩荡荡出山东，鲁苏豫皖都走遍。</w:t>
      </w:r>
      <w:r>
        <w:rPr>
          <w:rFonts w:ascii="Times New Roman" w:hAnsi="Times New Roman" w:eastAsia="Times New Roman" w:cs="Times New Roman"/>
          <w:color w:val="000000"/>
        </w:rPr>
        <w:t>”</w:t>
      </w:r>
      <w:r>
        <w:rPr>
          <w:rFonts w:ascii="宋体" w:hAnsi="宋体" w:eastAsia="宋体" w:cs="宋体"/>
          <w:color w:val="000000"/>
        </w:rPr>
        <w:t>此战役发生在（</w:t>
      </w:r>
      <w:r>
        <w:rPr>
          <w:rFonts w:ascii="Times New Roman" w:hAnsi="Times New Roman" w:eastAsia="Times New Roman" w:cs="Times New Roman"/>
          <w:color w:val="000000"/>
        </w:rPr>
        <w:t xml:space="preserve">    </w:t>
      </w:r>
      <w:r>
        <w:rPr>
          <w:rFonts w:ascii="宋体" w:hAnsi="宋体" w:eastAsia="宋体" w:cs="宋体"/>
          <w:color w:val="000000"/>
        </w:rPr>
        <w:t>）</w:t>
      </w:r>
    </w:p>
    <w:p w14:paraId="3256D53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北伐战争时期</w:t>
      </w:r>
      <w:r>
        <w:rPr>
          <w:color w:val="000000"/>
        </w:rPr>
        <w:tab/>
      </w:r>
      <w:r>
        <w:rPr>
          <w:color w:val="000000"/>
        </w:rPr>
        <w:t xml:space="preserve">B. </w:t>
      </w:r>
      <w:r>
        <w:rPr>
          <w:rFonts w:ascii="宋体" w:hAnsi="宋体" w:eastAsia="宋体" w:cs="宋体"/>
          <w:color w:val="000000"/>
        </w:rPr>
        <w:t>红军长征时期</w:t>
      </w:r>
      <w:r>
        <w:rPr>
          <w:color w:val="000000"/>
        </w:rPr>
        <w:tab/>
      </w:r>
      <w:r>
        <w:rPr>
          <w:color w:val="000000"/>
        </w:rPr>
        <w:t xml:space="preserve">C. </w:t>
      </w:r>
      <w:r>
        <w:rPr>
          <w:rFonts w:ascii="宋体" w:hAnsi="宋体" w:eastAsia="宋体" w:cs="宋体"/>
          <w:color w:val="000000"/>
        </w:rPr>
        <w:t>全面抗战时期</w:t>
      </w:r>
      <w:r>
        <w:rPr>
          <w:color w:val="000000"/>
        </w:rPr>
        <w:tab/>
      </w:r>
      <w:r>
        <w:rPr>
          <w:color w:val="000000"/>
        </w:rPr>
        <w:t xml:space="preserve">D. </w:t>
      </w:r>
      <w:r>
        <w:rPr>
          <w:rFonts w:ascii="宋体" w:hAnsi="宋体" w:eastAsia="宋体" w:cs="宋体"/>
          <w:color w:val="000000"/>
        </w:rPr>
        <w:t>解放战争时期</w:t>
      </w:r>
    </w:p>
    <w:p w14:paraId="28705361">
      <w:pPr>
        <w:spacing w:line="360" w:lineRule="auto"/>
        <w:textAlignment w:val="center"/>
        <w:rPr>
          <w:color w:val="000000"/>
        </w:rPr>
      </w:pPr>
      <w:r>
        <w:rPr>
          <w:color w:val="2E75B6"/>
        </w:rPr>
        <w:t>【答案】</w:t>
      </w:r>
      <w:r>
        <w:rPr>
          <w:color w:val="000000"/>
        </w:rPr>
        <w:t>D</w:t>
      </w:r>
    </w:p>
    <w:p w14:paraId="3E881519">
      <w:pPr>
        <w:spacing w:line="360" w:lineRule="auto"/>
        <w:textAlignment w:val="center"/>
        <w:rPr>
          <w:color w:val="000000"/>
        </w:rPr>
      </w:pPr>
      <w:r>
        <w:rPr>
          <w:color w:val="2E75B6"/>
        </w:rPr>
        <w:t>【解析】</w:t>
      </w:r>
    </w:p>
    <w:p w14:paraId="68831F92">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本题是单类型单项选择题。据本题主题干的设问词，可知这是推断题。据本题时间信息可知准确时空是：解放战争时期（中国）。根据材料</w:t>
      </w:r>
      <w:r>
        <w:rPr>
          <w:rFonts w:ascii="Times New Roman" w:hAnsi="Times New Roman" w:eastAsia="Times New Roman" w:cs="Times New Roman"/>
          <w:color w:val="000000"/>
        </w:rPr>
        <w:t>“</w:t>
      </w:r>
      <w:r>
        <w:rPr>
          <w:rFonts w:ascii="宋体" w:hAnsi="宋体" w:eastAsia="宋体" w:cs="宋体"/>
          <w:color w:val="000000"/>
        </w:rPr>
        <w:t>反蒋、保田、保饭碗！</w:t>
      </w:r>
      <w:r>
        <w:rPr>
          <w:rFonts w:ascii="Times New Roman" w:hAnsi="Times New Roman" w:eastAsia="Times New Roman" w:cs="Times New Roman"/>
          <w:color w:val="000000"/>
        </w:rPr>
        <w:t>”“</w:t>
      </w:r>
      <w:r>
        <w:rPr>
          <w:rFonts w:ascii="宋体" w:hAnsi="宋体" w:eastAsia="宋体" w:cs="宋体"/>
          <w:color w:val="000000"/>
        </w:rPr>
        <w:t>翻了身，上前线，个个都是英雄汉。浩浩荡荡出山东，鲁苏豫皖都走遍。</w:t>
      </w:r>
      <w:r>
        <w:rPr>
          <w:rFonts w:ascii="Times New Roman" w:hAnsi="Times New Roman" w:eastAsia="Times New Roman" w:cs="Times New Roman"/>
          <w:color w:val="000000"/>
        </w:rPr>
        <w:t>”</w:t>
      </w:r>
      <w:r>
        <w:rPr>
          <w:rFonts w:ascii="宋体" w:hAnsi="宋体" w:eastAsia="宋体" w:cs="宋体"/>
          <w:color w:val="000000"/>
        </w:rPr>
        <w:t>可知斗争的对象是国民党，结合所学可知，解放战争时期，山东一部分老解放区进行土地改革，朴实的山东人民以高涨的热情，投入到生产和革命中，在淮海战役战场上，以山东支前民工为代表的广大人民群众与党所领导的人民军队同生死、共命运，D项正确；北伐战争时期的斗争对象是帝国主义和军阀，排除A项；红军长征是战略转移，最终在陕北会师，并非走遍</w:t>
      </w:r>
      <w:r>
        <w:rPr>
          <w:color w:val="000000"/>
        </w:rPr>
        <w:t>鲁苏豫皖地区，排除B项；全面抗战时期是第二次国共合作时期，斗争的对象是日本法西斯势力，排除C项。</w:t>
      </w:r>
      <w:r>
        <w:rPr>
          <w:rFonts w:ascii="宋体" w:hAnsi="宋体" w:eastAsia="宋体" w:cs="宋体"/>
          <w:color w:val="000000"/>
        </w:rPr>
        <w:t>故选D项。</w:t>
      </w:r>
    </w:p>
    <w:p w14:paraId="66DAF619">
      <w:pPr>
        <w:spacing w:line="360" w:lineRule="auto"/>
        <w:jc w:val="both"/>
        <w:textAlignment w:val="center"/>
        <w:rPr>
          <w:color w:val="000000"/>
        </w:rPr>
      </w:pPr>
      <w:r>
        <w:rPr>
          <w:color w:val="000000"/>
        </w:rPr>
        <w:t xml:space="preserve">7. </w:t>
      </w:r>
      <w:r>
        <w:rPr>
          <w:rFonts w:ascii="Times New Roman" w:hAnsi="Times New Roman" w:eastAsia="Times New Roman" w:cs="Times New Roman"/>
          <w:color w:val="000000"/>
        </w:rPr>
        <w:t>1938</w:t>
      </w:r>
      <w:r>
        <w:rPr>
          <w:rFonts w:ascii="宋体" w:hAnsi="宋体" w:eastAsia="宋体" w:cs="宋体"/>
          <w:color w:val="000000"/>
        </w:rPr>
        <w:t>年，《抗战漫画》第</w:t>
      </w:r>
      <w:r>
        <w:rPr>
          <w:rFonts w:ascii="Times New Roman" w:hAnsi="Times New Roman" w:eastAsia="Times New Roman" w:cs="Times New Roman"/>
          <w:color w:val="000000"/>
        </w:rPr>
        <w:t>1</w:t>
      </w:r>
      <w:r>
        <w:rPr>
          <w:rFonts w:ascii="宋体" w:hAnsi="宋体" w:eastAsia="宋体" w:cs="宋体"/>
          <w:color w:val="000000"/>
        </w:rPr>
        <w:t>期刊登了一幅漫画（见下图）。下列标题中，最契合漫画主题的是（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A9D20F0">
      <w:pPr>
        <w:spacing w:line="360" w:lineRule="auto"/>
        <w:jc w:val="both"/>
        <w:textAlignment w:val="center"/>
        <w:rPr>
          <w:color w:val="000000"/>
        </w:rPr>
      </w:pPr>
      <w:r>
        <w:rPr>
          <w:color w:val="000000"/>
        </w:rPr>
        <w:drawing>
          <wp:inline distT="0" distB="0" distL="114300" distR="114300">
            <wp:extent cx="1485900" cy="20288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1485900" cy="2028825"/>
                    </a:xfrm>
                    <a:prstGeom prst="rect">
                      <a:avLst/>
                    </a:prstGeom>
                  </pic:spPr>
                </pic:pic>
              </a:graphicData>
            </a:graphic>
          </wp:inline>
        </w:drawing>
      </w:r>
    </w:p>
    <w:p w14:paraId="1267602B">
      <w:pPr>
        <w:spacing w:line="360" w:lineRule="auto"/>
        <w:jc w:val="left"/>
        <w:textAlignment w:val="center"/>
        <w:rPr>
          <w:color w:val="000000"/>
        </w:rPr>
      </w:pPr>
      <w:r>
        <w:rPr>
          <w:color w:val="000000"/>
        </w:rPr>
        <w:t xml:space="preserve">A. </w:t>
      </w:r>
      <w:r>
        <w:rPr>
          <w:rFonts w:ascii="宋体" w:hAnsi="宋体" w:eastAsia="宋体" w:cs="宋体"/>
          <w:color w:val="000000"/>
        </w:rPr>
        <w:t>《全世界起来打鬼子》</w:t>
      </w:r>
    </w:p>
    <w:p w14:paraId="12C582E3">
      <w:pPr>
        <w:spacing w:line="360" w:lineRule="auto"/>
        <w:jc w:val="left"/>
        <w:textAlignment w:val="center"/>
        <w:rPr>
          <w:color w:val="000000"/>
        </w:rPr>
      </w:pPr>
      <w:r>
        <w:rPr>
          <w:color w:val="000000"/>
        </w:rPr>
        <w:t xml:space="preserve">B. </w:t>
      </w:r>
      <w:r>
        <w:rPr>
          <w:rFonts w:ascii="宋体" w:hAnsi="宋体" w:eastAsia="宋体" w:cs="宋体"/>
          <w:color w:val="000000"/>
        </w:rPr>
        <w:t>《远东之恶魔，人类之公敌》</w:t>
      </w:r>
    </w:p>
    <w:p w14:paraId="3F10AC66">
      <w:pPr>
        <w:spacing w:line="360" w:lineRule="auto"/>
        <w:jc w:val="left"/>
        <w:textAlignment w:val="center"/>
        <w:rPr>
          <w:color w:val="000000"/>
        </w:rPr>
      </w:pPr>
      <w:r>
        <w:rPr>
          <w:color w:val="000000"/>
        </w:rPr>
        <w:t xml:space="preserve">C. </w:t>
      </w:r>
      <w:r>
        <w:rPr>
          <w:rFonts w:ascii="宋体" w:hAnsi="宋体" w:eastAsia="宋体" w:cs="宋体"/>
          <w:color w:val="000000"/>
        </w:rPr>
        <w:t>《击破敌人侵略的迷梦》</w:t>
      </w:r>
    </w:p>
    <w:p w14:paraId="6C995644">
      <w:pPr>
        <w:spacing w:line="360" w:lineRule="auto"/>
        <w:jc w:val="left"/>
        <w:textAlignment w:val="center"/>
        <w:rPr>
          <w:color w:val="000000"/>
        </w:rPr>
      </w:pPr>
      <w:r>
        <w:rPr>
          <w:color w:val="000000"/>
        </w:rPr>
        <w:t xml:space="preserve">D. </w:t>
      </w:r>
      <w:r>
        <w:rPr>
          <w:rFonts w:ascii="宋体" w:hAnsi="宋体" w:eastAsia="宋体" w:cs="宋体"/>
          <w:color w:val="000000"/>
        </w:rPr>
        <w:t>《大丈夫不怕死，好男儿要当兵》</w:t>
      </w:r>
    </w:p>
    <w:p w14:paraId="0851CFD3">
      <w:pPr>
        <w:spacing w:line="360" w:lineRule="auto"/>
        <w:textAlignment w:val="center"/>
        <w:rPr>
          <w:color w:val="000000"/>
        </w:rPr>
      </w:pPr>
      <w:r>
        <w:rPr>
          <w:color w:val="2E75B6"/>
        </w:rPr>
        <w:t>【答案】</w:t>
      </w:r>
      <w:r>
        <w:rPr>
          <w:color w:val="000000"/>
        </w:rPr>
        <w:t>C</w:t>
      </w:r>
    </w:p>
    <w:p w14:paraId="503C4C02">
      <w:pPr>
        <w:spacing w:line="360" w:lineRule="auto"/>
        <w:textAlignment w:val="center"/>
        <w:rPr>
          <w:color w:val="000000"/>
        </w:rPr>
      </w:pPr>
      <w:r>
        <w:rPr>
          <w:color w:val="2E75B6"/>
        </w:rPr>
        <w:t>【解析】</w:t>
      </w:r>
    </w:p>
    <w:p w14:paraId="34932AC6">
      <w:pPr>
        <w:spacing w:line="360" w:lineRule="auto"/>
        <w:jc w:val="left"/>
        <w:textAlignment w:val="center"/>
        <w:rPr>
          <w:color w:val="000000"/>
        </w:rPr>
      </w:pPr>
      <w:r>
        <w:rPr>
          <w:color w:val="000000"/>
        </w:rPr>
        <w:t>【详解】本题是单类型单项选择题。据本题主题干的设问词，可知这是推断题。据本题时间信息可知准确时空是：1938年（中国）。根据本题漫画可知，里边包含一些文字要素，如“抗战”、“大陆政策”、“中华民族”等，表示的是中华民族这支有力的胳膊手中高举抗战的火炬，正在捶打一个拿着“大陆政策”标语的人的场景，描述的是中华民族团结一致，粉碎敌人侵略的迷梦，C项正确；漫画中主要展现的是中华民族的抵抗，没有体现全世界共同抗击，排除A项；《远东之恶魔，人类之公敌》”，此标题主要强调了日本侵略者的邪恶本质，从整个人类的角度出发，突出多国共同抗战的意思，而漫画强调中华民族团结抗战，未涉及其他国家，排除B项；“大丈夫不怕死，好男儿要当兵”重点在于鼓励人们参军，而漫画突出的是正在进行的抵抗行动，而非单纯的参军号召，排除D项。故选C项。</w:t>
      </w:r>
    </w:p>
    <w:p w14:paraId="09B389F0">
      <w:pPr>
        <w:spacing w:line="360" w:lineRule="auto"/>
        <w:jc w:val="both"/>
        <w:textAlignment w:val="center"/>
        <w:rPr>
          <w:color w:val="000000"/>
        </w:rPr>
      </w:pPr>
      <w:r>
        <w:rPr>
          <w:color w:val="000000"/>
        </w:rPr>
        <w:t xml:space="preserve">8. </w:t>
      </w:r>
      <w:r>
        <w:rPr>
          <w:rFonts w:ascii="宋体" w:hAnsi="宋体" w:eastAsia="宋体" w:cs="宋体"/>
          <w:color w:val="000000"/>
        </w:rPr>
        <w:t>新中国成立初期，内务部公布《革命烈士家属、革命军人家属优待暂行条例》《关于评选烈属军属、革命残废军人、复员军人模范及拥军优属模范的指示》等政策法规。同时，各地博物馆积极征集革命文物，如北京大学博物馆多方搜集革命史料充实李大钊烈士纪念室的陈列，汉口烈士博物馆征集董存瑞等烈士的遗物与事迹并展陈。这些举措（</w:t>
      </w:r>
      <w:r>
        <w:rPr>
          <w:rFonts w:ascii="Times New Roman" w:hAnsi="Times New Roman" w:eastAsia="Times New Roman" w:cs="Times New Roman"/>
          <w:color w:val="000000"/>
        </w:rPr>
        <w:t xml:space="preserve">    </w:t>
      </w:r>
      <w:r>
        <w:rPr>
          <w:rFonts w:ascii="宋体" w:hAnsi="宋体" w:eastAsia="宋体" w:cs="宋体"/>
          <w:color w:val="000000"/>
        </w:rPr>
        <w:t>）</w:t>
      </w:r>
    </w:p>
    <w:p w14:paraId="39877107">
      <w:pPr>
        <w:spacing w:line="360" w:lineRule="auto"/>
        <w:jc w:val="both"/>
        <w:textAlignment w:val="center"/>
        <w:rPr>
          <w:color w:val="000000"/>
        </w:rPr>
      </w:pPr>
      <w:r>
        <w:rPr>
          <w:rFonts w:ascii="宋体" w:hAnsi="宋体" w:eastAsia="宋体" w:cs="宋体"/>
          <w:color w:val="000000"/>
        </w:rPr>
        <w:t>①弘扬了英勇奋斗的革命传统</w:t>
      </w:r>
      <w:r>
        <w:rPr>
          <w:color w:val="000000"/>
        </w:rPr>
        <w:t xml:space="preserve">    </w:t>
      </w:r>
    </w:p>
    <w:p w14:paraId="23979046">
      <w:pPr>
        <w:spacing w:line="360" w:lineRule="auto"/>
        <w:jc w:val="both"/>
        <w:textAlignment w:val="center"/>
        <w:rPr>
          <w:color w:val="000000"/>
        </w:rPr>
      </w:pPr>
      <w:r>
        <w:rPr>
          <w:rFonts w:ascii="宋体" w:hAnsi="宋体" w:eastAsia="宋体" w:cs="宋体"/>
          <w:color w:val="000000"/>
        </w:rPr>
        <w:t>②涵育了人民群众的家国情怀</w:t>
      </w:r>
    </w:p>
    <w:p w14:paraId="63601D43">
      <w:pPr>
        <w:spacing w:line="360" w:lineRule="auto"/>
        <w:jc w:val="both"/>
        <w:textAlignment w:val="center"/>
        <w:rPr>
          <w:color w:val="000000"/>
        </w:rPr>
      </w:pPr>
      <w:r>
        <w:rPr>
          <w:rFonts w:ascii="宋体" w:hAnsi="宋体" w:eastAsia="宋体" w:cs="宋体"/>
          <w:color w:val="000000"/>
        </w:rPr>
        <w:t>③发挥了博物馆的国民教育职能</w:t>
      </w:r>
      <w:r>
        <w:rPr>
          <w:color w:val="000000"/>
        </w:rPr>
        <w:t xml:space="preserve">    </w:t>
      </w:r>
    </w:p>
    <w:p w14:paraId="1487CE77">
      <w:pPr>
        <w:spacing w:line="360" w:lineRule="auto"/>
        <w:jc w:val="both"/>
        <w:textAlignment w:val="center"/>
        <w:rPr>
          <w:color w:val="000000"/>
        </w:rPr>
      </w:pPr>
      <w:r>
        <w:rPr>
          <w:rFonts w:ascii="宋体" w:hAnsi="宋体" w:eastAsia="宋体" w:cs="宋体"/>
          <w:color w:val="000000"/>
        </w:rPr>
        <w:t>④体现了社会主义革命的鲜明特点</w:t>
      </w:r>
    </w:p>
    <w:p w14:paraId="2E89629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4D67970C">
      <w:pPr>
        <w:spacing w:line="360" w:lineRule="auto"/>
        <w:textAlignment w:val="center"/>
        <w:rPr>
          <w:color w:val="000000"/>
        </w:rPr>
      </w:pPr>
      <w:r>
        <w:rPr>
          <w:color w:val="2E75B6"/>
        </w:rPr>
        <w:t>【答案】</w:t>
      </w:r>
      <w:r>
        <w:rPr>
          <w:color w:val="000000"/>
        </w:rPr>
        <w:t>A</w:t>
      </w:r>
    </w:p>
    <w:p w14:paraId="2564B263">
      <w:pPr>
        <w:spacing w:line="360" w:lineRule="auto"/>
        <w:textAlignment w:val="center"/>
        <w:rPr>
          <w:color w:val="000000"/>
        </w:rPr>
      </w:pPr>
      <w:r>
        <w:rPr>
          <w:color w:val="2E75B6"/>
        </w:rPr>
        <w:t>【解析】</w:t>
      </w:r>
    </w:p>
    <w:p w14:paraId="3B53D7E9">
      <w:pPr>
        <w:spacing w:line="360" w:lineRule="auto"/>
        <w:jc w:val="left"/>
        <w:textAlignment w:val="center"/>
        <w:rPr>
          <w:color w:val="000000"/>
        </w:rPr>
      </w:pPr>
      <w:r>
        <w:rPr>
          <w:color w:val="000000"/>
        </w:rPr>
        <w:t>【详解】</w:t>
      </w:r>
      <w:r>
        <w:rPr>
          <w:rFonts w:ascii="宋体" w:hAnsi="宋体" w:eastAsia="宋体" w:cs="宋体"/>
          <w:color w:val="000000"/>
        </w:rPr>
        <w:t>本题是组合类选择题。据本题时间信息可知准确时空是：新中国成立初期。据题干“内务部公布《革命烈士家属、革命军人家属优待暂行条例》《关于评选烈属军属、革命残废军人、复员军人模范及拥军优属模范的指示》等政策法规。”“各地博物馆积极征集革命文物，如北京大学博物馆多方搜集革命史料充实李大钊烈士纪念室的陈列，汉口烈士博物馆征集董存瑞等烈士的遗物与事迹并展陈。”可知，新中国成立初期，对烈士事迹进行宣传，对革命文物进行陈列收集保存，以及制定相应的政策法规对烈士家属和拥军优属模范进行照顾，这些举措弘扬了英勇奋斗的革命传统，涵育了人民群众的家国情怀，以及以博物馆这一载体，发挥了博物馆的国民教育职能，①②③符合题意，A项正确；</w:t>
      </w:r>
      <w:r>
        <w:rPr>
          <w:color w:val="000000"/>
        </w:rPr>
        <w:t>社会主义革命是指无产阶级政党领导的、推翻资产阶级统治、建立无产阶级专政，在此基础上建设社会主义和实现共产主义的革命，与材料无关，④错误，排除BCD项。</w:t>
      </w:r>
      <w:r>
        <w:rPr>
          <w:rFonts w:ascii="宋体" w:hAnsi="宋体" w:eastAsia="宋体" w:cs="宋体"/>
          <w:color w:val="000000"/>
        </w:rPr>
        <w:t>故选A项。</w:t>
      </w:r>
    </w:p>
    <w:p w14:paraId="51033FAE">
      <w:pPr>
        <w:spacing w:line="360" w:lineRule="auto"/>
        <w:jc w:val="both"/>
        <w:textAlignment w:val="center"/>
        <w:rPr>
          <w:color w:val="000000"/>
        </w:rPr>
      </w:pPr>
      <w:r>
        <w:rPr>
          <w:color w:val="000000"/>
        </w:rPr>
        <w:t xml:space="preserve">9.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3</w:t>
      </w:r>
      <w:r>
        <w:rPr>
          <w:rFonts w:ascii="宋体" w:hAnsi="宋体" w:eastAsia="宋体" w:cs="宋体"/>
          <w:color w:val="000000"/>
        </w:rPr>
        <w:t>日，某外国媒体刊文称：</w:t>
      </w:r>
      <w:r>
        <w:rPr>
          <w:rFonts w:ascii="Times New Roman" w:hAnsi="Times New Roman" w:eastAsia="Times New Roman" w:cs="Times New Roman"/>
          <w:color w:val="000000"/>
        </w:rPr>
        <w:t>“</w:t>
      </w:r>
      <w:r>
        <w:rPr>
          <w:rFonts w:ascii="宋体" w:hAnsi="宋体" w:eastAsia="宋体" w:cs="宋体"/>
          <w:color w:val="000000"/>
        </w:rPr>
        <w:t>历史上，世界主要大国以武力行事已是惯例，然而中国却颠覆了这些国家行为方式的许多细节。</w:t>
      </w:r>
      <w:r>
        <w:rPr>
          <w:rFonts w:ascii="Times New Roman" w:hAnsi="Times New Roman" w:eastAsia="Times New Roman" w:cs="Times New Roman"/>
          <w:color w:val="000000"/>
        </w:rPr>
        <w:t>……</w:t>
      </w:r>
      <w:r>
        <w:rPr>
          <w:rFonts w:ascii="宋体" w:hAnsi="宋体" w:eastAsia="宋体" w:cs="宋体"/>
          <w:color w:val="000000"/>
        </w:rPr>
        <w:t>从</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年代起，中国就恪守着一套处理国际关系的原则。</w:t>
      </w:r>
      <w:r>
        <w:rPr>
          <w:rFonts w:ascii="Times New Roman" w:hAnsi="Times New Roman" w:eastAsia="Times New Roman" w:cs="Times New Roman"/>
          <w:color w:val="000000"/>
        </w:rPr>
        <w:t>……</w:t>
      </w:r>
      <w:r>
        <w:rPr>
          <w:rFonts w:ascii="宋体" w:hAnsi="宋体" w:eastAsia="宋体" w:cs="宋体"/>
          <w:color w:val="000000"/>
        </w:rPr>
        <w:t>美国永远无法理解，中国作为世界上边界线最长的国家之一是如何与邻国保持和睦关系的。</w:t>
      </w:r>
      <w:r>
        <w:rPr>
          <w:rFonts w:ascii="Times New Roman" w:hAnsi="Times New Roman" w:eastAsia="Times New Roman" w:cs="Times New Roman"/>
          <w:color w:val="000000"/>
        </w:rPr>
        <w:t>”</w:t>
      </w:r>
      <w:r>
        <w:rPr>
          <w:rFonts w:ascii="宋体" w:hAnsi="宋体" w:eastAsia="宋体" w:cs="宋体"/>
          <w:color w:val="000000"/>
        </w:rPr>
        <w:t>该文旨在赞扬中国倡导的（</w:t>
      </w:r>
      <w:r>
        <w:rPr>
          <w:rFonts w:ascii="Times New Roman" w:hAnsi="Times New Roman" w:eastAsia="Times New Roman" w:cs="Times New Roman"/>
          <w:color w:val="000000"/>
        </w:rPr>
        <w:t xml:space="preserve">    </w:t>
      </w:r>
      <w:r>
        <w:rPr>
          <w:rFonts w:ascii="宋体" w:hAnsi="宋体" w:eastAsia="宋体" w:cs="宋体"/>
          <w:color w:val="000000"/>
        </w:rPr>
        <w:t>）</w:t>
      </w:r>
    </w:p>
    <w:p w14:paraId="647C371C">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w:t>
      </w:r>
      <w:r>
        <w:rPr>
          <w:rFonts w:ascii="宋体" w:hAnsi="宋体" w:eastAsia="宋体" w:cs="宋体"/>
          <w:color w:val="000000"/>
        </w:rPr>
        <w:t>一边倒</w:t>
      </w:r>
      <w:r>
        <w:rPr>
          <w:rFonts w:ascii="Times New Roman" w:hAnsi="Times New Roman" w:eastAsia="Times New Roman" w:cs="Times New Roman"/>
          <w:color w:val="000000"/>
        </w:rPr>
        <w:t>”</w:t>
      </w:r>
      <w:r>
        <w:rPr>
          <w:rFonts w:ascii="宋体" w:hAnsi="宋体" w:eastAsia="宋体" w:cs="宋体"/>
          <w:color w:val="000000"/>
        </w:rPr>
        <w:t>方针</w:t>
      </w:r>
      <w:r>
        <w:rPr>
          <w:color w:val="000000"/>
        </w:rPr>
        <w:tab/>
      </w:r>
      <w:r>
        <w:rPr>
          <w:color w:val="000000"/>
        </w:rPr>
        <w:t xml:space="preserve">B. </w:t>
      </w:r>
      <w:r>
        <w:rPr>
          <w:rFonts w:ascii="宋体" w:hAnsi="宋体" w:eastAsia="宋体" w:cs="宋体"/>
          <w:color w:val="000000"/>
        </w:rPr>
        <w:t>和平共处五项原则</w:t>
      </w:r>
    </w:p>
    <w:p w14:paraId="27FE4A8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t>
      </w:r>
      <w:r>
        <w:rPr>
          <w:rFonts w:ascii="宋体" w:hAnsi="宋体" w:eastAsia="宋体" w:cs="宋体"/>
          <w:color w:val="000000"/>
        </w:rPr>
        <w:t>求同存异</w:t>
      </w:r>
      <w:r>
        <w:rPr>
          <w:rFonts w:ascii="Times New Roman" w:hAnsi="Times New Roman" w:eastAsia="Times New Roman" w:cs="Times New Roman"/>
          <w:color w:val="000000"/>
        </w:rPr>
        <w:t>”</w:t>
      </w:r>
      <w:r>
        <w:rPr>
          <w:rFonts w:ascii="宋体" w:hAnsi="宋体" w:eastAsia="宋体" w:cs="宋体"/>
          <w:color w:val="000000"/>
        </w:rPr>
        <w:t>方针</w:t>
      </w:r>
      <w:r>
        <w:rPr>
          <w:color w:val="000000"/>
        </w:rPr>
        <w:tab/>
      </w:r>
      <w:r>
        <w:rPr>
          <w:color w:val="000000"/>
        </w:rPr>
        <w:t xml:space="preserve">D. </w:t>
      </w:r>
      <w:r>
        <w:rPr>
          <w:rFonts w:ascii="宋体" w:hAnsi="宋体" w:eastAsia="宋体" w:cs="宋体"/>
          <w:color w:val="000000"/>
        </w:rPr>
        <w:t>“真实亲诚</w:t>
      </w:r>
      <w:r>
        <w:rPr>
          <w:rFonts w:ascii="Times New Roman" w:hAnsi="Times New Roman" w:eastAsia="Times New Roman" w:cs="Times New Roman"/>
          <w:color w:val="000000"/>
        </w:rPr>
        <w:t>”</w:t>
      </w:r>
      <w:r>
        <w:rPr>
          <w:rFonts w:ascii="宋体" w:hAnsi="宋体" w:eastAsia="宋体" w:cs="宋体"/>
          <w:color w:val="000000"/>
        </w:rPr>
        <w:t>理念</w:t>
      </w:r>
    </w:p>
    <w:p w14:paraId="70102752">
      <w:pPr>
        <w:spacing w:line="360" w:lineRule="auto"/>
        <w:textAlignment w:val="center"/>
        <w:rPr>
          <w:color w:val="000000"/>
        </w:rPr>
      </w:pPr>
      <w:r>
        <w:rPr>
          <w:color w:val="2E75B6"/>
        </w:rPr>
        <w:t>【答案】</w:t>
      </w:r>
      <w:r>
        <w:rPr>
          <w:color w:val="000000"/>
        </w:rPr>
        <w:t>B</w:t>
      </w:r>
    </w:p>
    <w:p w14:paraId="34CDC048">
      <w:pPr>
        <w:spacing w:line="360" w:lineRule="auto"/>
        <w:textAlignment w:val="center"/>
        <w:rPr>
          <w:color w:val="000000"/>
        </w:rPr>
      </w:pPr>
      <w:r>
        <w:rPr>
          <w:color w:val="2E75B6"/>
        </w:rPr>
        <w:t>【解析】</w:t>
      </w:r>
    </w:p>
    <w:p w14:paraId="3841EDF9">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本题是单类型单项选择题。据本题主题干的设问词，可知这是目的题。据本题时间信息可知准确时空是：</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年代以来（中国）。根据材料“从</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年代起，中国就恪守着一套处理国际关系的原则。</w:t>
      </w:r>
      <w:r>
        <w:rPr>
          <w:rFonts w:ascii="Times New Roman" w:hAnsi="Times New Roman" w:eastAsia="Times New Roman" w:cs="Times New Roman"/>
          <w:color w:val="000000"/>
        </w:rPr>
        <w:t>……</w:t>
      </w:r>
      <w:r>
        <w:rPr>
          <w:rFonts w:ascii="宋体" w:hAnsi="宋体" w:eastAsia="宋体" w:cs="宋体"/>
          <w:color w:val="000000"/>
        </w:rPr>
        <w:t>美国永远无法理解，中国作为世界上边界线最长的国家之一是如何与邻国保持和睦关系的。”并结合所学可知，</w:t>
      </w:r>
      <w:r>
        <w:rPr>
          <w:color w:val="000000"/>
        </w:rPr>
        <w:t>为发展同周边国家的睦邻友好关系，1953年，中国提出、确定并倡导“互相尊重主权和领土完整、互不侵犯、互不干涉内政、平等互利、和平共处”五项原则。和平共处五项原则作为新中国成立初期提出的国际关系基本准则，不仅长期指导中国的外交实践，为我国同世界各国建立友好合作关系提供规范支持，同时也得到了国际社会的广泛认同，B项正确；新中国成立后实行的“一边倒”外交方针是指新生的中华人民共和国在国际斗争中，将坚定地站在以苏联为首的社会主义阵营一边，排除A项；“求同存异”是周恩来在1955年4月在印尼万隆召开的亚非会议上，针对某些国家针对中国、制造矛盾的行径,为推动会议顺利进行、增强与会国的团结、表明中国的立场而提出的一项基本方针，求同存异即要寻求大家的共同利益,保留自己的不同意见，与材料不符，排除C项；2022年10月，在中国共产党第二十次全国代表大会上，习近平总书记所做的报告再次表达了“秉持真实亲诚理念和正确义利观加强同发展中国家团结合作”的美好愿景和“维护发展中国家共同利益”的坚定决心，与材料不符，排除D项。故选B项。</w:t>
      </w:r>
    </w:p>
    <w:p w14:paraId="6FDF66FB">
      <w:pPr>
        <w:spacing w:line="360" w:lineRule="auto"/>
        <w:jc w:val="both"/>
        <w:textAlignment w:val="center"/>
        <w:rPr>
          <w:color w:val="000000"/>
        </w:rPr>
      </w:pPr>
      <w:r>
        <w:rPr>
          <w:color w:val="000000"/>
        </w:rPr>
        <w:t xml:space="preserve">10. </w:t>
      </w:r>
      <w:r>
        <w:rPr>
          <w:rFonts w:ascii="宋体" w:hAnsi="宋体" w:eastAsia="宋体" w:cs="宋体"/>
          <w:color w:val="000000"/>
        </w:rPr>
        <w:t>据统计，我国农民家庭人均纯收入由</w:t>
      </w:r>
      <w:r>
        <w:rPr>
          <w:rFonts w:ascii="Times New Roman" w:hAnsi="Times New Roman" w:eastAsia="Times New Roman" w:cs="Times New Roman"/>
          <w:color w:val="000000"/>
        </w:rPr>
        <w:t>1978</w:t>
      </w:r>
      <w:r>
        <w:rPr>
          <w:rFonts w:ascii="宋体" w:hAnsi="宋体" w:eastAsia="宋体" w:cs="宋体"/>
          <w:color w:val="000000"/>
        </w:rPr>
        <w:t>年的</w:t>
      </w:r>
      <w:r>
        <w:rPr>
          <w:rFonts w:ascii="Times New Roman" w:hAnsi="Times New Roman" w:eastAsia="Times New Roman" w:cs="Times New Roman"/>
          <w:color w:val="000000"/>
        </w:rPr>
        <w:t>133.6</w:t>
      </w:r>
      <w:r>
        <w:rPr>
          <w:rFonts w:ascii="宋体" w:hAnsi="宋体" w:eastAsia="宋体" w:cs="宋体"/>
          <w:color w:val="000000"/>
        </w:rPr>
        <w:t>元快速增长到</w:t>
      </w:r>
      <w:r>
        <w:rPr>
          <w:rFonts w:ascii="Times New Roman" w:hAnsi="Times New Roman" w:eastAsia="Times New Roman" w:cs="Times New Roman"/>
          <w:color w:val="000000"/>
        </w:rPr>
        <w:t>1985</w:t>
      </w:r>
      <w:r>
        <w:rPr>
          <w:rFonts w:ascii="宋体" w:hAnsi="宋体" w:eastAsia="宋体" w:cs="宋体"/>
          <w:color w:val="000000"/>
        </w:rPr>
        <w:t>年的</w:t>
      </w:r>
      <w:r>
        <w:rPr>
          <w:rFonts w:ascii="Times New Roman" w:hAnsi="Times New Roman" w:eastAsia="Times New Roman" w:cs="Times New Roman"/>
          <w:color w:val="000000"/>
        </w:rPr>
        <w:t>397.6</w:t>
      </w:r>
      <w:r>
        <w:rPr>
          <w:rFonts w:ascii="宋体" w:hAnsi="宋体" w:eastAsia="宋体" w:cs="宋体"/>
          <w:color w:val="000000"/>
        </w:rPr>
        <w:t>元，</w:t>
      </w:r>
      <w:r>
        <w:rPr>
          <w:rFonts w:ascii="Times New Roman" w:hAnsi="Times New Roman" w:eastAsia="Times New Roman" w:cs="Times New Roman"/>
          <w:color w:val="000000"/>
        </w:rPr>
        <w:t>8</w:t>
      </w:r>
      <w:r>
        <w:rPr>
          <w:rFonts w:ascii="宋体" w:hAnsi="宋体" w:eastAsia="宋体" w:cs="宋体"/>
          <w:color w:val="000000"/>
        </w:rPr>
        <w:t>年增长到原来的近</w:t>
      </w:r>
      <w:r>
        <w:rPr>
          <w:rFonts w:ascii="Times New Roman" w:hAnsi="Times New Roman" w:eastAsia="Times New Roman" w:cs="Times New Roman"/>
          <w:color w:val="000000"/>
        </w:rPr>
        <w:t>3</w:t>
      </w:r>
      <w:r>
        <w:rPr>
          <w:rFonts w:ascii="宋体" w:hAnsi="宋体" w:eastAsia="宋体" w:cs="宋体"/>
          <w:color w:val="000000"/>
        </w:rPr>
        <w:t>倍，城乡收入差距在</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年代初期有显著下降。下列选项中，与上述变化直接相关的是（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28004F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人民公社化运动</w:t>
      </w:r>
      <w:r>
        <w:rPr>
          <w:rFonts w:ascii="宋体" w:hAnsi="宋体" w:eastAsia="宋体" w:cs="宋体"/>
          <w:color w:val="000000"/>
          <w:position w:val="0"/>
        </w:rPr>
        <w:drawing>
          <wp:inline distT="0" distB="0" distL="114300" distR="114300">
            <wp:extent cx="133350" cy="177800"/>
            <wp:effectExtent l="0" t="0" r="0" b="1333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开展</w:t>
      </w:r>
      <w:r>
        <w:rPr>
          <w:color w:val="000000"/>
        </w:rPr>
        <w:tab/>
      </w:r>
      <w:r>
        <w:rPr>
          <w:color w:val="000000"/>
        </w:rPr>
        <w:t xml:space="preserve">B. </w:t>
      </w:r>
      <w:r>
        <w:rPr>
          <w:rFonts w:ascii="宋体" w:hAnsi="宋体" w:eastAsia="宋体" w:cs="宋体"/>
          <w:color w:val="000000"/>
        </w:rPr>
        <w:t>城市经济体制改革的推行</w:t>
      </w:r>
    </w:p>
    <w:p w14:paraId="779E1D2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家庭联产承包责任制的实施</w:t>
      </w:r>
      <w:r>
        <w:rPr>
          <w:color w:val="000000"/>
        </w:rPr>
        <w:tab/>
      </w:r>
      <w:r>
        <w:rPr>
          <w:color w:val="000000"/>
        </w:rPr>
        <w:t xml:space="preserve">D. </w:t>
      </w:r>
      <w:r>
        <w:rPr>
          <w:rFonts w:ascii="宋体" w:hAnsi="宋体" w:eastAsia="宋体" w:cs="宋体"/>
          <w:color w:val="000000"/>
        </w:rPr>
        <w:t>社会主义市场经济体制的建立</w:t>
      </w:r>
    </w:p>
    <w:p w14:paraId="0282019D">
      <w:pPr>
        <w:spacing w:line="360" w:lineRule="auto"/>
        <w:textAlignment w:val="center"/>
        <w:rPr>
          <w:color w:val="000000"/>
        </w:rPr>
      </w:pPr>
      <w:r>
        <w:rPr>
          <w:color w:val="2E75B6"/>
        </w:rPr>
        <w:t>【答案】</w:t>
      </w:r>
      <w:r>
        <w:rPr>
          <w:color w:val="000000"/>
        </w:rPr>
        <w:t>C</w:t>
      </w:r>
    </w:p>
    <w:p w14:paraId="3E3ABB58">
      <w:pPr>
        <w:spacing w:line="360" w:lineRule="auto"/>
        <w:textAlignment w:val="center"/>
        <w:rPr>
          <w:color w:val="000000"/>
        </w:rPr>
      </w:pPr>
      <w:r>
        <w:rPr>
          <w:color w:val="2E75B6"/>
        </w:rPr>
        <w:t>【解析】</w:t>
      </w:r>
    </w:p>
    <w:p w14:paraId="0A7ADAA2">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本题是单类型单项选择题。据本题主题干的设问词，可知这是正向题。据本题时间信息可知准确时空是：</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年代（中国）。根据材料“我国农民家庭人均纯收入由</w:t>
      </w:r>
      <w:r>
        <w:rPr>
          <w:rFonts w:ascii="Times New Roman" w:hAnsi="Times New Roman" w:eastAsia="Times New Roman" w:cs="Times New Roman"/>
          <w:color w:val="000000"/>
        </w:rPr>
        <w:t>1978</w:t>
      </w:r>
      <w:r>
        <w:rPr>
          <w:rFonts w:ascii="宋体" w:hAnsi="宋体" w:eastAsia="宋体" w:cs="宋体"/>
          <w:color w:val="000000"/>
        </w:rPr>
        <w:t>年的</w:t>
      </w:r>
      <w:r>
        <w:rPr>
          <w:rFonts w:ascii="Times New Roman" w:hAnsi="Times New Roman" w:eastAsia="Times New Roman" w:cs="Times New Roman"/>
          <w:color w:val="000000"/>
        </w:rPr>
        <w:t>133.6</w:t>
      </w:r>
      <w:r>
        <w:rPr>
          <w:rFonts w:ascii="宋体" w:hAnsi="宋体" w:eastAsia="宋体" w:cs="宋体"/>
          <w:color w:val="000000"/>
        </w:rPr>
        <w:t>元快速增长到</w:t>
      </w:r>
      <w:r>
        <w:rPr>
          <w:rFonts w:ascii="Times New Roman" w:hAnsi="Times New Roman" w:eastAsia="Times New Roman" w:cs="Times New Roman"/>
          <w:color w:val="000000"/>
        </w:rPr>
        <w:t>1985</w:t>
      </w:r>
      <w:r>
        <w:rPr>
          <w:rFonts w:ascii="宋体" w:hAnsi="宋体" w:eastAsia="宋体" w:cs="宋体"/>
          <w:color w:val="000000"/>
        </w:rPr>
        <w:t>年的</w:t>
      </w:r>
      <w:r>
        <w:rPr>
          <w:rFonts w:ascii="Times New Roman" w:hAnsi="Times New Roman" w:eastAsia="Times New Roman" w:cs="Times New Roman"/>
          <w:color w:val="000000"/>
        </w:rPr>
        <w:t>397.6</w:t>
      </w:r>
      <w:r>
        <w:rPr>
          <w:rFonts w:ascii="宋体" w:hAnsi="宋体" w:eastAsia="宋体" w:cs="宋体"/>
          <w:color w:val="000000"/>
        </w:rPr>
        <w:t>元，</w:t>
      </w:r>
      <w:r>
        <w:rPr>
          <w:rFonts w:ascii="Times New Roman" w:hAnsi="Times New Roman" w:eastAsia="Times New Roman" w:cs="Times New Roman"/>
          <w:color w:val="000000"/>
        </w:rPr>
        <w:t>8</w:t>
      </w:r>
      <w:r>
        <w:rPr>
          <w:rFonts w:ascii="宋体" w:hAnsi="宋体" w:eastAsia="宋体" w:cs="宋体"/>
          <w:color w:val="000000"/>
        </w:rPr>
        <w:t>年增长到原来的近</w:t>
      </w:r>
      <w:r>
        <w:rPr>
          <w:rFonts w:ascii="Times New Roman" w:hAnsi="Times New Roman" w:eastAsia="Times New Roman" w:cs="Times New Roman"/>
          <w:color w:val="000000"/>
        </w:rPr>
        <w:t>3</w:t>
      </w:r>
      <w:r>
        <w:rPr>
          <w:rFonts w:ascii="宋体" w:hAnsi="宋体" w:eastAsia="宋体" w:cs="宋体"/>
          <w:color w:val="000000"/>
        </w:rPr>
        <w:t>倍，城乡收入差距在</w:t>
      </w:r>
      <w:r>
        <w:rPr>
          <w:rFonts w:ascii="Times New Roman" w:hAnsi="Times New Roman" w:eastAsia="Times New Roman" w:cs="Times New Roman"/>
          <w:color w:val="000000"/>
        </w:rPr>
        <w:t>20</w:t>
      </w:r>
      <w:r>
        <w:rPr>
          <w:rFonts w:ascii="宋体" w:hAnsi="宋体" w:eastAsia="宋体" w:cs="宋体"/>
          <w:color w:val="000000"/>
        </w:rPr>
        <w:t>世纪</w:t>
      </w:r>
      <w:r>
        <w:rPr>
          <w:rFonts w:ascii="Times New Roman" w:hAnsi="Times New Roman" w:eastAsia="Times New Roman" w:cs="Times New Roman"/>
          <w:color w:val="000000"/>
        </w:rPr>
        <w:t>80</w:t>
      </w:r>
      <w:r>
        <w:rPr>
          <w:rFonts w:ascii="宋体" w:hAnsi="宋体" w:eastAsia="宋体" w:cs="宋体"/>
          <w:color w:val="000000"/>
        </w:rPr>
        <w:t>年代初期有显著下降。”可知，1978年改革开放以来，我国家实行家庭联产承包责任制，</w:t>
      </w:r>
      <w:r>
        <w:rPr>
          <w:color w:val="000000"/>
        </w:rPr>
        <w:t>家庭联产承包责任制是改革开放新时期我国农村主要的生产经营方式，是我国农民的伟大创造，极大的调动了农民生产</w:t>
      </w:r>
      <w:r>
        <w:rPr>
          <w:rFonts w:ascii="宋体" w:hAnsi="宋体" w:eastAsia="宋体" w:cs="宋体"/>
          <w:color w:val="000000"/>
        </w:rPr>
        <w:t>的积极性，促进了农村经济的发展和进步，缩小了城乡差距，C项正确；</w:t>
      </w:r>
      <w:r>
        <w:rPr>
          <w:color w:val="000000"/>
        </w:rPr>
        <w:t>人民公社化运动是中国共产党在五十年代后期，社会主义建设过程中的一次错误探索，排除A项；1984年城市经济体制改革全面展开，且材料涉及的是农村经济发展的内容，排除B项；21世纪初，社会主义市场经济体制逐步建立，排除D项。</w:t>
      </w:r>
      <w:r>
        <w:rPr>
          <w:rFonts w:ascii="宋体" w:hAnsi="宋体" w:eastAsia="宋体" w:cs="宋体"/>
          <w:color w:val="000000"/>
        </w:rPr>
        <w:t>故选C项。</w:t>
      </w:r>
    </w:p>
    <w:p w14:paraId="202ADC82">
      <w:pPr>
        <w:spacing w:line="360" w:lineRule="auto"/>
        <w:jc w:val="both"/>
        <w:textAlignment w:val="center"/>
        <w:rPr>
          <w:color w:val="000000"/>
        </w:rPr>
      </w:pPr>
      <w:r>
        <w:rPr>
          <w:color w:val="000000"/>
        </w:rPr>
        <w:t xml:space="preserve">11. </w:t>
      </w:r>
      <w:r>
        <w:rPr>
          <w:rFonts w:ascii="宋体" w:hAnsi="宋体" w:eastAsia="宋体" w:cs="宋体"/>
          <w:color w:val="000000"/>
        </w:rPr>
        <w:t>某一印第安文明的道路系统相当发达，</w:t>
      </w:r>
      <w:r>
        <w:rPr>
          <w:rFonts w:ascii="Times New Roman" w:hAnsi="Times New Roman" w:eastAsia="Times New Roman" w:cs="Times New Roman"/>
          <w:color w:val="000000"/>
        </w:rPr>
        <w:t>“</w:t>
      </w:r>
      <w:r>
        <w:rPr>
          <w:rFonts w:ascii="宋体" w:hAnsi="宋体" w:eastAsia="宋体" w:cs="宋体"/>
          <w:color w:val="000000"/>
        </w:rPr>
        <w:t>两条大道贯穿全国境内，以库斯科为中心，北达基多，南到智利中部，全长达一万六千公里。沿途设立驿站，有专门的</w:t>
      </w:r>
      <w:r>
        <w:rPr>
          <w:rFonts w:ascii="Times New Roman" w:hAnsi="Times New Roman" w:eastAsia="Times New Roman" w:cs="Times New Roman"/>
          <w:color w:val="000000"/>
        </w:rPr>
        <w:t>’</w:t>
      </w:r>
      <w:r>
        <w:rPr>
          <w:rFonts w:ascii="宋体" w:hAnsi="宋体" w:eastAsia="宋体" w:cs="宋体"/>
          <w:color w:val="000000"/>
        </w:rPr>
        <w:t>飞毛</w:t>
      </w:r>
      <w:r>
        <w:rPr>
          <w:rFonts w:ascii="Times New Roman" w:hAnsi="Times New Roman" w:eastAsia="Times New Roman" w:cs="Times New Roman"/>
          <w:color w:val="000000"/>
        </w:rPr>
        <w:t>’</w:t>
      </w:r>
      <w:r>
        <w:rPr>
          <w:rFonts w:ascii="宋体" w:hAnsi="宋体" w:eastAsia="宋体" w:cs="宋体"/>
          <w:color w:val="000000"/>
        </w:rPr>
        <w:t>信使接力传送，每天行程计达二百二十五公里。</w:t>
      </w:r>
      <w:r>
        <w:rPr>
          <w:rFonts w:ascii="Times New Roman" w:hAnsi="Times New Roman" w:eastAsia="Times New Roman" w:cs="Times New Roman"/>
          <w:color w:val="000000"/>
        </w:rPr>
        <w:t>”</w:t>
      </w:r>
      <w:r>
        <w:rPr>
          <w:rFonts w:ascii="宋体" w:hAnsi="宋体" w:eastAsia="宋体" w:cs="宋体"/>
          <w:color w:val="000000"/>
        </w:rPr>
        <w:t>该文明是（</w:t>
      </w:r>
      <w:r>
        <w:rPr>
          <w:rFonts w:ascii="Times New Roman" w:hAnsi="Times New Roman" w:eastAsia="Times New Roman" w:cs="Times New Roman"/>
          <w:color w:val="000000"/>
        </w:rPr>
        <w:t xml:space="preserve">    </w:t>
      </w:r>
      <w:r>
        <w:rPr>
          <w:rFonts w:ascii="宋体" w:hAnsi="宋体" w:eastAsia="宋体" w:cs="宋体"/>
          <w:color w:val="000000"/>
        </w:rPr>
        <w:t>）</w:t>
      </w:r>
    </w:p>
    <w:p w14:paraId="1442396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阿兹特克文明</w:t>
      </w:r>
      <w:r>
        <w:rPr>
          <w:color w:val="000000"/>
        </w:rPr>
        <w:tab/>
      </w:r>
      <w:r>
        <w:rPr>
          <w:color w:val="000000"/>
        </w:rPr>
        <w:t xml:space="preserve">B. </w:t>
      </w:r>
      <w:r>
        <w:rPr>
          <w:rFonts w:ascii="宋体" w:hAnsi="宋体" w:eastAsia="宋体" w:cs="宋体"/>
          <w:color w:val="000000"/>
        </w:rPr>
        <w:t>玛雅文明</w:t>
      </w:r>
      <w:r>
        <w:rPr>
          <w:color w:val="000000"/>
        </w:rPr>
        <w:tab/>
      </w:r>
      <w:r>
        <w:rPr>
          <w:color w:val="000000"/>
        </w:rPr>
        <w:t xml:space="preserve">C. </w:t>
      </w:r>
      <w:r>
        <w:rPr>
          <w:rFonts w:ascii="宋体" w:hAnsi="宋体" w:eastAsia="宋体" w:cs="宋体"/>
          <w:color w:val="000000"/>
        </w:rPr>
        <w:t>印度文明</w:t>
      </w:r>
      <w:r>
        <w:rPr>
          <w:color w:val="000000"/>
        </w:rPr>
        <w:tab/>
      </w:r>
      <w:r>
        <w:rPr>
          <w:color w:val="000000"/>
        </w:rPr>
        <w:t xml:space="preserve">D. </w:t>
      </w:r>
      <w:r>
        <w:rPr>
          <w:rFonts w:ascii="宋体" w:hAnsi="宋体" w:eastAsia="宋体" w:cs="宋体"/>
          <w:color w:val="000000"/>
        </w:rPr>
        <w:t>印加文明</w:t>
      </w:r>
    </w:p>
    <w:p w14:paraId="357B4068">
      <w:pPr>
        <w:spacing w:line="360" w:lineRule="auto"/>
        <w:textAlignment w:val="center"/>
        <w:rPr>
          <w:color w:val="000000"/>
        </w:rPr>
      </w:pPr>
      <w:r>
        <w:rPr>
          <w:color w:val="2E75B6"/>
        </w:rPr>
        <w:t>【答案】</w:t>
      </w:r>
      <w:r>
        <w:rPr>
          <w:color w:val="000000"/>
        </w:rPr>
        <w:t>D</w:t>
      </w:r>
    </w:p>
    <w:p w14:paraId="4718EA28">
      <w:pPr>
        <w:spacing w:line="360" w:lineRule="auto"/>
        <w:textAlignment w:val="center"/>
        <w:rPr>
          <w:color w:val="000000"/>
        </w:rPr>
      </w:pPr>
      <w:r>
        <w:rPr>
          <w:color w:val="2E75B6"/>
        </w:rPr>
        <w:t>【解析】</w:t>
      </w:r>
    </w:p>
    <w:p w14:paraId="0D3AD172">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正向题。据本题时间信息可知准确时空是：古代（美洲）。据题干“两条大道贯穿全国境内，以库斯科为中心，北达基多，南到智利中部，全长达一万六千公里。沿途设立驿站，有专门的</w:t>
      </w:r>
      <w:r>
        <w:rPr>
          <w:rFonts w:ascii="Times New Roman" w:hAnsi="Times New Roman" w:eastAsia="Times New Roman" w:cs="Times New Roman"/>
          <w:color w:val="000000"/>
        </w:rPr>
        <w:t>’</w:t>
      </w:r>
      <w:r>
        <w:rPr>
          <w:rFonts w:ascii="宋体" w:hAnsi="宋体" w:eastAsia="宋体" w:cs="宋体"/>
          <w:color w:val="000000"/>
        </w:rPr>
        <w:t>飞毛</w:t>
      </w:r>
      <w:r>
        <w:rPr>
          <w:rFonts w:ascii="Times New Roman" w:hAnsi="Times New Roman" w:eastAsia="Times New Roman" w:cs="Times New Roman"/>
          <w:color w:val="000000"/>
        </w:rPr>
        <w:t>’</w:t>
      </w:r>
      <w:r>
        <w:rPr>
          <w:rFonts w:ascii="宋体" w:hAnsi="宋体" w:eastAsia="宋体" w:cs="宋体"/>
          <w:color w:val="000000"/>
        </w:rPr>
        <w:t>信使接力传送，每天行程计达二百二十五公里。”并结合所学知识可知，印加</w:t>
      </w:r>
      <w:r>
        <w:rPr>
          <w:color w:val="000000"/>
        </w:rPr>
        <w:t>在全国大兴道路和驿站建跃以库斯科为中心，修建了条条道路通京城的交通网，以利于对边远地区的控制，D项正确；阿兹特克文化吸收了玛雅文化等各种印第安人文化成就，农业发达，金属冶炼和制作技艺精良，建筑宏伟，使用象形文字，有精确的历法系统，后被西班牙殖民者破坏，与材料不符，排除A项；玛雅文明，是现代分布于现今墨西哥东南部、危地马拉、洪都拉斯、萨尔瓦多和伯利兹国家的丛林文明，虽然处于新石器时代，却在天文学、数学、农业、艺术及文字等方面都有极高成就，与材料不符，排除B项；古印度文明是世界四大古文明之一，在今天的巴基斯坦和印度西北部的印度河流域，与材料不符，排除C项。</w:t>
      </w:r>
      <w:r>
        <w:rPr>
          <w:rFonts w:ascii="宋体" w:hAnsi="宋体" w:eastAsia="宋体" w:cs="宋体"/>
          <w:color w:val="000000"/>
        </w:rPr>
        <w:t>故选D项。</w:t>
      </w:r>
    </w:p>
    <w:p w14:paraId="6127ED99">
      <w:pPr>
        <w:spacing w:line="360" w:lineRule="auto"/>
        <w:jc w:val="both"/>
        <w:textAlignment w:val="center"/>
        <w:rPr>
          <w:color w:val="000000"/>
        </w:rPr>
      </w:pPr>
      <w:r>
        <w:rPr>
          <w:color w:val="000000"/>
        </w:rPr>
        <w:t xml:space="preserve">12. </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年代，伦敦已成为世界上第一个超级大都会，人口超过</w:t>
      </w:r>
      <w:r>
        <w:rPr>
          <w:rFonts w:ascii="Times New Roman" w:hAnsi="Times New Roman" w:eastAsia="Times New Roman" w:cs="Times New Roman"/>
          <w:color w:val="000000"/>
        </w:rPr>
        <w:t>250</w:t>
      </w:r>
      <w:r>
        <w:rPr>
          <w:rFonts w:ascii="宋体" w:hAnsi="宋体" w:eastAsia="宋体" w:cs="宋体"/>
          <w:color w:val="000000"/>
        </w:rPr>
        <w:t>万。与此同时，伦敦的城市道路每天都被超过</w:t>
      </w:r>
      <w:r>
        <w:rPr>
          <w:rFonts w:ascii="Times New Roman" w:hAnsi="Times New Roman" w:eastAsia="Times New Roman" w:cs="Times New Roman"/>
          <w:color w:val="000000"/>
        </w:rPr>
        <w:t>25</w:t>
      </w:r>
      <w:r>
        <w:rPr>
          <w:rFonts w:ascii="宋体" w:hAnsi="宋体" w:eastAsia="宋体" w:cs="宋体"/>
          <w:color w:val="000000"/>
        </w:rPr>
        <w:t>万的通勤族和马车堵塞。针对这一状况</w:t>
      </w:r>
      <w:r>
        <w:rPr>
          <w:rFonts w:ascii="Times New Roman" w:hAnsi="Times New Roman" w:eastAsia="Times New Roman" w:cs="Times New Roman"/>
          <w:color w:val="000000"/>
        </w:rPr>
        <w:t>1854</w:t>
      </w:r>
      <w:r>
        <w:rPr>
          <w:rFonts w:ascii="宋体" w:hAnsi="宋体" w:eastAsia="宋体" w:cs="宋体"/>
          <w:color w:val="000000"/>
        </w:rPr>
        <w:t>年</w:t>
      </w:r>
      <w:r>
        <w:rPr>
          <w:rFonts w:ascii="Times New Roman" w:hAnsi="Times New Roman" w:eastAsia="Times New Roman" w:cs="Times New Roman"/>
          <w:color w:val="000000"/>
        </w:rPr>
        <w:t>8</w:t>
      </w:r>
      <w:r>
        <w:rPr>
          <w:rFonts w:ascii="宋体" w:hAnsi="宋体" w:eastAsia="宋体" w:cs="宋体"/>
          <w:color w:val="000000"/>
        </w:rPr>
        <w:t>月英国通过了一项新法案。据此判断，该法案的主要内容是（</w:t>
      </w:r>
      <w:r>
        <w:rPr>
          <w:rFonts w:ascii="Times New Roman" w:hAnsi="Times New Roman" w:eastAsia="Times New Roman" w:cs="Times New Roman"/>
          <w:color w:val="000000"/>
        </w:rPr>
        <w:t xml:space="preserve">    </w:t>
      </w:r>
      <w:r>
        <w:rPr>
          <w:rFonts w:ascii="宋体" w:hAnsi="宋体" w:eastAsia="宋体" w:cs="宋体"/>
          <w:color w:val="000000"/>
        </w:rPr>
        <w:t>）</w:t>
      </w:r>
    </w:p>
    <w:p w14:paraId="18306B5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建立高效文官制度</w:t>
      </w:r>
      <w:r>
        <w:rPr>
          <w:color w:val="000000"/>
        </w:rPr>
        <w:tab/>
      </w:r>
      <w:r>
        <w:rPr>
          <w:color w:val="000000"/>
        </w:rPr>
        <w:t xml:space="preserve">B. </w:t>
      </w:r>
      <w:r>
        <w:rPr>
          <w:rFonts w:ascii="宋体" w:hAnsi="宋体" w:eastAsia="宋体" w:cs="宋体"/>
          <w:color w:val="000000"/>
        </w:rPr>
        <w:t>严格限制工厂规模</w:t>
      </w:r>
      <w:r>
        <w:rPr>
          <w:color w:val="000000"/>
        </w:rPr>
        <w:tab/>
      </w:r>
      <w:r>
        <w:rPr>
          <w:color w:val="000000"/>
        </w:rPr>
        <w:t xml:space="preserve">C. </w:t>
      </w:r>
      <w:r>
        <w:rPr>
          <w:rFonts w:ascii="宋体" w:hAnsi="宋体" w:eastAsia="宋体" w:cs="宋体"/>
          <w:color w:val="000000"/>
        </w:rPr>
        <w:t>开启地下铁路建设</w:t>
      </w:r>
      <w:r>
        <w:rPr>
          <w:color w:val="000000"/>
        </w:rPr>
        <w:tab/>
      </w:r>
      <w:r>
        <w:rPr>
          <w:color w:val="000000"/>
        </w:rPr>
        <w:t xml:space="preserve">D. </w:t>
      </w:r>
      <w:r>
        <w:rPr>
          <w:rFonts w:ascii="宋体" w:hAnsi="宋体" w:eastAsia="宋体" w:cs="宋体"/>
          <w:color w:val="000000"/>
        </w:rPr>
        <w:t>大力发展汽车工业</w:t>
      </w:r>
    </w:p>
    <w:p w14:paraId="533755B9">
      <w:pPr>
        <w:spacing w:line="360" w:lineRule="auto"/>
        <w:textAlignment w:val="center"/>
        <w:rPr>
          <w:color w:val="000000"/>
        </w:rPr>
      </w:pPr>
      <w:r>
        <w:rPr>
          <w:color w:val="2E75B6"/>
        </w:rPr>
        <w:t>【答案】</w:t>
      </w:r>
      <w:r>
        <w:rPr>
          <w:color w:val="000000"/>
        </w:rPr>
        <w:t>C</w:t>
      </w:r>
    </w:p>
    <w:p w14:paraId="7CD946B9">
      <w:pPr>
        <w:spacing w:line="360" w:lineRule="auto"/>
        <w:textAlignment w:val="center"/>
        <w:rPr>
          <w:color w:val="000000"/>
        </w:rPr>
      </w:pPr>
      <w:r>
        <w:rPr>
          <w:color w:val="2E75B6"/>
        </w:rPr>
        <w:t>【解析】</w:t>
      </w:r>
    </w:p>
    <w:p w14:paraId="20DFFDE4">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本题是单类型单项选择题。据本题主题干的设问词，可知这是正向题。据本题时间信息可知准确时空是：</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年代（英国）。根据材料“</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50</w:t>
      </w:r>
      <w:r>
        <w:rPr>
          <w:rFonts w:ascii="宋体" w:hAnsi="宋体" w:eastAsia="宋体" w:cs="宋体"/>
          <w:color w:val="000000"/>
        </w:rPr>
        <w:t>年代，伦敦已成为世界上第一个超级大都会，人口超过</w:t>
      </w:r>
      <w:r>
        <w:rPr>
          <w:rFonts w:ascii="Times New Roman" w:hAnsi="Times New Roman" w:eastAsia="Times New Roman" w:cs="Times New Roman"/>
          <w:color w:val="000000"/>
        </w:rPr>
        <w:t>250</w:t>
      </w:r>
      <w:r>
        <w:rPr>
          <w:rFonts w:ascii="宋体" w:hAnsi="宋体" w:eastAsia="宋体" w:cs="宋体"/>
          <w:color w:val="000000"/>
        </w:rPr>
        <w:t>万。与此同时，伦敦的城市道路每天都被超过</w:t>
      </w:r>
      <w:r>
        <w:rPr>
          <w:rFonts w:ascii="Times New Roman" w:hAnsi="Times New Roman" w:eastAsia="Times New Roman" w:cs="Times New Roman"/>
          <w:color w:val="000000"/>
        </w:rPr>
        <w:t>25</w:t>
      </w:r>
      <w:r>
        <w:rPr>
          <w:rFonts w:ascii="宋体" w:hAnsi="宋体" w:eastAsia="宋体" w:cs="宋体"/>
          <w:color w:val="000000"/>
        </w:rPr>
        <w:t>万的通勤族和马车堵塞。”并结合所学可知，</w:t>
      </w:r>
      <w:r>
        <w:rPr>
          <w:color w:val="000000"/>
        </w:rPr>
        <w:t>世界上首条地下铁路系统是英国在1863年开通的伦敦大都会铁路,是为了解决当时伦敦的交通堵塞问题而建，故针对当时的社会问题，英国提出的新法案是为了缓解交通压力问题，与地下铁路建设相关，C项正确；英国文官制度是英国政府对封建专制文官制度进行重大改革，并于1853年制订的一整套行使至当代的制度，与材料不符，排除A项；材料所述与限制工厂规模无关，排除B项；1886年1月，卡尔·本茨发明了世界上第一辆三轮汽车，获得专利，被誉为汽车的发明者，排除D项。</w:t>
      </w:r>
      <w:r>
        <w:rPr>
          <w:rFonts w:ascii="宋体" w:hAnsi="宋体" w:eastAsia="宋体" w:cs="宋体"/>
          <w:color w:val="000000"/>
        </w:rPr>
        <w:t>故选C项。</w:t>
      </w:r>
    </w:p>
    <w:p w14:paraId="1539467E">
      <w:pPr>
        <w:spacing w:line="360" w:lineRule="auto"/>
        <w:jc w:val="both"/>
        <w:textAlignment w:val="center"/>
        <w:rPr>
          <w:color w:val="000000"/>
        </w:rPr>
      </w:pPr>
      <w:r>
        <w:rPr>
          <w:color w:val="000000"/>
        </w:rPr>
        <w:t xml:space="preserve">13. </w:t>
      </w:r>
      <w:r>
        <w:rPr>
          <w:rFonts w:ascii="宋体" w:hAnsi="宋体" w:eastAsia="宋体" w:cs="宋体"/>
          <w:color w:val="000000"/>
        </w:rPr>
        <w:t>有史书写道，</w:t>
      </w:r>
      <w:r>
        <w:rPr>
          <w:rFonts w:ascii="Times New Roman" w:hAnsi="Times New Roman" w:eastAsia="Times New Roman" w:cs="Times New Roman"/>
          <w:color w:val="000000"/>
        </w:rPr>
        <w:t>“</w:t>
      </w:r>
      <w:r>
        <w:rPr>
          <w:rFonts w:ascii="宋体" w:hAnsi="宋体" w:eastAsia="宋体" w:cs="宋体"/>
          <w:color w:val="000000"/>
        </w:rPr>
        <w:t>从南北战争开始起，最直接的问题乃是联邦能否获胜，然而更根本的问题却是：即使取胜，这一胜利能不能使美国国家重新振作起来。</w:t>
      </w:r>
      <w:r>
        <w:rPr>
          <w:rFonts w:ascii="Times New Roman" w:hAnsi="Times New Roman" w:eastAsia="Times New Roman" w:cs="Times New Roman"/>
          <w:color w:val="000000"/>
        </w:rPr>
        <w:t>……</w:t>
      </w:r>
      <w:r>
        <w:rPr>
          <w:rFonts w:ascii="宋体" w:hAnsi="宋体" w:eastAsia="宋体" w:cs="宋体"/>
          <w:color w:val="000000"/>
        </w:rPr>
        <w:t>强迫的过程能否产生自觉自愿的忠诚精神？而这种精神却是联邦的实质所在。虽然绝大多数公职人员不能或不愿理解这个问题。但是亚伯拉罕</w:t>
      </w:r>
      <w:r>
        <w:rPr>
          <w:rFonts w:ascii="Times New Roman" w:hAnsi="Times New Roman" w:eastAsia="Times New Roman" w:cs="Times New Roman"/>
          <w:color w:val="000000"/>
        </w:rPr>
        <w:t>·</w:t>
      </w:r>
      <w:r>
        <w:rPr>
          <w:rFonts w:ascii="宋体" w:hAnsi="宋体" w:eastAsia="宋体" w:cs="宋体"/>
          <w:color w:val="000000"/>
        </w:rPr>
        <w:t>林肯胸中对此却洞若观火</w:t>
      </w:r>
      <w:r>
        <w:rPr>
          <w:rFonts w:ascii="Times New Roman" w:hAnsi="Times New Roman" w:eastAsia="Times New Roman" w:cs="Times New Roman"/>
          <w:color w:val="000000"/>
        </w:rPr>
        <w:t>”</w:t>
      </w:r>
      <w:r>
        <w:rPr>
          <w:rFonts w:ascii="宋体" w:hAnsi="宋体" w:eastAsia="宋体" w:cs="宋体"/>
          <w:color w:val="000000"/>
        </w:rPr>
        <w:t>。文中</w:t>
      </w:r>
      <w:r>
        <w:rPr>
          <w:rFonts w:ascii="Times New Roman" w:hAnsi="Times New Roman" w:eastAsia="Times New Roman" w:cs="Times New Roman"/>
          <w:color w:val="000000"/>
        </w:rPr>
        <w:t>“</w:t>
      </w:r>
      <w:r>
        <w:rPr>
          <w:rFonts w:ascii="宋体" w:hAnsi="宋体" w:eastAsia="宋体" w:cs="宋体"/>
          <w:color w:val="000000"/>
        </w:rPr>
        <w:t>更根本的问题</w:t>
      </w:r>
      <w:r>
        <w:rPr>
          <w:rFonts w:ascii="Times New Roman" w:hAnsi="Times New Roman" w:eastAsia="Times New Roman" w:cs="Times New Roman"/>
          <w:color w:val="000000"/>
        </w:rPr>
        <w:t>”</w:t>
      </w:r>
      <w:r>
        <w:rPr>
          <w:rFonts w:ascii="宋体" w:hAnsi="宋体" w:eastAsia="宋体" w:cs="宋体"/>
          <w:color w:val="000000"/>
        </w:rPr>
        <w:t>是指（</w:t>
      </w:r>
      <w:r>
        <w:rPr>
          <w:rFonts w:ascii="Times New Roman" w:hAnsi="Times New Roman" w:eastAsia="Times New Roman" w:cs="Times New Roman"/>
          <w:color w:val="000000"/>
        </w:rPr>
        <w:t xml:space="preserve">    </w:t>
      </w:r>
      <w:r>
        <w:rPr>
          <w:rFonts w:ascii="宋体" w:hAnsi="宋体" w:eastAsia="宋体" w:cs="宋体"/>
          <w:color w:val="000000"/>
        </w:rPr>
        <w:t>）</w:t>
      </w:r>
    </w:p>
    <w:p w14:paraId="48606F3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维护国家的统一</w:t>
      </w:r>
      <w:r>
        <w:rPr>
          <w:color w:val="000000"/>
        </w:rPr>
        <w:tab/>
      </w:r>
      <w:r>
        <w:rPr>
          <w:color w:val="000000"/>
        </w:rPr>
        <w:t xml:space="preserve">B. </w:t>
      </w:r>
      <w:r>
        <w:rPr>
          <w:rFonts w:ascii="宋体" w:hAnsi="宋体" w:eastAsia="宋体" w:cs="宋体"/>
          <w:color w:val="000000"/>
        </w:rPr>
        <w:t>捍卫资本主义私有制</w:t>
      </w:r>
    </w:p>
    <w:p w14:paraId="60A7AA52">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废除黑人奴隶制</w:t>
      </w:r>
      <w:r>
        <w:rPr>
          <w:color w:val="000000"/>
        </w:rPr>
        <w:tab/>
      </w:r>
      <w:r>
        <w:rPr>
          <w:color w:val="000000"/>
        </w:rPr>
        <w:t xml:space="preserve">D. </w:t>
      </w:r>
      <w:r>
        <w:rPr>
          <w:rFonts w:ascii="宋体" w:hAnsi="宋体" w:eastAsia="宋体" w:cs="宋体"/>
          <w:color w:val="000000"/>
        </w:rPr>
        <w:t>解决农民的土地问题</w:t>
      </w:r>
    </w:p>
    <w:p w14:paraId="53170397">
      <w:pPr>
        <w:spacing w:line="360" w:lineRule="auto"/>
        <w:textAlignment w:val="center"/>
        <w:rPr>
          <w:color w:val="000000"/>
        </w:rPr>
      </w:pPr>
      <w:r>
        <w:rPr>
          <w:color w:val="2E75B6"/>
        </w:rPr>
        <w:t>【答案】</w:t>
      </w:r>
      <w:r>
        <w:rPr>
          <w:color w:val="000000"/>
        </w:rPr>
        <w:t>A</w:t>
      </w:r>
    </w:p>
    <w:p w14:paraId="205A58E4">
      <w:pPr>
        <w:spacing w:line="360" w:lineRule="auto"/>
        <w:textAlignment w:val="center"/>
        <w:rPr>
          <w:color w:val="000000"/>
        </w:rPr>
      </w:pPr>
      <w:r>
        <w:rPr>
          <w:color w:val="2E75B6"/>
        </w:rPr>
        <w:t>【解析】</w:t>
      </w:r>
    </w:p>
    <w:p w14:paraId="6E8987AD">
      <w:pPr>
        <w:spacing w:line="360" w:lineRule="auto"/>
        <w:jc w:val="left"/>
        <w:textAlignment w:val="center"/>
        <w:rPr>
          <w:color w:val="000000"/>
        </w:rPr>
      </w:pPr>
      <w:r>
        <w:rPr>
          <w:color w:val="000000"/>
        </w:rPr>
        <w:t>【详解】本题是单类型单项选择题。据本题主题干的设问词，可知这是正向题。据本题时间信息可知准确时空是：南北战争时期（美国）。据本题材料“从南北战争开始起，最直接的问题乃是联邦能否获胜，然而更根本的问题却是：即使取胜，这一胜利能不能使美国国家重新振作起来。”可知，这里“更根本的问题”是指在南北战争胜利、国家统一之后，如何让国家真正凝聚，让民众产生忠诚精神，也就是维护国家的统一，A项正确；“捍卫资本主义私有制”，在这段材料中并未着重体现这一内容，不是材料所强调的“更根本的问题”，材料强调的重点内容是南北战争胜利、国家统一之后，如何让国家真正凝聚，排除B项；废除奴隶制是南北战争的重要成果之一，但不是这里所说的能让国家重新振作、产生忠诚精神的“更根本的问题”，排除C项；材料中没有提及农民土地问题，强调的重点是南北战争胜利、国家统一之后国家真正凝聚问题，排除D项。故选A项。</w:t>
      </w:r>
    </w:p>
    <w:p w14:paraId="2C0F1D02">
      <w:pPr>
        <w:spacing w:line="360" w:lineRule="auto"/>
        <w:jc w:val="both"/>
        <w:textAlignment w:val="center"/>
        <w:rPr>
          <w:color w:val="000000"/>
        </w:rPr>
      </w:pPr>
      <w:r>
        <w:rPr>
          <w:color w:val="000000"/>
        </w:rPr>
        <w:t xml:space="preserve">14. </w:t>
      </w:r>
      <w:r>
        <w:rPr>
          <w:rFonts w:ascii="Times New Roman" w:hAnsi="Times New Roman" w:eastAsia="Times New Roman" w:cs="Times New Roman"/>
          <w:color w:val="000000"/>
        </w:rPr>
        <w:t>1923</w:t>
      </w:r>
      <w:r>
        <w:rPr>
          <w:rFonts w:ascii="宋体" w:hAnsi="宋体" w:eastAsia="宋体" w:cs="宋体"/>
          <w:color w:val="000000"/>
        </w:rPr>
        <w:t>年，张闻天的一篇译文提及，</w:t>
      </w:r>
      <w:r>
        <w:rPr>
          <w:rFonts w:ascii="Times New Roman" w:hAnsi="Times New Roman" w:eastAsia="Times New Roman" w:cs="Times New Roman"/>
          <w:color w:val="000000"/>
        </w:rPr>
        <w:t>“</w:t>
      </w:r>
      <w:r>
        <w:rPr>
          <w:rFonts w:ascii="宋体" w:hAnsi="宋体" w:eastAsia="宋体" w:cs="宋体"/>
          <w:color w:val="000000"/>
        </w:rPr>
        <w:t>（苏维埃共和国）不会做纯粹的社会主义，因为这种日子尚未到来；他也不会做纯粹的资本主义，因为这种日子已在衰败了。他是过去与未来的唯一的结合</w:t>
      </w:r>
      <w:r>
        <w:rPr>
          <w:rFonts w:ascii="Times New Roman" w:hAnsi="Times New Roman" w:eastAsia="Times New Roman" w:cs="Times New Roman"/>
          <w:color w:val="000000"/>
        </w:rPr>
        <w:t>——</w:t>
      </w:r>
      <w:r>
        <w:rPr>
          <w:rFonts w:ascii="宋体" w:hAnsi="宋体" w:eastAsia="宋体" w:cs="宋体"/>
          <w:color w:val="000000"/>
        </w:rPr>
        <w:t>资本主义与社会主义底原素（的元素）混合的同时存在。</w:t>
      </w:r>
      <w:r>
        <w:rPr>
          <w:rFonts w:ascii="Times New Roman" w:hAnsi="Times New Roman" w:eastAsia="Times New Roman" w:cs="Times New Roman"/>
          <w:color w:val="000000"/>
        </w:rPr>
        <w:t>……</w:t>
      </w:r>
      <w:r>
        <w:rPr>
          <w:rFonts w:ascii="宋体" w:hAnsi="宋体" w:eastAsia="宋体" w:cs="宋体"/>
          <w:color w:val="000000"/>
        </w:rPr>
        <w:t>而现在苏维埃共和国正在这种界限上。</w:t>
      </w:r>
      <w:r>
        <w:rPr>
          <w:rFonts w:ascii="Times New Roman" w:hAnsi="Times New Roman" w:eastAsia="Times New Roman" w:cs="Times New Roman"/>
          <w:color w:val="000000"/>
        </w:rPr>
        <w:t>”</w:t>
      </w:r>
      <w:r>
        <w:rPr>
          <w:rFonts w:ascii="宋体" w:hAnsi="宋体" w:eastAsia="宋体" w:cs="宋体"/>
          <w:color w:val="000000"/>
        </w:rPr>
        <w:t>文中的</w:t>
      </w:r>
      <w:r>
        <w:rPr>
          <w:rFonts w:ascii="Times New Roman" w:hAnsi="Times New Roman" w:eastAsia="Times New Roman" w:cs="Times New Roman"/>
          <w:color w:val="000000"/>
        </w:rPr>
        <w:t>“</w:t>
      </w:r>
      <w:r>
        <w:rPr>
          <w:rFonts w:ascii="宋体" w:hAnsi="宋体" w:eastAsia="宋体" w:cs="宋体"/>
          <w:color w:val="000000"/>
        </w:rPr>
        <w:t>混合</w:t>
      </w:r>
      <w:r>
        <w:rPr>
          <w:rFonts w:ascii="Times New Roman" w:hAnsi="Times New Roman" w:eastAsia="Times New Roman" w:cs="Times New Roman"/>
          <w:color w:val="000000"/>
        </w:rPr>
        <w:t>”</w:t>
      </w:r>
      <w:r>
        <w:rPr>
          <w:rFonts w:ascii="宋体" w:hAnsi="宋体" w:eastAsia="宋体" w:cs="宋体"/>
          <w:color w:val="000000"/>
        </w:rPr>
        <w:t>指向的是（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5DDF48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战时共产主义政策</w:t>
      </w:r>
      <w:r>
        <w:rPr>
          <w:color w:val="000000"/>
        </w:rPr>
        <w:tab/>
      </w:r>
      <w:r>
        <w:rPr>
          <w:color w:val="000000"/>
        </w:rPr>
        <w:t xml:space="preserve">B. </w:t>
      </w:r>
      <w:r>
        <w:rPr>
          <w:rFonts w:ascii="宋体" w:hAnsi="宋体" w:eastAsia="宋体" w:cs="宋体"/>
          <w:color w:val="000000"/>
        </w:rPr>
        <w:t>新经济政策</w:t>
      </w:r>
    </w:p>
    <w:p w14:paraId="0EC5E88C">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w:t>
      </w:r>
      <w:r>
        <w:rPr>
          <w:rFonts w:ascii="宋体" w:hAnsi="宋体" w:eastAsia="宋体" w:cs="宋体"/>
          <w:color w:val="000000"/>
        </w:rPr>
        <w:t>社会主义工业化</w:t>
      </w:r>
      <w:r>
        <w:rPr>
          <w:rFonts w:ascii="Times New Roman" w:hAnsi="Times New Roman" w:eastAsia="Times New Roman" w:cs="Times New Roman"/>
          <w:color w:val="000000"/>
        </w:rPr>
        <w:t>”</w:t>
      </w:r>
      <w:r>
        <w:rPr>
          <w:color w:val="000000"/>
        </w:rPr>
        <w:tab/>
      </w:r>
      <w:r>
        <w:rPr>
          <w:color w:val="000000"/>
        </w:rPr>
        <w:t xml:space="preserve">D. </w:t>
      </w:r>
      <w:r>
        <w:rPr>
          <w:rFonts w:ascii="Times New Roman" w:hAnsi="Times New Roman" w:eastAsia="Times New Roman" w:cs="Times New Roman"/>
          <w:color w:val="000000"/>
        </w:rPr>
        <w:t>“</w:t>
      </w:r>
      <w:r>
        <w:rPr>
          <w:rFonts w:ascii="宋体" w:hAnsi="宋体" w:eastAsia="宋体" w:cs="宋体"/>
          <w:color w:val="000000"/>
        </w:rPr>
        <w:t>新经济体制</w:t>
      </w:r>
      <w:r>
        <w:rPr>
          <w:rFonts w:ascii="Times New Roman" w:hAnsi="Times New Roman" w:eastAsia="Times New Roman" w:cs="Times New Roman"/>
          <w:color w:val="000000"/>
        </w:rPr>
        <w:t>”</w:t>
      </w:r>
    </w:p>
    <w:p w14:paraId="07BEF09B">
      <w:pPr>
        <w:spacing w:line="360" w:lineRule="auto"/>
        <w:textAlignment w:val="center"/>
        <w:rPr>
          <w:color w:val="000000"/>
        </w:rPr>
      </w:pPr>
      <w:r>
        <w:rPr>
          <w:color w:val="2E75B6"/>
        </w:rPr>
        <w:t>【答案】</w:t>
      </w:r>
      <w:r>
        <w:rPr>
          <w:color w:val="000000"/>
        </w:rPr>
        <w:t>B</w:t>
      </w:r>
    </w:p>
    <w:p w14:paraId="05942469">
      <w:pPr>
        <w:spacing w:line="360" w:lineRule="auto"/>
        <w:textAlignment w:val="center"/>
        <w:rPr>
          <w:color w:val="000000"/>
        </w:rPr>
      </w:pPr>
      <w:r>
        <w:rPr>
          <w:color w:val="2E75B6"/>
        </w:rPr>
        <w:t>【解析】</w:t>
      </w:r>
    </w:p>
    <w:p w14:paraId="18321996">
      <w:pPr>
        <w:spacing w:line="360" w:lineRule="auto"/>
        <w:jc w:val="left"/>
        <w:textAlignment w:val="center"/>
        <w:rPr>
          <w:color w:val="000000"/>
        </w:rPr>
      </w:pPr>
      <w:r>
        <w:rPr>
          <w:color w:val="000000"/>
        </w:rPr>
        <w:t>【详解】本题是单类型单项选择题。据本题主题干的设问词，可知这是正向题。据本题时间信息可知准确时空是：1923年（苏联）。据本题材料并结合所学可知，新经济政策允许一定程度的商品经济和资本主义成分的存在，同时又坚持社会主义的基本制度和公有制，是资本主义与社会主义元素的有机结合，如新经济政策允许私人经营中小企业，恢复商品货币关系等，B项正确；战时共产主义政策试图通过取消商品经济和自由贸易，直接向社会主义过渡，具有很强的共产主义色彩，不符合“资本主义与社会主义底原素混合”的特点，排除A项；“社会主义工业化”强调的是集中力量发展重工业，建立社会主义的工业基础，也不是资本主义与社会主义元素的混合，排除C项；“新经济体制”是苏联在 20 世纪 60 年代后期推行的经济改革措施，与 1923 年的时间不符，排除D项。故选B项。</w:t>
      </w:r>
    </w:p>
    <w:p w14:paraId="5463FB57">
      <w:pPr>
        <w:spacing w:line="360" w:lineRule="auto"/>
        <w:jc w:val="both"/>
        <w:textAlignment w:val="center"/>
        <w:rPr>
          <w:color w:val="000000"/>
        </w:rPr>
      </w:pPr>
      <w:r>
        <w:rPr>
          <w:color w:val="000000"/>
        </w:rPr>
        <w:t xml:space="preserve">15. </w:t>
      </w:r>
      <w:r>
        <w:rPr>
          <w:rFonts w:ascii="宋体" w:hAnsi="宋体" w:eastAsia="宋体" w:cs="宋体"/>
          <w:color w:val="000000"/>
        </w:rPr>
        <w:t>近年来，中外文化遗产双边合作项目取得丰硕成果，如参与柬埔寨吴哥古迹、乌兹别克斯坦希瓦古城和尼泊尔、缅甸震后历史古迹保护修复，与洪都拉斯、肯尼亚联合考古等，我国还持续加大文化遗产多边国际合作的推进力度，其中尤以</w:t>
      </w:r>
      <w:r>
        <w:rPr>
          <w:rFonts w:ascii="Times New Roman" w:hAnsi="Times New Roman" w:eastAsia="Times New Roman" w:cs="Times New Roman"/>
          <w:color w:val="000000"/>
        </w:rPr>
        <w:t>2019</w:t>
      </w:r>
      <w:r>
        <w:rPr>
          <w:rFonts w:ascii="宋体" w:hAnsi="宋体" w:eastAsia="宋体" w:cs="宋体"/>
          <w:color w:val="000000"/>
        </w:rPr>
        <w:t>年亚洲文明对话大会上提出的亚洲文化遗产保护行动倡议最具代表性。这些举措（</w:t>
      </w:r>
      <w:r>
        <w:rPr>
          <w:rFonts w:ascii="Times New Roman" w:hAnsi="Times New Roman" w:eastAsia="Times New Roman" w:cs="Times New Roman"/>
          <w:color w:val="000000"/>
        </w:rPr>
        <w:t xml:space="preserve">    </w:t>
      </w:r>
      <w:r>
        <w:rPr>
          <w:rFonts w:ascii="宋体" w:hAnsi="宋体" w:eastAsia="宋体" w:cs="宋体"/>
          <w:color w:val="000000"/>
        </w:rPr>
        <w:t>）</w:t>
      </w:r>
    </w:p>
    <w:p w14:paraId="390EC00C">
      <w:pPr>
        <w:spacing w:line="360" w:lineRule="auto"/>
        <w:jc w:val="both"/>
        <w:textAlignment w:val="center"/>
        <w:rPr>
          <w:color w:val="000000"/>
        </w:rPr>
      </w:pPr>
      <w:r>
        <w:rPr>
          <w:rFonts w:ascii="宋体" w:hAnsi="宋体" w:eastAsia="宋体" w:cs="宋体"/>
          <w:color w:val="000000"/>
        </w:rPr>
        <w:t>①表明改革文化遗产全球治理机制成为共识</w:t>
      </w:r>
      <w:r>
        <w:rPr>
          <w:color w:val="000000"/>
        </w:rPr>
        <w:t xml:space="preserve">    </w:t>
      </w:r>
    </w:p>
    <w:p w14:paraId="3C32B271">
      <w:pPr>
        <w:spacing w:line="360" w:lineRule="auto"/>
        <w:jc w:val="both"/>
        <w:textAlignment w:val="center"/>
        <w:rPr>
          <w:color w:val="000000"/>
        </w:rPr>
      </w:pPr>
      <w:r>
        <w:rPr>
          <w:rFonts w:ascii="宋体" w:hAnsi="宋体" w:eastAsia="宋体" w:cs="宋体"/>
          <w:color w:val="000000"/>
        </w:rPr>
        <w:t>②体现了我国守护人类共同财富的责任与担当</w:t>
      </w:r>
    </w:p>
    <w:p w14:paraId="509AF11E">
      <w:pPr>
        <w:spacing w:line="360" w:lineRule="auto"/>
        <w:jc w:val="both"/>
        <w:textAlignment w:val="center"/>
        <w:rPr>
          <w:color w:val="000000"/>
        </w:rPr>
      </w:pPr>
      <w:r>
        <w:rPr>
          <w:rFonts w:ascii="宋体" w:hAnsi="宋体" w:eastAsia="宋体" w:cs="宋体"/>
          <w:color w:val="000000"/>
        </w:rPr>
        <w:t>③有利于传承民族文化和维护世界文化多样性</w:t>
      </w:r>
      <w:r>
        <w:rPr>
          <w:color w:val="000000"/>
        </w:rPr>
        <w:t xml:space="preserve">    </w:t>
      </w:r>
    </w:p>
    <w:p w14:paraId="5E447E0B">
      <w:pPr>
        <w:spacing w:line="360" w:lineRule="auto"/>
        <w:jc w:val="both"/>
        <w:textAlignment w:val="center"/>
        <w:rPr>
          <w:color w:val="000000"/>
        </w:rPr>
      </w:pPr>
      <w:r>
        <w:rPr>
          <w:rFonts w:ascii="宋体" w:hAnsi="宋体" w:eastAsia="宋体" w:cs="宋体"/>
          <w:color w:val="000000"/>
        </w:rPr>
        <w:t>④为人类命运共同体建设注入更多人文内涵</w:t>
      </w:r>
    </w:p>
    <w:p w14:paraId="42D289F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61BF61AA">
      <w:pPr>
        <w:spacing w:line="360" w:lineRule="auto"/>
        <w:textAlignment w:val="center"/>
        <w:rPr>
          <w:color w:val="000000"/>
        </w:rPr>
      </w:pPr>
      <w:r>
        <w:rPr>
          <w:color w:val="2E75B6"/>
        </w:rPr>
        <w:t>【答案】</w:t>
      </w:r>
      <w:r>
        <w:rPr>
          <w:color w:val="000000"/>
        </w:rPr>
        <w:t>D</w:t>
      </w:r>
    </w:p>
    <w:p w14:paraId="53075432">
      <w:pPr>
        <w:spacing w:line="360" w:lineRule="auto"/>
        <w:textAlignment w:val="center"/>
        <w:rPr>
          <w:color w:val="000000"/>
        </w:rPr>
      </w:pPr>
      <w:r>
        <w:rPr>
          <w:color w:val="2E75B6"/>
        </w:rPr>
        <w:t>【解析】</w:t>
      </w:r>
    </w:p>
    <w:p w14:paraId="054EF1DC">
      <w:pPr>
        <w:spacing w:line="360" w:lineRule="auto"/>
        <w:jc w:val="left"/>
        <w:textAlignment w:val="center"/>
        <w:rPr>
          <w:color w:val="000000"/>
        </w:rPr>
      </w:pPr>
      <w:r>
        <w:rPr>
          <w:color w:val="000000"/>
        </w:rPr>
        <w:t>【详解】</w:t>
      </w:r>
      <w:r>
        <w:rPr>
          <w:rFonts w:ascii="宋体" w:hAnsi="宋体" w:eastAsia="宋体" w:cs="宋体"/>
          <w:color w:val="000000"/>
        </w:rPr>
        <w:t>本题是组合选择题。时空是现代（世界）。根据材料中近代以来各国频繁在文化遗产方面进行深度合作，以中国为代表大力倡导各国在文化遗产方面的多边国际合作，材料中没有提及21世纪之前各国在文化遗产方面的保护措施和治理机制，无从比较，就无法看出是否改革了这方面的机制，①不符合题意；根据材料“</w:t>
      </w:r>
      <w:r>
        <w:rPr>
          <w:color w:val="000000"/>
        </w:rPr>
        <w:t>我国还持续加大文化遗产多边国际合作的推进力度，其中尤以2019年亚洲文明对话大会上提出的亚洲文化遗产保护行动倡议最具代表性</w:t>
      </w:r>
      <w:r>
        <w:rPr>
          <w:rFonts w:ascii="宋体" w:hAnsi="宋体" w:eastAsia="宋体" w:cs="宋体"/>
          <w:color w:val="000000"/>
        </w:rPr>
        <w:t>”可知，中国在守护人类共同文化遗址财富方面，越来越具有大国的担当和责任，②符合题意；根据材料“</w:t>
      </w:r>
      <w:r>
        <w:rPr>
          <w:color w:val="000000"/>
        </w:rPr>
        <w:t>近年来，中外文化遗产双边合作项目取得丰硕成果，如参与柬埔寨吴哥古迹、乌兹别克斯坦希瓦古城和尼泊尔、缅甸震后历史古迹保护修复</w:t>
      </w:r>
      <w:r>
        <w:rPr>
          <w:rFonts w:ascii="宋体" w:hAnsi="宋体" w:eastAsia="宋体" w:cs="宋体"/>
          <w:color w:val="000000"/>
        </w:rPr>
        <w:t>”可知，各国对文化遗址的重视和保护，有利于民族文化的传承和世界文化多样性的维护，③符合题意；据材料并结合所学可知，各国加强国家间合作，是积极构建人类命运共同体的表现，并且这种对文化遗址保护的投入更具有人文主义的内涵</w:t>
      </w:r>
      <w:r>
        <w:rPr>
          <w:color w:val="000000"/>
        </w:rPr>
        <w:t>，④符合题意。综上所述，②③④符合题意，D项正确；其他选项与题意不符，排除A项、B项和C项。故选D项。</w:t>
      </w:r>
    </w:p>
    <w:p w14:paraId="66B7F835">
      <w:pPr>
        <w:spacing w:line="285" w:lineRule="auto"/>
        <w:jc w:val="both"/>
        <w:textAlignment w:val="center"/>
        <w:rPr>
          <w:color w:val="000000"/>
        </w:rPr>
      </w:pPr>
      <w:r>
        <w:rPr>
          <w:rFonts w:ascii="宋体" w:hAnsi="宋体" w:eastAsia="宋体" w:cs="宋体"/>
          <w:b/>
          <w:color w:val="000000"/>
          <w:sz w:val="24"/>
        </w:rPr>
        <w:t>二、选择题Ⅱ（本大题共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分。每小题列出的四个各选项中只有一个是符合题目要求的，不选、多选、错选均不得分）</w:t>
      </w:r>
    </w:p>
    <w:p w14:paraId="4293ABEF">
      <w:pPr>
        <w:spacing w:line="360" w:lineRule="auto"/>
        <w:jc w:val="both"/>
        <w:textAlignment w:val="center"/>
        <w:rPr>
          <w:color w:val="000000"/>
        </w:rPr>
      </w:pPr>
      <w:r>
        <w:rPr>
          <w:color w:val="000000"/>
        </w:rPr>
        <w:t xml:space="preserve">16. </w:t>
      </w:r>
      <w:r>
        <w:rPr>
          <w:rFonts w:ascii="宋体" w:hAnsi="宋体" w:eastAsia="宋体" w:cs="宋体"/>
          <w:color w:val="000000"/>
        </w:rPr>
        <w:t>有考古学家认为，不同文化的</w:t>
      </w:r>
      <w:r>
        <w:rPr>
          <w:rFonts w:ascii="Times New Roman" w:hAnsi="Times New Roman" w:eastAsia="Times New Roman" w:cs="Times New Roman"/>
          <w:color w:val="000000"/>
        </w:rPr>
        <w:t>“</w:t>
      </w:r>
      <w:r>
        <w:rPr>
          <w:rFonts w:ascii="宋体" w:hAnsi="宋体" w:eastAsia="宋体" w:cs="宋体"/>
          <w:color w:val="000000"/>
        </w:rPr>
        <w:t>撞击</w:t>
      </w:r>
      <w:r>
        <w:rPr>
          <w:rFonts w:ascii="Times New Roman" w:hAnsi="Times New Roman" w:eastAsia="Times New Roman" w:cs="Times New Roman"/>
          <w:color w:val="000000"/>
        </w:rPr>
        <w:t>”</w:t>
      </w:r>
      <w:r>
        <w:rPr>
          <w:rFonts w:ascii="宋体" w:hAnsi="宋体" w:eastAsia="宋体" w:cs="宋体"/>
          <w:color w:val="000000"/>
        </w:rPr>
        <w:t>是文明起源的形式之一。下面示意图中的</w:t>
      </w:r>
      <w:r>
        <w:rPr>
          <w:rFonts w:ascii="Times New Roman" w:hAnsi="Times New Roman" w:eastAsia="Times New Roman" w:cs="Times New Roman"/>
          <w:color w:val="000000"/>
        </w:rPr>
        <w:t>“Y”</w:t>
      </w:r>
      <w:r>
        <w:rPr>
          <w:rFonts w:ascii="宋体" w:hAnsi="宋体" w:eastAsia="宋体" w:cs="宋体"/>
          <w:color w:val="000000"/>
        </w:rPr>
        <w:t>形北方一中原文化连接带，</w:t>
      </w:r>
      <w:r>
        <w:rPr>
          <w:rFonts w:ascii="Times New Roman" w:hAnsi="Times New Roman" w:eastAsia="Times New Roman" w:cs="Times New Roman"/>
          <w:color w:val="000000"/>
        </w:rPr>
        <w:t>“</w:t>
      </w:r>
      <w:r>
        <w:rPr>
          <w:rFonts w:ascii="宋体" w:hAnsi="宋体" w:eastAsia="宋体" w:cs="宋体"/>
          <w:color w:val="000000"/>
        </w:rPr>
        <w:t>在中国文化史上曾是一个最活跃的民族大熔炉，距今六千年到四五千年间中华大地如满天星斗的诸文明火花，这里是升起最早也是最光亮的地带</w:t>
      </w:r>
      <w:r>
        <w:rPr>
          <w:rFonts w:ascii="Times New Roman" w:hAnsi="Times New Roman" w:eastAsia="Times New Roman" w:cs="Times New Roman"/>
          <w:color w:val="000000"/>
        </w:rPr>
        <w:t>”</w:t>
      </w:r>
      <w:r>
        <w:rPr>
          <w:rFonts w:ascii="宋体" w:hAnsi="宋体" w:eastAsia="宋体" w:cs="宋体"/>
          <w:color w:val="000000"/>
        </w:rPr>
        <w:t>。根据该理论，这一时期最有可能在这条文化带发生</w:t>
      </w:r>
      <w:r>
        <w:rPr>
          <w:rFonts w:ascii="Times New Roman" w:hAnsi="Times New Roman" w:eastAsia="Times New Roman" w:cs="Times New Roman"/>
          <w:color w:val="000000"/>
        </w:rPr>
        <w:t>“</w:t>
      </w:r>
      <w:r>
        <w:rPr>
          <w:rFonts w:ascii="宋体" w:hAnsi="宋体" w:eastAsia="宋体" w:cs="宋体"/>
          <w:color w:val="000000"/>
        </w:rPr>
        <w:t>撞击</w:t>
      </w:r>
      <w:r>
        <w:rPr>
          <w:rFonts w:ascii="Times New Roman" w:hAnsi="Times New Roman" w:eastAsia="Times New Roman" w:cs="Times New Roman"/>
          <w:color w:val="000000"/>
        </w:rPr>
        <w:t>”</w:t>
      </w:r>
      <w:r>
        <w:rPr>
          <w:rFonts w:ascii="宋体" w:hAnsi="宋体" w:eastAsia="宋体" w:cs="宋体"/>
          <w:color w:val="000000"/>
        </w:rPr>
        <w:t>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2840954">
      <w:pPr>
        <w:spacing w:line="360" w:lineRule="auto"/>
        <w:jc w:val="both"/>
        <w:textAlignment w:val="center"/>
        <w:rPr>
          <w:color w:val="000000"/>
        </w:rPr>
      </w:pPr>
      <w:r>
        <w:rPr>
          <w:color w:val="000000"/>
        </w:rPr>
        <w:drawing>
          <wp:inline distT="0" distB="0" distL="114300" distR="114300">
            <wp:extent cx="3276600" cy="26670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0"/>
                    <a:stretch>
                      <a:fillRect/>
                    </a:stretch>
                  </pic:blipFill>
                  <pic:spPr>
                    <a:xfrm>
                      <a:off x="0" y="0"/>
                      <a:ext cx="3276600" cy="2667000"/>
                    </a:xfrm>
                    <a:prstGeom prst="rect">
                      <a:avLst/>
                    </a:prstGeom>
                  </pic:spPr>
                </pic:pic>
              </a:graphicData>
            </a:graphic>
          </wp:inline>
        </w:drawing>
      </w:r>
    </w:p>
    <w:p w14:paraId="5D6EF0E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仰韶文化、二里头文化</w:t>
      </w:r>
      <w:r>
        <w:rPr>
          <w:color w:val="000000"/>
        </w:rPr>
        <w:tab/>
      </w:r>
      <w:r>
        <w:rPr>
          <w:color w:val="000000"/>
        </w:rPr>
        <w:t xml:space="preserve">B. </w:t>
      </w:r>
      <w:r>
        <w:rPr>
          <w:rFonts w:ascii="宋体" w:hAnsi="宋体" w:eastAsia="宋体" w:cs="宋体"/>
          <w:color w:val="000000"/>
        </w:rPr>
        <w:t>仰韶文化、红山文化</w:t>
      </w:r>
    </w:p>
    <w:p w14:paraId="565B196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二里头文化、龙山文化</w:t>
      </w:r>
      <w:r>
        <w:rPr>
          <w:color w:val="000000"/>
        </w:rPr>
        <w:tab/>
      </w:r>
      <w:r>
        <w:rPr>
          <w:color w:val="000000"/>
        </w:rPr>
        <w:t xml:space="preserve">D. </w:t>
      </w:r>
      <w:r>
        <w:rPr>
          <w:rFonts w:ascii="宋体" w:hAnsi="宋体" w:eastAsia="宋体" w:cs="宋体"/>
          <w:color w:val="000000"/>
        </w:rPr>
        <w:t>河姆渡文化、大汶口文化</w:t>
      </w:r>
    </w:p>
    <w:p w14:paraId="4B674BE3">
      <w:pPr>
        <w:spacing w:line="360" w:lineRule="auto"/>
        <w:textAlignment w:val="center"/>
        <w:rPr>
          <w:color w:val="000000"/>
        </w:rPr>
      </w:pPr>
      <w:r>
        <w:rPr>
          <w:color w:val="2E75B6"/>
        </w:rPr>
        <w:t>【答案】</w:t>
      </w:r>
      <w:r>
        <w:rPr>
          <w:color w:val="000000"/>
        </w:rPr>
        <w:t>B</w:t>
      </w:r>
    </w:p>
    <w:p w14:paraId="25FF1D69">
      <w:pPr>
        <w:spacing w:line="360" w:lineRule="auto"/>
        <w:textAlignment w:val="center"/>
        <w:rPr>
          <w:color w:val="000000"/>
        </w:rPr>
      </w:pPr>
      <w:r>
        <w:rPr>
          <w:color w:val="2E75B6"/>
        </w:rPr>
        <w:t>【解析】</w:t>
      </w:r>
    </w:p>
    <w:p w14:paraId="623C22AC">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推断题。据本题时间信息可知准确时空是：新石器时代（中国）。据本题材料图片信息并结合今日中国行政地图可知，“Y”形北方-中原文化连接带，位于黄河流域中游地区，大致方位处于今天陕西省、山西省和内蒙古一带，仰韶文化出现在新石器时代中期，主要位于今天的陕西一带，在“Y”形文化带上，红山文化出现在距今5000年左右的辽河一带，大致位于今天河北省以南的内蒙古境内，也在“Y”形文化带上，B项正确；据所学可知，二里头文化出现在距今3800年到距今3500年，大致位于河南一带，时间和位置都不符合，排除A项；据所学可知，二里头文化不符，而龙山文化虽然也出现在新石器时代，但是位置上处于黄河下游的今天山东省境内，位置不符合，排除C项；据所学可知，河姆渡文化时间上是新石器时代，但是河姆渡文化是位于长江流域下游的文明，排除D项。故选B项。</w:t>
      </w:r>
    </w:p>
    <w:p w14:paraId="26FF4891">
      <w:pPr>
        <w:spacing w:line="360" w:lineRule="auto"/>
        <w:jc w:val="both"/>
        <w:textAlignment w:val="center"/>
        <w:rPr>
          <w:color w:val="000000"/>
        </w:rPr>
      </w:pPr>
      <w:r>
        <w:rPr>
          <w:color w:val="000000"/>
        </w:rPr>
        <w:t xml:space="preserve">17. </w:t>
      </w:r>
      <w:r>
        <w:rPr>
          <w:rFonts w:ascii="宋体" w:hAnsi="宋体" w:eastAsia="宋体" w:cs="宋体"/>
          <w:color w:val="000000"/>
        </w:rPr>
        <w:t>南宋陈亮为学</w:t>
      </w:r>
      <w:r>
        <w:rPr>
          <w:rFonts w:ascii="Times New Roman" w:hAnsi="Times New Roman" w:eastAsia="Times New Roman" w:cs="Times New Roman"/>
          <w:color w:val="000000"/>
        </w:rPr>
        <w:t>“</w:t>
      </w:r>
      <w:r>
        <w:rPr>
          <w:rFonts w:ascii="宋体" w:hAnsi="宋体" w:eastAsia="宋体" w:cs="宋体"/>
          <w:color w:val="000000"/>
        </w:rPr>
        <w:t>俱以读书经济为事，</w:t>
      </w:r>
      <w:r>
        <w:rPr>
          <w:color w:val="000000"/>
        </w:rPr>
        <w:t>嗤黜（嘲讽）空疏</w:t>
      </w:r>
      <w:r>
        <w:rPr>
          <w:rFonts w:ascii="宋体" w:hAnsi="宋体" w:eastAsia="宋体" w:cs="宋体"/>
          <w:color w:val="000000"/>
        </w:rPr>
        <w:t>，随人牙后谈性命者，以为灰埃</w:t>
      </w:r>
      <w:r>
        <w:rPr>
          <w:rFonts w:ascii="Times New Roman" w:hAnsi="Times New Roman" w:eastAsia="Times New Roman" w:cs="Times New Roman"/>
          <w:color w:val="000000"/>
        </w:rPr>
        <w:t>”</w:t>
      </w:r>
      <w:r>
        <w:rPr>
          <w:rFonts w:ascii="宋体" w:hAnsi="宋体" w:eastAsia="宋体" w:cs="宋体"/>
          <w:color w:val="000000"/>
        </w:rPr>
        <w:t>，世人</w:t>
      </w:r>
      <w:r>
        <w:rPr>
          <w:rFonts w:ascii="Times New Roman" w:hAnsi="Times New Roman" w:eastAsia="Times New Roman" w:cs="Times New Roman"/>
          <w:color w:val="000000"/>
        </w:rPr>
        <w:t>“</w:t>
      </w:r>
      <w:r>
        <w:rPr>
          <w:rFonts w:ascii="宋体" w:hAnsi="宋体" w:eastAsia="宋体" w:cs="宋体"/>
          <w:color w:val="000000"/>
        </w:rPr>
        <w:t>以为此近于功利，俱目之为浙学</w:t>
      </w:r>
      <w:r>
        <w:rPr>
          <w:rFonts w:ascii="Times New Roman" w:hAnsi="Times New Roman" w:eastAsia="Times New Roman" w:cs="Times New Roman"/>
          <w:color w:val="000000"/>
        </w:rPr>
        <w:t>”</w:t>
      </w:r>
      <w:r>
        <w:rPr>
          <w:rFonts w:ascii="宋体" w:hAnsi="宋体" w:eastAsia="宋体" w:cs="宋体"/>
          <w:color w:val="000000"/>
        </w:rPr>
        <w:t>；叶适指出：</w:t>
      </w:r>
      <w:r>
        <w:rPr>
          <w:rFonts w:ascii="Times New Roman" w:hAnsi="Times New Roman" w:eastAsia="Times New Roman" w:cs="Times New Roman"/>
          <w:color w:val="000000"/>
        </w:rPr>
        <w:t>“</w:t>
      </w:r>
      <w:r>
        <w:rPr>
          <w:rFonts w:ascii="宋体" w:hAnsi="宋体" w:eastAsia="宋体" w:cs="宋体"/>
          <w:color w:val="000000"/>
        </w:rPr>
        <w:t>（士、农、工、商）四民交致其用，而后治化兴，锦末厚本，非正论也。</w:t>
      </w:r>
      <w:r>
        <w:rPr>
          <w:rFonts w:ascii="Times New Roman" w:hAnsi="Times New Roman" w:eastAsia="Times New Roman" w:cs="Times New Roman"/>
          <w:color w:val="000000"/>
        </w:rPr>
        <w:t>”</w:t>
      </w:r>
      <w:r>
        <w:rPr>
          <w:rFonts w:ascii="宋体" w:hAnsi="宋体" w:eastAsia="宋体" w:cs="宋体"/>
          <w:color w:val="000000"/>
        </w:rPr>
        <w:t>明代王守仁认为</w:t>
      </w:r>
      <w:r>
        <w:rPr>
          <w:rFonts w:ascii="Times New Roman" w:hAnsi="Times New Roman" w:eastAsia="Times New Roman" w:cs="Times New Roman"/>
          <w:color w:val="000000"/>
        </w:rPr>
        <w:t>“</w:t>
      </w:r>
      <w:r>
        <w:rPr>
          <w:rFonts w:ascii="宋体" w:hAnsi="宋体" w:eastAsia="宋体" w:cs="宋体"/>
          <w:color w:val="000000"/>
        </w:rPr>
        <w:t>四民异业而同道</w:t>
      </w:r>
      <w:r>
        <w:rPr>
          <w:rFonts w:ascii="Times New Roman" w:hAnsi="Times New Roman" w:eastAsia="Times New Roman" w:cs="Times New Roman"/>
          <w:color w:val="000000"/>
        </w:rPr>
        <w:t>”</w:t>
      </w:r>
      <w:r>
        <w:rPr>
          <w:rFonts w:ascii="宋体" w:hAnsi="宋体" w:eastAsia="宋体" w:cs="宋体"/>
          <w:color w:val="000000"/>
        </w:rPr>
        <w:t>，明末清初黄宗羲进一步提出</w:t>
      </w:r>
      <w:r>
        <w:rPr>
          <w:rFonts w:ascii="Times New Roman" w:hAnsi="Times New Roman" w:eastAsia="Times New Roman" w:cs="Times New Roman"/>
          <w:color w:val="000000"/>
        </w:rPr>
        <w:t>“</w:t>
      </w:r>
      <w:r>
        <w:rPr>
          <w:rFonts w:ascii="宋体" w:hAnsi="宋体" w:eastAsia="宋体" w:cs="宋体"/>
          <w:color w:val="000000"/>
        </w:rPr>
        <w:t>工商皆本</w:t>
      </w:r>
      <w:r>
        <w:rPr>
          <w:rFonts w:ascii="Times New Roman" w:hAnsi="Times New Roman" w:eastAsia="Times New Roman" w:cs="Times New Roman"/>
          <w:color w:val="000000"/>
        </w:rPr>
        <w:t>”</w:t>
      </w:r>
      <w:r>
        <w:rPr>
          <w:rFonts w:ascii="宋体" w:hAnsi="宋体" w:eastAsia="宋体" w:cs="宋体"/>
          <w:color w:val="000000"/>
        </w:rPr>
        <w:t>。这些学者的理念（</w:t>
      </w:r>
      <w:r>
        <w:rPr>
          <w:rFonts w:ascii="Times New Roman" w:hAnsi="Times New Roman" w:eastAsia="Times New Roman" w:cs="Times New Roman"/>
          <w:color w:val="000000"/>
        </w:rPr>
        <w:t xml:space="preserve">    </w:t>
      </w:r>
      <w:r>
        <w:rPr>
          <w:rFonts w:ascii="宋体" w:hAnsi="宋体" w:eastAsia="宋体" w:cs="宋体"/>
          <w:color w:val="000000"/>
        </w:rPr>
        <w:t>）</w:t>
      </w:r>
    </w:p>
    <w:p w14:paraId="7A91857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挑战了封建的纲常伦理</w:t>
      </w:r>
      <w:r>
        <w:rPr>
          <w:color w:val="000000"/>
        </w:rPr>
        <w:tab/>
      </w:r>
      <w:r>
        <w:rPr>
          <w:color w:val="000000"/>
        </w:rPr>
        <w:t xml:space="preserve">B. </w:t>
      </w:r>
      <w:r>
        <w:rPr>
          <w:rFonts w:ascii="宋体" w:hAnsi="宋体" w:eastAsia="宋体" w:cs="宋体"/>
          <w:color w:val="000000"/>
        </w:rPr>
        <w:t>反映士农阶层地位逐步下降</w:t>
      </w:r>
    </w:p>
    <w:p w14:paraId="6F00422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促使重农</w:t>
      </w:r>
      <w:r>
        <w:rPr>
          <w:color w:val="000000"/>
        </w:rPr>
        <w:t>抑商</w:t>
      </w:r>
      <w:r>
        <w:rPr>
          <w:rFonts w:ascii="宋体" w:hAnsi="宋体" w:eastAsia="宋体" w:cs="宋体"/>
          <w:color w:val="000000"/>
        </w:rPr>
        <w:t>政策转变</w:t>
      </w:r>
      <w:r>
        <w:rPr>
          <w:color w:val="000000"/>
        </w:rPr>
        <w:tab/>
      </w:r>
      <w:r>
        <w:rPr>
          <w:color w:val="000000"/>
        </w:rPr>
        <w:t xml:space="preserve">D. </w:t>
      </w:r>
      <w:r>
        <w:rPr>
          <w:rFonts w:ascii="宋体" w:hAnsi="宋体" w:eastAsia="宋体" w:cs="宋体"/>
          <w:color w:val="000000"/>
        </w:rPr>
        <w:t>体现了经世致用</w:t>
      </w:r>
      <w:r>
        <w:rPr>
          <w:rFonts w:ascii="宋体" w:hAnsi="宋体" w:eastAsia="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务实精神</w:t>
      </w:r>
    </w:p>
    <w:p w14:paraId="655D5130">
      <w:pPr>
        <w:spacing w:line="360" w:lineRule="auto"/>
        <w:textAlignment w:val="center"/>
        <w:rPr>
          <w:color w:val="000000"/>
        </w:rPr>
      </w:pPr>
      <w:r>
        <w:rPr>
          <w:color w:val="2E75B6"/>
        </w:rPr>
        <w:t>【答案】</w:t>
      </w:r>
      <w:r>
        <w:rPr>
          <w:color w:val="000000"/>
        </w:rPr>
        <w:t>D</w:t>
      </w:r>
    </w:p>
    <w:p w14:paraId="2CA61715">
      <w:pPr>
        <w:spacing w:line="360" w:lineRule="auto"/>
        <w:textAlignment w:val="center"/>
        <w:rPr>
          <w:color w:val="000000"/>
        </w:rPr>
      </w:pPr>
      <w:r>
        <w:rPr>
          <w:color w:val="2E75B6"/>
        </w:rPr>
        <w:t>【解析】</w:t>
      </w:r>
    </w:p>
    <w:p w14:paraId="796728B2">
      <w:pPr>
        <w:spacing w:line="360" w:lineRule="auto"/>
        <w:jc w:val="left"/>
        <w:textAlignment w:val="center"/>
        <w:rPr>
          <w:color w:val="000000"/>
        </w:rPr>
      </w:pPr>
      <w:r>
        <w:rPr>
          <w:color w:val="000000"/>
        </w:rPr>
        <w:t>【详解】</w:t>
      </w:r>
      <w:r>
        <w:rPr>
          <w:rFonts w:ascii="宋体" w:hAnsi="宋体" w:eastAsia="宋体" w:cs="宋体"/>
          <w:color w:val="000000"/>
        </w:rPr>
        <w:t>本题是多类型单项选择题。据本题次题干的设问词，可知这是影响题、本质题。据本题时间信息可知准确时空是：南宋以后（中国）。据材料并结合所学可知，南宋陈亮主张读书要关注经济事务，反对空谈性命之学；叶适反对“重本抑末”的传统观念；明代王守仁认为士、农、工、商“四民异业而同道”；明末清初黄宗羲提出“工商皆本”。这些学者的理念都关注社会现实，注重解决实际问题，体现了经世致用的务实精神，D项正确；材料中这些学者的理念主要是针对社会经济和职业观念，没有直接挑战封建的纲常伦理，排除A项；材料中没有体现士农阶层地位逐步下降的内容，这些学者的理念主要是对传统经济观念和职业观念的重新审视，排除B项；明清时期，重农抑商政策依然是基本的经济政策，这些学者的理念没有促使重农抑商政策发生根本性转变，排除C项。故选D项。</w:t>
      </w:r>
    </w:p>
    <w:p w14:paraId="5E5402E0">
      <w:pPr>
        <w:spacing w:line="360" w:lineRule="auto"/>
        <w:jc w:val="both"/>
        <w:textAlignment w:val="center"/>
        <w:rPr>
          <w:color w:val="000000"/>
        </w:rPr>
      </w:pPr>
      <w:r>
        <w:rPr>
          <w:color w:val="000000"/>
        </w:rPr>
        <w:t xml:space="preserve">18. </w:t>
      </w:r>
      <w:r>
        <w:rPr>
          <w:rFonts w:ascii="Times New Roman" w:hAnsi="Times New Roman" w:eastAsia="Times New Roman" w:cs="Times New Roman"/>
          <w:color w:val="000000"/>
        </w:rPr>
        <w:t>1902</w:t>
      </w:r>
      <w:r>
        <w:rPr>
          <w:rFonts w:ascii="宋体" w:hAnsi="宋体" w:eastAsia="宋体" w:cs="宋体"/>
          <w:color w:val="000000"/>
        </w:rPr>
        <w:t>年</w:t>
      </w:r>
      <w:r>
        <w:rPr>
          <w:rFonts w:ascii="Times New Roman" w:hAnsi="Times New Roman" w:eastAsia="Times New Roman" w:cs="Times New Roman"/>
          <w:color w:val="000000"/>
        </w:rPr>
        <w:t>12</w:t>
      </w:r>
      <w:r>
        <w:rPr>
          <w:rFonts w:ascii="宋体" w:hAnsi="宋体" w:eastAsia="宋体" w:cs="宋体"/>
          <w:color w:val="000000"/>
        </w:rPr>
        <w:t>月</w:t>
      </w:r>
      <w:r>
        <w:rPr>
          <w:rFonts w:ascii="Times New Roman" w:hAnsi="Times New Roman" w:eastAsia="Times New Roman" w:cs="Times New Roman"/>
          <w:color w:val="000000"/>
        </w:rPr>
        <w:t>25</w:t>
      </w:r>
      <w:r>
        <w:rPr>
          <w:rFonts w:ascii="宋体" w:hAnsi="宋体" w:eastAsia="宋体" w:cs="宋体"/>
          <w:color w:val="000000"/>
        </w:rPr>
        <w:t>日，《北洋官报》第</w:t>
      </w:r>
      <w:r>
        <w:rPr>
          <w:rFonts w:ascii="Times New Roman" w:hAnsi="Times New Roman" w:eastAsia="Times New Roman" w:cs="Times New Roman"/>
          <w:color w:val="000000"/>
        </w:rPr>
        <w:t>1</w:t>
      </w:r>
      <w:r>
        <w:rPr>
          <w:rFonts w:ascii="宋体" w:hAnsi="宋体" w:eastAsia="宋体" w:cs="宋体"/>
          <w:color w:val="000000"/>
        </w:rPr>
        <w:t>期</w:t>
      </w:r>
      <w:r>
        <w:rPr>
          <w:rFonts w:ascii="Times New Roman" w:hAnsi="Times New Roman" w:eastAsia="Times New Roman" w:cs="Times New Roman"/>
          <w:color w:val="000000"/>
        </w:rPr>
        <w:t>“</w:t>
      </w:r>
      <w:r>
        <w:rPr>
          <w:rFonts w:ascii="宋体" w:hAnsi="宋体" w:eastAsia="宋体" w:cs="宋体"/>
          <w:color w:val="000000"/>
        </w:rPr>
        <w:t>译报第一</w:t>
      </w:r>
      <w:r>
        <w:rPr>
          <w:rFonts w:ascii="Times New Roman" w:hAnsi="Times New Roman" w:eastAsia="Times New Roman" w:cs="Times New Roman"/>
          <w:color w:val="000000"/>
        </w:rPr>
        <w:t>”</w:t>
      </w:r>
      <w:r>
        <w:rPr>
          <w:rFonts w:ascii="宋体" w:hAnsi="宋体" w:eastAsia="宋体" w:cs="宋体"/>
          <w:color w:val="000000"/>
        </w:rPr>
        <w:t>栏目有一段相当于</w:t>
      </w:r>
      <w:r>
        <w:rPr>
          <w:rFonts w:ascii="Times New Roman" w:hAnsi="Times New Roman" w:eastAsia="Times New Roman" w:cs="Times New Roman"/>
          <w:color w:val="000000"/>
        </w:rPr>
        <w:t>“</w:t>
      </w:r>
      <w:r>
        <w:rPr>
          <w:rFonts w:ascii="宋体" w:hAnsi="宋体" w:eastAsia="宋体" w:cs="宋体"/>
          <w:color w:val="000000"/>
        </w:rPr>
        <w:t>编者按</w:t>
      </w:r>
      <w:r>
        <w:rPr>
          <w:rFonts w:ascii="Times New Roman" w:hAnsi="Times New Roman" w:eastAsia="Times New Roman" w:cs="Times New Roman"/>
          <w:color w:val="000000"/>
        </w:rPr>
        <w:t>”</w:t>
      </w:r>
      <w:r>
        <w:rPr>
          <w:rFonts w:ascii="宋体" w:hAnsi="宋体" w:eastAsia="宋体" w:cs="宋体"/>
          <w:color w:val="000000"/>
        </w:rPr>
        <w:t>的文字</w:t>
      </w:r>
      <w:r>
        <w:rPr>
          <w:rFonts w:ascii="Times New Roman" w:hAnsi="Times New Roman" w:eastAsia="Times New Roman" w:cs="Times New Roman"/>
          <w:color w:val="000000"/>
        </w:rPr>
        <w:t>“</w:t>
      </w:r>
      <w:r>
        <w:rPr>
          <w:rFonts w:ascii="宋体" w:hAnsi="宋体" w:eastAsia="宋体" w:cs="宋体"/>
          <w:color w:val="000000"/>
        </w:rPr>
        <w:t>五洋六洲广漫漫，我国其中如弹丸。苍鹰疾视长蛇蟠，日砺牙角刷羽翰。各各远害谋利安，腾口掉舌辞翻澜。吁嗟！我民可以观。</w:t>
      </w:r>
      <w:r>
        <w:rPr>
          <w:rFonts w:ascii="Times New Roman" w:hAnsi="Times New Roman" w:eastAsia="Times New Roman" w:cs="Times New Roman"/>
          <w:color w:val="000000"/>
        </w:rPr>
        <w:t>”</w:t>
      </w:r>
      <w:r>
        <w:rPr>
          <w:rFonts w:ascii="宋体" w:hAnsi="宋体" w:eastAsia="宋体" w:cs="宋体"/>
          <w:color w:val="000000"/>
        </w:rPr>
        <w:t>据此可知，该报刊载外国新闻的目的是（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F9AECE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了解世界，挽救危机</w:t>
      </w:r>
      <w:r>
        <w:rPr>
          <w:color w:val="000000"/>
        </w:rPr>
        <w:tab/>
      </w:r>
      <w:r>
        <w:rPr>
          <w:color w:val="000000"/>
        </w:rPr>
        <w:t xml:space="preserve">B. </w:t>
      </w:r>
      <w:r>
        <w:rPr>
          <w:rFonts w:ascii="宋体" w:hAnsi="宋体" w:eastAsia="宋体" w:cs="宋体"/>
          <w:color w:val="000000"/>
        </w:rPr>
        <w:t>开启民智，实业教国</w:t>
      </w:r>
    </w:p>
    <w:p w14:paraId="16765BBA">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分析形势，倡导革命</w:t>
      </w:r>
      <w:r>
        <w:rPr>
          <w:color w:val="000000"/>
        </w:rPr>
        <w:tab/>
      </w:r>
      <w:r>
        <w:rPr>
          <w:color w:val="000000"/>
        </w:rPr>
        <w:t xml:space="preserve">D. </w:t>
      </w:r>
      <w:r>
        <w:rPr>
          <w:rFonts w:ascii="宋体" w:hAnsi="宋体" w:eastAsia="宋体" w:cs="宋体"/>
          <w:color w:val="000000"/>
        </w:rPr>
        <w:t>传播新知，宣扬民主</w:t>
      </w:r>
    </w:p>
    <w:p w14:paraId="78D5CC17">
      <w:pPr>
        <w:spacing w:line="360" w:lineRule="auto"/>
        <w:textAlignment w:val="center"/>
        <w:rPr>
          <w:color w:val="000000"/>
        </w:rPr>
      </w:pPr>
      <w:r>
        <w:rPr>
          <w:color w:val="2E75B6"/>
        </w:rPr>
        <w:t>【答案】</w:t>
      </w:r>
      <w:r>
        <w:rPr>
          <w:color w:val="000000"/>
        </w:rPr>
        <w:t>A</w:t>
      </w:r>
    </w:p>
    <w:p w14:paraId="34FD84A1">
      <w:pPr>
        <w:spacing w:line="360" w:lineRule="auto"/>
        <w:textAlignment w:val="center"/>
        <w:rPr>
          <w:color w:val="000000"/>
        </w:rPr>
      </w:pPr>
      <w:r>
        <w:rPr>
          <w:color w:val="2E75B6"/>
        </w:rPr>
        <w:t>【解析】</w:t>
      </w:r>
    </w:p>
    <w:p w14:paraId="6E07DAE3">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目的题。据本题时间信息可知准确时空是：1902年（中国）。据材料并结合所学可知，1902年，中国处于半殖民地半封建社会，民族危机严重。《北洋官报》刊载外国新闻，通过描述世界局势“五洋六洲广漫漫，我国其中如弹丸。苍鹰疾视长蛇蟠”，让民众了解外部世界的情况，认识到中国面临的危机，希望借此唤起民众的危机意识，达到挽救民族危机的目的，A项正确；“实业救国”强调发展实业来拯救国家，材料中并未体现这一内容，排除B项；材料中没有倡导革命的相关内容，此时清政府仍在统治，该报刊是官方报刊，主要目的不是倡导革命，排除C项；材料中没有体现出宣扬民主的内容，且在当时的背景下，官方报刊的主要目的不是宣扬民主，排除D项。故选A项。</w:t>
      </w:r>
    </w:p>
    <w:p w14:paraId="39E20602">
      <w:pPr>
        <w:spacing w:line="360" w:lineRule="auto"/>
        <w:jc w:val="both"/>
        <w:textAlignment w:val="center"/>
        <w:rPr>
          <w:color w:val="000000"/>
        </w:rPr>
      </w:pPr>
      <w:r>
        <w:rPr>
          <w:color w:val="000000"/>
        </w:rPr>
        <w:t xml:space="preserve">19. </w:t>
      </w:r>
      <w:r>
        <w:rPr>
          <w:rFonts w:ascii="Times New Roman" w:hAnsi="Times New Roman" w:eastAsia="Times New Roman" w:cs="Times New Roman"/>
          <w:color w:val="000000"/>
        </w:rPr>
        <w:t>12</w:t>
      </w:r>
      <w:r>
        <w:rPr>
          <w:rFonts w:ascii="宋体" w:hAnsi="宋体" w:eastAsia="宋体" w:cs="宋体"/>
          <w:color w:val="000000"/>
        </w:rPr>
        <w:t>世纪下半叶英国建立正常的巡回审判制度后，</w:t>
      </w:r>
      <w:r>
        <w:rPr>
          <w:rFonts w:ascii="Times New Roman" w:hAnsi="Times New Roman" w:eastAsia="Times New Roman" w:cs="Times New Roman"/>
          <w:color w:val="000000"/>
        </w:rPr>
        <w:t>“</w:t>
      </w:r>
      <w:r>
        <w:rPr>
          <w:rFonts w:ascii="宋体" w:hAnsi="宋体" w:eastAsia="宋体" w:cs="宋体"/>
          <w:color w:val="000000"/>
        </w:rPr>
        <w:t>巡回法庭把越来越多的重要案件从郡长手中抽走，纳入自己手中。</w:t>
      </w:r>
      <w:r>
        <w:rPr>
          <w:rFonts w:ascii="Times New Roman" w:hAnsi="Times New Roman" w:eastAsia="Times New Roman" w:cs="Times New Roman"/>
          <w:color w:val="000000"/>
        </w:rPr>
        <w:t>……</w:t>
      </w:r>
      <w:r>
        <w:rPr>
          <w:rFonts w:ascii="宋体" w:hAnsi="宋体" w:eastAsia="宋体" w:cs="宋体"/>
          <w:color w:val="000000"/>
        </w:rPr>
        <w:t>他们侵入到贵族领地内，甚至侵入到独立于郡法庭或百户区法庭之外的特许领地和庄园，审查它们的决定，干预它们的判决</w:t>
      </w:r>
      <w:r>
        <w:rPr>
          <w:rFonts w:ascii="Times New Roman" w:hAnsi="Times New Roman" w:eastAsia="Times New Roman" w:cs="Times New Roman"/>
          <w:color w:val="000000"/>
        </w:rPr>
        <w:t>”</w:t>
      </w:r>
      <w:r>
        <w:rPr>
          <w:rFonts w:ascii="宋体" w:hAnsi="宋体" w:eastAsia="宋体" w:cs="宋体"/>
          <w:color w:val="000000"/>
        </w:rPr>
        <w:t>。这些做法意在（</w:t>
      </w:r>
      <w:r>
        <w:rPr>
          <w:rFonts w:ascii="Times New Roman" w:hAnsi="Times New Roman" w:eastAsia="Times New Roman" w:cs="Times New Roman"/>
          <w:color w:val="000000"/>
        </w:rPr>
        <w:t xml:space="preserve">    </w:t>
      </w:r>
      <w:r>
        <w:rPr>
          <w:rFonts w:ascii="宋体" w:hAnsi="宋体" w:eastAsia="宋体" w:cs="宋体"/>
          <w:color w:val="000000"/>
        </w:rPr>
        <w:t>）</w:t>
      </w:r>
    </w:p>
    <w:p w14:paraId="01793AB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确立法律至上原则</w:t>
      </w:r>
      <w:r>
        <w:rPr>
          <w:color w:val="000000"/>
        </w:rPr>
        <w:tab/>
      </w:r>
      <w:r>
        <w:rPr>
          <w:color w:val="000000"/>
        </w:rPr>
        <w:t xml:space="preserve">B. </w:t>
      </w:r>
      <w:r>
        <w:rPr>
          <w:rFonts w:ascii="宋体" w:hAnsi="宋体" w:eastAsia="宋体" w:cs="宋体"/>
          <w:color w:val="000000"/>
        </w:rPr>
        <w:t>扩大王室领地</w:t>
      </w:r>
      <w:r>
        <w:rPr>
          <w:color w:val="000000"/>
        </w:rPr>
        <w:tab/>
      </w:r>
      <w:r>
        <w:rPr>
          <w:color w:val="000000"/>
        </w:rPr>
        <w:t xml:space="preserve">C. </w:t>
      </w:r>
      <w:r>
        <w:rPr>
          <w:rFonts w:ascii="宋体" w:hAnsi="宋体" w:eastAsia="宋体" w:cs="宋体"/>
          <w:color w:val="000000"/>
        </w:rPr>
        <w:t>瓦解封建庄园制度</w:t>
      </w:r>
      <w:r>
        <w:rPr>
          <w:color w:val="000000"/>
        </w:rPr>
        <w:tab/>
      </w:r>
      <w:r>
        <w:rPr>
          <w:color w:val="000000"/>
        </w:rPr>
        <w:t xml:space="preserve">D. </w:t>
      </w:r>
      <w:r>
        <w:rPr>
          <w:rFonts w:ascii="宋体" w:hAnsi="宋体" w:eastAsia="宋体" w:cs="宋体"/>
          <w:color w:val="000000"/>
        </w:rPr>
        <w:t>强化国王权力</w:t>
      </w:r>
    </w:p>
    <w:p w14:paraId="238C6F93">
      <w:pPr>
        <w:spacing w:line="360" w:lineRule="auto"/>
        <w:textAlignment w:val="center"/>
        <w:rPr>
          <w:color w:val="000000"/>
        </w:rPr>
      </w:pPr>
      <w:r>
        <w:rPr>
          <w:color w:val="2E75B6"/>
        </w:rPr>
        <w:t>【答案】</w:t>
      </w:r>
      <w:r>
        <w:rPr>
          <w:color w:val="000000"/>
        </w:rPr>
        <w:t>D</w:t>
      </w:r>
    </w:p>
    <w:p w14:paraId="6DFD817D">
      <w:pPr>
        <w:spacing w:line="360" w:lineRule="auto"/>
        <w:textAlignment w:val="center"/>
        <w:rPr>
          <w:color w:val="000000"/>
        </w:rPr>
      </w:pPr>
      <w:r>
        <w:rPr>
          <w:color w:val="2E75B6"/>
        </w:rPr>
        <w:t>【解析】</w:t>
      </w:r>
    </w:p>
    <w:p w14:paraId="0D91BE8C">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本题是单类型单项选择题。据本题主题干的设问词，可知这是目的题。据本题时间信息可知准确时空是：12世纪下半叶（英国）。根据材料内容和所学知识可知，</w:t>
      </w:r>
      <w:r>
        <w:rPr>
          <w:color w:val="000000"/>
        </w:rPr>
        <w:t>巡回法庭是英国国王在地方设置的法院，巡回审判制度使国王的权力深入到地方，强化了国王权力，D项正确；巡回审判制度是强化国王权力，并非确立法律至上原则，排除A项；巡回审判制度并不能扩大王室领地，排除B项；巡回审判制度与瓦解封建庄园制度无关，排除C项。故选D项。</w:t>
      </w:r>
    </w:p>
    <w:p w14:paraId="7F447717">
      <w:pPr>
        <w:spacing w:line="360" w:lineRule="auto"/>
        <w:jc w:val="both"/>
        <w:textAlignment w:val="center"/>
        <w:rPr>
          <w:color w:val="000000"/>
        </w:rPr>
      </w:pPr>
      <w:r>
        <w:rPr>
          <w:color w:val="000000"/>
        </w:rPr>
        <w:t xml:space="preserve">20. </w:t>
      </w:r>
      <w:r>
        <w:rPr>
          <w:rFonts w:ascii="宋体" w:hAnsi="宋体" w:eastAsia="宋体" w:cs="宋体"/>
          <w:color w:val="000000"/>
        </w:rPr>
        <w:t>在马可</w:t>
      </w:r>
      <w:r>
        <w:rPr>
          <w:rFonts w:ascii="Times New Roman" w:hAnsi="Times New Roman" w:eastAsia="Times New Roman" w:cs="Times New Roman"/>
          <w:color w:val="000000"/>
        </w:rPr>
        <w:t>·</w:t>
      </w:r>
      <w:r>
        <w:rPr>
          <w:rFonts w:ascii="宋体" w:hAnsi="宋体" w:eastAsia="宋体" w:cs="宋体"/>
          <w:color w:val="000000"/>
        </w:rPr>
        <w:t>波罗之前，欧洲人只知道丝绸来自神秘东方，并不清楚它原产地</w:t>
      </w:r>
      <w:r>
        <w:rPr>
          <w:rFonts w:ascii="宋体" w:hAnsi="宋体" w:eastAsia="宋体" w:cs="宋体"/>
          <w:color w:val="000000"/>
          <w:position w:val="0"/>
        </w:rPr>
        <w:drawing>
          <wp:inline distT="0" distB="0" distL="114300" distR="114300">
            <wp:extent cx="133350" cy="177800"/>
            <wp:effectExtent l="0" t="0" r="0" b="1333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模样。马可</w:t>
      </w:r>
      <w:r>
        <w:rPr>
          <w:rFonts w:ascii="Times New Roman" w:hAnsi="Times New Roman" w:eastAsia="Times New Roman" w:cs="Times New Roman"/>
          <w:color w:val="000000"/>
        </w:rPr>
        <w:t>·</w:t>
      </w:r>
      <w:r>
        <w:rPr>
          <w:rFonts w:ascii="宋体" w:hAnsi="宋体" w:eastAsia="宋体" w:cs="宋体"/>
          <w:color w:val="000000"/>
        </w:rPr>
        <w:t>波罗通过分享亲身经历，把来源地具象化。《马可</w:t>
      </w:r>
      <w:r>
        <w:rPr>
          <w:rFonts w:ascii="Times New Roman" w:hAnsi="Times New Roman" w:eastAsia="Times New Roman" w:cs="Times New Roman"/>
          <w:color w:val="000000"/>
        </w:rPr>
        <w:t>·</w:t>
      </w:r>
      <w:r>
        <w:rPr>
          <w:rFonts w:ascii="宋体" w:hAnsi="宋体" w:eastAsia="宋体" w:cs="宋体"/>
          <w:color w:val="000000"/>
        </w:rPr>
        <w:t>波罗游记》</w:t>
      </w:r>
      <w:r>
        <w:rPr>
          <w:rFonts w:ascii="Times New Roman" w:hAnsi="Times New Roman" w:eastAsia="Times New Roman" w:cs="Times New Roman"/>
          <w:color w:val="000000"/>
        </w:rPr>
        <w:t>“</w:t>
      </w:r>
      <w:r>
        <w:rPr>
          <w:rFonts w:ascii="宋体" w:hAnsi="宋体" w:eastAsia="宋体" w:cs="宋体"/>
          <w:color w:val="000000"/>
        </w:rPr>
        <w:t>成为中世纪欧洲最重要的畅销书之一。随后几个世纪，许多探险家、航海家和商人决定追随马可</w:t>
      </w:r>
      <w:r>
        <w:rPr>
          <w:rFonts w:ascii="Times New Roman" w:hAnsi="Times New Roman" w:eastAsia="Times New Roman" w:cs="Times New Roman"/>
          <w:color w:val="000000"/>
        </w:rPr>
        <w:t>·</w:t>
      </w:r>
      <w:r>
        <w:rPr>
          <w:rFonts w:ascii="宋体" w:hAnsi="宋体" w:eastAsia="宋体" w:cs="宋体"/>
          <w:color w:val="000000"/>
        </w:rPr>
        <w:t>波罗的脚步，一定要前往马可</w:t>
      </w:r>
      <w:r>
        <w:rPr>
          <w:rFonts w:ascii="Times New Roman" w:hAnsi="Times New Roman" w:eastAsia="Times New Roman" w:cs="Times New Roman"/>
          <w:color w:val="000000"/>
        </w:rPr>
        <w:t>·</w:t>
      </w:r>
      <w:r>
        <w:rPr>
          <w:rFonts w:ascii="宋体" w:hAnsi="宋体" w:eastAsia="宋体" w:cs="宋体"/>
          <w:color w:val="000000"/>
        </w:rPr>
        <w:t>波罗所描述的东方。</w:t>
      </w:r>
      <w:r>
        <w:rPr>
          <w:rFonts w:ascii="Times New Roman" w:hAnsi="Times New Roman" w:eastAsia="Times New Roman" w:cs="Times New Roman"/>
          <w:color w:val="000000"/>
        </w:rPr>
        <w:t>”“</w:t>
      </w:r>
      <w:r>
        <w:rPr>
          <w:rFonts w:ascii="宋体" w:hAnsi="宋体" w:eastAsia="宋体" w:cs="宋体"/>
          <w:color w:val="000000"/>
        </w:rPr>
        <w:t>哥伦布发现新大陆，在某种程度上是受到马可</w:t>
      </w:r>
      <w:r>
        <w:rPr>
          <w:rFonts w:ascii="Times New Roman" w:hAnsi="Times New Roman" w:eastAsia="Times New Roman" w:cs="Times New Roman"/>
          <w:color w:val="000000"/>
        </w:rPr>
        <w:t>·</w:t>
      </w:r>
      <w:r>
        <w:rPr>
          <w:rFonts w:ascii="宋体" w:hAnsi="宋体" w:eastAsia="宋体" w:cs="宋体"/>
          <w:color w:val="000000"/>
        </w:rPr>
        <w:t>波罗的书和前往中国的愿望影响的。</w:t>
      </w:r>
      <w:r>
        <w:rPr>
          <w:rFonts w:ascii="Times New Roman" w:hAnsi="Times New Roman" w:eastAsia="Times New Roman" w:cs="Times New Roman"/>
          <w:color w:val="000000"/>
        </w:rPr>
        <w:t>”</w:t>
      </w:r>
      <w:r>
        <w:rPr>
          <w:rFonts w:ascii="宋体" w:hAnsi="宋体" w:eastAsia="宋体" w:cs="宋体"/>
          <w:color w:val="000000"/>
        </w:rPr>
        <w:t>上述材料旨在说明（</w:t>
      </w:r>
      <w:r>
        <w:rPr>
          <w:rFonts w:ascii="Times New Roman" w:hAnsi="Times New Roman" w:eastAsia="Times New Roman" w:cs="Times New Roman"/>
          <w:color w:val="000000"/>
        </w:rPr>
        <w:t xml:space="preserve">    </w:t>
      </w:r>
      <w:r>
        <w:rPr>
          <w:rFonts w:ascii="宋体" w:hAnsi="宋体" w:eastAsia="宋体" w:cs="宋体"/>
          <w:color w:val="000000"/>
        </w:rPr>
        <w:t>）</w:t>
      </w:r>
    </w:p>
    <w:p w14:paraId="55CB2E03">
      <w:pPr>
        <w:spacing w:line="360" w:lineRule="auto"/>
        <w:jc w:val="left"/>
        <w:textAlignment w:val="center"/>
        <w:rPr>
          <w:color w:val="000000"/>
        </w:rPr>
      </w:pPr>
      <w:r>
        <w:rPr>
          <w:color w:val="000000"/>
        </w:rPr>
        <w:t xml:space="preserve">A. </w:t>
      </w:r>
      <w:r>
        <w:rPr>
          <w:rFonts w:ascii="宋体" w:hAnsi="宋体" w:eastAsia="宋体" w:cs="宋体"/>
          <w:color w:val="000000"/>
        </w:rPr>
        <w:t>欧洲人长期对东方尤其是中国兴趣浓厚</w:t>
      </w:r>
    </w:p>
    <w:p w14:paraId="5FC42729">
      <w:pPr>
        <w:spacing w:line="360" w:lineRule="auto"/>
        <w:jc w:val="left"/>
        <w:textAlignment w:val="center"/>
        <w:rPr>
          <w:color w:val="000000"/>
        </w:rPr>
      </w:pPr>
      <w:r>
        <w:rPr>
          <w:color w:val="000000"/>
        </w:rPr>
        <w:t xml:space="preserve">B. </w:t>
      </w:r>
      <w:r>
        <w:rPr>
          <w:rFonts w:ascii="宋体" w:hAnsi="宋体" w:eastAsia="宋体" w:cs="宋体"/>
          <w:color w:val="000000"/>
        </w:rPr>
        <w:t>马可</w:t>
      </w:r>
      <w:r>
        <w:rPr>
          <w:rFonts w:ascii="Times New Roman" w:hAnsi="Times New Roman" w:eastAsia="Times New Roman" w:cs="Times New Roman"/>
          <w:color w:val="000000"/>
        </w:rPr>
        <w:t>·</w:t>
      </w:r>
      <w:r>
        <w:rPr>
          <w:rFonts w:ascii="宋体" w:hAnsi="宋体" w:eastAsia="宋体" w:cs="宋体"/>
          <w:color w:val="000000"/>
        </w:rPr>
        <w:t>波罗指引西方人前往新大陆</w:t>
      </w:r>
    </w:p>
    <w:p w14:paraId="1EE099CF">
      <w:pPr>
        <w:spacing w:line="360" w:lineRule="auto"/>
        <w:jc w:val="left"/>
        <w:textAlignment w:val="center"/>
        <w:rPr>
          <w:color w:val="000000"/>
        </w:rPr>
      </w:pPr>
      <w:r>
        <w:rPr>
          <w:color w:val="000000"/>
        </w:rPr>
        <w:t xml:space="preserve">C. </w:t>
      </w:r>
      <w:r>
        <w:rPr>
          <w:rFonts w:ascii="宋体" w:hAnsi="宋体" w:eastAsia="宋体" w:cs="宋体"/>
          <w:color w:val="000000"/>
        </w:rPr>
        <w:t>马可</w:t>
      </w:r>
      <w:r>
        <w:rPr>
          <w:rFonts w:ascii="Times New Roman" w:hAnsi="Times New Roman" w:eastAsia="Times New Roman" w:cs="Times New Roman"/>
          <w:color w:val="000000"/>
        </w:rPr>
        <w:t>·</w:t>
      </w:r>
      <w:r>
        <w:rPr>
          <w:rFonts w:ascii="宋体" w:hAnsi="宋体" w:eastAsia="宋体" w:cs="宋体"/>
          <w:color w:val="000000"/>
        </w:rPr>
        <w:t>波罗激发欧洲人的中国情结</w:t>
      </w:r>
    </w:p>
    <w:p w14:paraId="2FAAC47D">
      <w:pPr>
        <w:spacing w:line="360" w:lineRule="auto"/>
        <w:jc w:val="left"/>
        <w:textAlignment w:val="center"/>
        <w:rPr>
          <w:color w:val="000000"/>
        </w:rPr>
      </w:pPr>
      <w:r>
        <w:rPr>
          <w:color w:val="000000"/>
        </w:rPr>
        <w:t xml:space="preserve">D. </w:t>
      </w:r>
      <w:r>
        <w:rPr>
          <w:rFonts w:ascii="宋体" w:hAnsi="宋体" w:eastAsia="宋体" w:cs="宋体"/>
          <w:color w:val="000000"/>
        </w:rPr>
        <w:t>《马可</w:t>
      </w:r>
      <w:r>
        <w:rPr>
          <w:rFonts w:ascii="Times New Roman" w:hAnsi="Times New Roman" w:eastAsia="Times New Roman" w:cs="Times New Roman"/>
          <w:color w:val="000000"/>
        </w:rPr>
        <w:t>·</w:t>
      </w:r>
      <w:r>
        <w:rPr>
          <w:rFonts w:ascii="宋体" w:hAnsi="宋体" w:eastAsia="宋体" w:cs="宋体"/>
          <w:color w:val="000000"/>
        </w:rPr>
        <w:t>波罗游记》是中世纪欧洲畅销书</w:t>
      </w:r>
    </w:p>
    <w:p w14:paraId="4230D794">
      <w:pPr>
        <w:spacing w:line="360" w:lineRule="auto"/>
        <w:textAlignment w:val="center"/>
        <w:rPr>
          <w:color w:val="000000"/>
        </w:rPr>
      </w:pPr>
      <w:r>
        <w:rPr>
          <w:color w:val="2E75B6"/>
        </w:rPr>
        <w:t>【答案】</w:t>
      </w:r>
      <w:r>
        <w:rPr>
          <w:color w:val="000000"/>
        </w:rPr>
        <w:t>C</w:t>
      </w:r>
    </w:p>
    <w:p w14:paraId="77EF361C">
      <w:pPr>
        <w:spacing w:line="360" w:lineRule="auto"/>
        <w:textAlignment w:val="center"/>
        <w:rPr>
          <w:color w:val="000000"/>
        </w:rPr>
      </w:pPr>
      <w:r>
        <w:rPr>
          <w:color w:val="2E75B6"/>
        </w:rPr>
        <w:t>【解析】</w:t>
      </w:r>
    </w:p>
    <w:p w14:paraId="409149F2">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本题是单类型单项选择题。据本题主题干的设问词，可知这是目的题。据本题时间信息可知准确时空是：近代（世界）。结合材料“</w:t>
      </w:r>
      <w:r>
        <w:rPr>
          <w:color w:val="000000"/>
        </w:rPr>
        <w:t>在马可·波罗之前，欧洲人只知道丝绸来自神秘东方</w:t>
      </w:r>
      <w:r>
        <w:rPr>
          <w:rFonts w:ascii="宋体" w:hAnsi="宋体" w:eastAsia="宋体" w:cs="宋体"/>
          <w:color w:val="000000"/>
        </w:rPr>
        <w:t>”、“</w:t>
      </w:r>
      <w:r>
        <w:rPr>
          <w:color w:val="000000"/>
        </w:rPr>
        <w:t>哥伦布发现新大陆，在某种程度上是受到马可·波罗的书和前往中国的愿望影响的</w:t>
      </w:r>
      <w:r>
        <w:rPr>
          <w:rFonts w:ascii="宋体" w:hAnsi="宋体" w:eastAsia="宋体" w:cs="宋体"/>
          <w:color w:val="000000"/>
        </w:rPr>
        <w:t>”和所学知识可知</w:t>
      </w:r>
      <w:r>
        <w:rPr>
          <w:color w:val="000000"/>
        </w:rPr>
        <w:t>马可·波罗通过分享亲身经历，把来源地具象化，激发了欧洲人的中国情结，追随马可·波罗的脚步前往中国前往中国，C项正确；材料强调的是马可·波罗的经历激发了欧洲人的中国情结，而不是强调欧洲人长期对中国兴趣浓厚，排除A项；中国不是“新大陆”，排除B项；材料没有《马可·波罗游记》是中世纪欧洲畅销书的相关信息，排除D项。故选C项。</w:t>
      </w:r>
    </w:p>
    <w:p w14:paraId="7889B5F7">
      <w:pPr>
        <w:spacing w:line="360" w:lineRule="auto"/>
        <w:jc w:val="both"/>
        <w:textAlignment w:val="center"/>
        <w:rPr>
          <w:color w:val="000000"/>
        </w:rPr>
      </w:pPr>
      <w:r>
        <w:rPr>
          <w:color w:val="000000"/>
        </w:rPr>
        <w:t xml:space="preserve">21. </w:t>
      </w:r>
      <w:r>
        <w:rPr>
          <w:rFonts w:ascii="宋体" w:hAnsi="宋体" w:eastAsia="宋体" w:cs="宋体"/>
          <w:color w:val="000000"/>
        </w:rPr>
        <w:t>阅读下表，据表可知，这一时期（</w:t>
      </w:r>
      <w:r>
        <w:rPr>
          <w:rFonts w:ascii="Times New Roman" w:hAnsi="Times New Roman" w:eastAsia="Times New Roman" w:cs="Times New Roman"/>
          <w:color w:val="000000"/>
        </w:rPr>
        <w:t xml:space="preserve">    </w:t>
      </w:r>
      <w:r>
        <w:rPr>
          <w:rFonts w:ascii="宋体" w:hAnsi="宋体" w:eastAsia="宋体" w:cs="宋体"/>
          <w:color w:val="000000"/>
        </w:rPr>
        <w:t>）</w:t>
      </w:r>
    </w:p>
    <w:p w14:paraId="1D19ED17">
      <w:pPr>
        <w:spacing w:line="360" w:lineRule="auto"/>
        <w:jc w:val="both"/>
        <w:textAlignment w:val="center"/>
        <w:rPr>
          <w:color w:val="000000"/>
        </w:rPr>
      </w:pPr>
      <w:r>
        <w:rPr>
          <w:rFonts w:ascii="Times New Roman" w:hAnsi="Times New Roman" w:eastAsia="Times New Roman" w:cs="Times New Roman"/>
          <w:color w:val="000000"/>
        </w:rPr>
        <w:t>2000-2019</w:t>
      </w:r>
      <w:r>
        <w:rPr>
          <w:rFonts w:ascii="宋体" w:hAnsi="宋体" w:eastAsia="宋体" w:cs="宋体"/>
          <w:color w:val="000000"/>
        </w:rPr>
        <w:t>年全球主要经济体（部分）的国内生产总值（单位：万亿美元）</w:t>
      </w:r>
    </w:p>
    <w:tbl>
      <w:tblPr>
        <w:tblStyle w:val="4"/>
        <w:tblW w:w="6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744"/>
        <w:gridCol w:w="713"/>
        <w:gridCol w:w="629"/>
        <w:gridCol w:w="629"/>
        <w:gridCol w:w="629"/>
        <w:gridCol w:w="629"/>
        <w:gridCol w:w="629"/>
        <w:gridCol w:w="629"/>
        <w:gridCol w:w="714"/>
      </w:tblGrid>
      <w:tr w14:paraId="3608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5" w:type="dxa"/>
            <w:tcBorders>
              <w:top w:val="single" w:color="000000" w:sz="6" w:space="0"/>
              <w:left w:val="single" w:color="000000" w:sz="6" w:space="0"/>
              <w:bottom w:val="single" w:color="000000" w:sz="6" w:space="0"/>
              <w:right w:val="single" w:color="000000" w:sz="6" w:space="0"/>
              <w:tl2br w:val="single" w:color="000000" w:sz="2" w:space="0"/>
            </w:tcBorders>
            <w:noWrap w:val="0"/>
            <w:tcMar>
              <w:top w:w="75" w:type="dxa"/>
              <w:bottom w:w="75" w:type="dxa"/>
            </w:tcMar>
            <w:vAlign w:val="center"/>
          </w:tcPr>
          <w:p w14:paraId="68851F11">
            <w:pPr>
              <w:spacing w:line="360" w:lineRule="auto"/>
              <w:jc w:val="both"/>
              <w:textAlignment w:val="center"/>
              <w:rPr>
                <w:color w:val="000000"/>
              </w:rPr>
            </w:pPr>
            <w:r>
              <w:rPr>
                <w:rFonts w:ascii="Times New Roman" w:hAnsi="Times New Roman" w:eastAsia="Times New Roman" w:cs="Times New Roman"/>
                <w:color w:val="000000"/>
              </w:rPr>
              <w:t xml:space="preserve">         </w:t>
            </w:r>
            <w:r>
              <w:rPr>
                <w:rFonts w:ascii="宋体" w:hAnsi="宋体" w:eastAsia="宋体" w:cs="宋体"/>
                <w:color w:val="000000"/>
              </w:rPr>
              <w:t>经济体</w:t>
            </w:r>
          </w:p>
          <w:p w14:paraId="77D86FD4">
            <w:pPr>
              <w:spacing w:line="360" w:lineRule="auto"/>
              <w:jc w:val="both"/>
              <w:textAlignment w:val="center"/>
              <w:rPr>
                <w:color w:val="000000"/>
              </w:rPr>
            </w:pPr>
            <w:r>
              <w:rPr>
                <w:rFonts w:ascii="宋体" w:hAnsi="宋体" w:eastAsia="宋体" w:cs="宋体"/>
                <w:color w:val="000000"/>
              </w:rPr>
              <w:t>年份</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A36BD8">
            <w:pPr>
              <w:spacing w:line="360" w:lineRule="auto"/>
              <w:jc w:val="both"/>
              <w:textAlignment w:val="center"/>
              <w:rPr>
                <w:color w:val="000000"/>
              </w:rPr>
            </w:pPr>
            <w:r>
              <w:rPr>
                <w:rFonts w:ascii="宋体" w:hAnsi="宋体" w:eastAsia="宋体" w:cs="宋体"/>
                <w:color w:val="000000"/>
              </w:rPr>
              <w:t>中国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482B08">
            <w:pPr>
              <w:spacing w:line="360" w:lineRule="auto"/>
              <w:jc w:val="both"/>
              <w:textAlignment w:val="center"/>
              <w:rPr>
                <w:color w:val="000000"/>
              </w:rPr>
            </w:pPr>
            <w:r>
              <w:rPr>
                <w:rFonts w:ascii="宋体" w:hAnsi="宋体" w:eastAsia="宋体" w:cs="宋体"/>
                <w:color w:val="000000"/>
              </w:rPr>
              <w:t>印度</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0B1A07">
            <w:pPr>
              <w:spacing w:line="360" w:lineRule="auto"/>
              <w:jc w:val="both"/>
              <w:textAlignment w:val="center"/>
              <w:rPr>
                <w:color w:val="000000"/>
              </w:rPr>
            </w:pPr>
            <w:r>
              <w:rPr>
                <w:rFonts w:ascii="宋体" w:hAnsi="宋体" w:eastAsia="宋体" w:cs="宋体"/>
                <w:color w:val="000000"/>
              </w:rPr>
              <w:t>巴西</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EA6161">
            <w:pPr>
              <w:spacing w:line="360" w:lineRule="auto"/>
              <w:jc w:val="both"/>
              <w:textAlignment w:val="center"/>
              <w:rPr>
                <w:color w:val="000000"/>
              </w:rPr>
            </w:pPr>
            <w:r>
              <w:rPr>
                <w:rFonts w:ascii="宋体" w:hAnsi="宋体" w:eastAsia="宋体" w:cs="宋体"/>
                <w:color w:val="000000"/>
              </w:rPr>
              <w:t>法国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59AE7F">
            <w:pPr>
              <w:spacing w:line="360" w:lineRule="auto"/>
              <w:jc w:val="both"/>
              <w:textAlignment w:val="center"/>
              <w:rPr>
                <w:color w:val="000000"/>
              </w:rPr>
            </w:pPr>
            <w:r>
              <w:rPr>
                <w:rFonts w:ascii="宋体" w:hAnsi="宋体" w:eastAsia="宋体" w:cs="宋体"/>
                <w:color w:val="000000"/>
              </w:rPr>
              <w:t>德国</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5B8823">
            <w:pPr>
              <w:spacing w:line="360" w:lineRule="auto"/>
              <w:jc w:val="both"/>
              <w:textAlignment w:val="center"/>
              <w:rPr>
                <w:color w:val="000000"/>
              </w:rPr>
            </w:pPr>
            <w:r>
              <w:rPr>
                <w:rFonts w:ascii="宋体" w:hAnsi="宋体" w:eastAsia="宋体" w:cs="宋体"/>
                <w:color w:val="000000"/>
              </w:rPr>
              <w:t>日本</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8C1772">
            <w:pPr>
              <w:spacing w:line="360" w:lineRule="auto"/>
              <w:jc w:val="both"/>
              <w:textAlignment w:val="center"/>
              <w:rPr>
                <w:color w:val="000000"/>
              </w:rPr>
            </w:pPr>
            <w:r>
              <w:rPr>
                <w:rFonts w:ascii="宋体" w:hAnsi="宋体" w:eastAsia="宋体" w:cs="宋体"/>
                <w:color w:val="000000"/>
              </w:rPr>
              <w:t>英国</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40FCE6">
            <w:pPr>
              <w:spacing w:line="360" w:lineRule="auto"/>
              <w:jc w:val="both"/>
              <w:textAlignment w:val="center"/>
              <w:rPr>
                <w:color w:val="000000"/>
              </w:rPr>
            </w:pPr>
            <w:r>
              <w:rPr>
                <w:rFonts w:ascii="宋体" w:hAnsi="宋体" w:eastAsia="宋体" w:cs="宋体"/>
                <w:color w:val="000000"/>
              </w:rPr>
              <w:t>美国</w:t>
            </w:r>
          </w:p>
        </w:tc>
      </w:tr>
      <w:tr w14:paraId="0331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7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1DD2E6">
            <w:pPr>
              <w:spacing w:line="360" w:lineRule="auto"/>
              <w:jc w:val="both"/>
              <w:textAlignment w:val="center"/>
              <w:rPr>
                <w:color w:val="000000"/>
              </w:rPr>
            </w:pPr>
            <w:r>
              <w:rPr>
                <w:rFonts w:ascii="Times New Roman" w:hAnsi="Times New Roman" w:eastAsia="Times New Roman" w:cs="Times New Roman"/>
                <w:color w:val="000000"/>
              </w:rPr>
              <w:t>2000</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0B27FC">
            <w:pPr>
              <w:spacing w:line="360" w:lineRule="auto"/>
              <w:jc w:val="both"/>
              <w:textAlignment w:val="center"/>
              <w:rPr>
                <w:color w:val="000000"/>
              </w:rPr>
            </w:pPr>
            <w:r>
              <w:rPr>
                <w:rFonts w:ascii="Times New Roman" w:hAnsi="Times New Roman" w:eastAsia="Times New Roman" w:cs="Times New Roman"/>
                <w:color w:val="000000"/>
              </w:rPr>
              <w:t>1.21</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2238B4">
            <w:pPr>
              <w:spacing w:line="360" w:lineRule="auto"/>
              <w:jc w:val="both"/>
              <w:textAlignment w:val="center"/>
              <w:rPr>
                <w:color w:val="000000"/>
              </w:rPr>
            </w:pPr>
            <w:r>
              <w:rPr>
                <w:rFonts w:ascii="Times New Roman" w:hAnsi="Times New Roman" w:eastAsia="Times New Roman" w:cs="Times New Roman"/>
                <w:color w:val="000000"/>
              </w:rPr>
              <w:t>0.47</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916602">
            <w:pPr>
              <w:spacing w:line="360" w:lineRule="auto"/>
              <w:jc w:val="both"/>
              <w:textAlignment w:val="center"/>
              <w:rPr>
                <w:color w:val="000000"/>
              </w:rPr>
            </w:pPr>
            <w:r>
              <w:rPr>
                <w:rFonts w:ascii="Times New Roman" w:hAnsi="Times New Roman" w:eastAsia="Times New Roman" w:cs="Times New Roman"/>
                <w:color w:val="000000"/>
              </w:rPr>
              <w:t>0.66</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7B62E1">
            <w:pPr>
              <w:spacing w:line="360" w:lineRule="auto"/>
              <w:jc w:val="both"/>
              <w:textAlignment w:val="center"/>
              <w:rPr>
                <w:color w:val="000000"/>
              </w:rPr>
            </w:pPr>
            <w:r>
              <w:rPr>
                <w:rFonts w:ascii="Times New Roman" w:hAnsi="Times New Roman" w:eastAsia="Times New Roman" w:cs="Times New Roman"/>
                <w:color w:val="000000"/>
              </w:rPr>
              <w:t>1.36</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8C7A6B">
            <w:pPr>
              <w:spacing w:line="360" w:lineRule="auto"/>
              <w:jc w:val="both"/>
              <w:textAlignment w:val="center"/>
              <w:rPr>
                <w:color w:val="000000"/>
              </w:rPr>
            </w:pPr>
            <w:r>
              <w:rPr>
                <w:rFonts w:ascii="Times New Roman" w:hAnsi="Times New Roman" w:eastAsia="Times New Roman" w:cs="Times New Roman"/>
                <w:color w:val="000000"/>
              </w:rPr>
              <w:t>1.94</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CE9122">
            <w:pPr>
              <w:spacing w:line="360" w:lineRule="auto"/>
              <w:jc w:val="both"/>
              <w:textAlignment w:val="center"/>
              <w:rPr>
                <w:color w:val="000000"/>
              </w:rPr>
            </w:pPr>
            <w:r>
              <w:rPr>
                <w:rFonts w:ascii="Times New Roman" w:hAnsi="Times New Roman" w:eastAsia="Times New Roman" w:cs="Times New Roman"/>
                <w:color w:val="000000"/>
              </w:rPr>
              <w:t>4.89</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44E82F">
            <w:pPr>
              <w:spacing w:line="360" w:lineRule="auto"/>
              <w:jc w:val="both"/>
              <w:textAlignment w:val="center"/>
              <w:rPr>
                <w:color w:val="000000"/>
              </w:rPr>
            </w:pPr>
            <w:r>
              <w:rPr>
                <w:rFonts w:ascii="Times New Roman" w:hAnsi="Times New Roman" w:eastAsia="Times New Roman" w:cs="Times New Roman"/>
                <w:color w:val="000000"/>
              </w:rPr>
              <w:t>1.66</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70C023">
            <w:pPr>
              <w:spacing w:line="360" w:lineRule="auto"/>
              <w:jc w:val="both"/>
              <w:textAlignment w:val="center"/>
              <w:rPr>
                <w:color w:val="000000"/>
              </w:rPr>
            </w:pPr>
            <w:r>
              <w:rPr>
                <w:rFonts w:ascii="Times New Roman" w:hAnsi="Times New Roman" w:eastAsia="Times New Roman" w:cs="Times New Roman"/>
                <w:color w:val="000000"/>
              </w:rPr>
              <w:t>10.25</w:t>
            </w:r>
          </w:p>
        </w:tc>
      </w:tr>
      <w:tr w14:paraId="017C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7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49DAC6">
            <w:pPr>
              <w:spacing w:line="360" w:lineRule="auto"/>
              <w:jc w:val="both"/>
              <w:textAlignment w:val="center"/>
              <w:rPr>
                <w:color w:val="000000"/>
              </w:rPr>
            </w:pPr>
            <w:r>
              <w:rPr>
                <w:rFonts w:ascii="Times New Roman" w:hAnsi="Times New Roman" w:eastAsia="Times New Roman" w:cs="Times New Roman"/>
                <w:color w:val="000000"/>
              </w:rPr>
              <w:t>2010</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98B8AF">
            <w:pPr>
              <w:spacing w:line="360" w:lineRule="auto"/>
              <w:jc w:val="both"/>
              <w:textAlignment w:val="center"/>
              <w:rPr>
                <w:color w:val="000000"/>
              </w:rPr>
            </w:pPr>
            <w:r>
              <w:rPr>
                <w:rFonts w:ascii="Times New Roman" w:hAnsi="Times New Roman" w:eastAsia="Times New Roman" w:cs="Times New Roman"/>
                <w:color w:val="000000"/>
              </w:rPr>
              <w:t>6.09</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B59C71">
            <w:pPr>
              <w:spacing w:line="360" w:lineRule="auto"/>
              <w:jc w:val="both"/>
              <w:textAlignment w:val="center"/>
              <w:rPr>
                <w:color w:val="000000"/>
              </w:rPr>
            </w:pPr>
            <w:r>
              <w:rPr>
                <w:rFonts w:ascii="Times New Roman" w:hAnsi="Times New Roman" w:eastAsia="Times New Roman" w:cs="Times New Roman"/>
                <w:color w:val="000000"/>
              </w:rPr>
              <w:t>1.68</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F6F554">
            <w:pPr>
              <w:spacing w:line="360" w:lineRule="auto"/>
              <w:jc w:val="both"/>
              <w:textAlignment w:val="center"/>
              <w:rPr>
                <w:color w:val="000000"/>
              </w:rPr>
            </w:pPr>
            <w:r>
              <w:rPr>
                <w:rFonts w:ascii="Times New Roman" w:hAnsi="Times New Roman" w:eastAsia="Times New Roman" w:cs="Times New Roman"/>
                <w:color w:val="000000"/>
              </w:rPr>
              <w:t>2.21</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3BEFEE">
            <w:pPr>
              <w:spacing w:line="360" w:lineRule="auto"/>
              <w:jc w:val="both"/>
              <w:textAlignment w:val="center"/>
              <w:rPr>
                <w:color w:val="000000"/>
              </w:rPr>
            </w:pPr>
            <w:r>
              <w:rPr>
                <w:rFonts w:ascii="Times New Roman" w:hAnsi="Times New Roman" w:eastAsia="Times New Roman" w:cs="Times New Roman"/>
                <w:color w:val="000000"/>
              </w:rPr>
              <w:t>2.64</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71B0A8">
            <w:pPr>
              <w:spacing w:line="360" w:lineRule="auto"/>
              <w:jc w:val="both"/>
              <w:textAlignment w:val="center"/>
              <w:rPr>
                <w:color w:val="000000"/>
              </w:rPr>
            </w:pPr>
            <w:r>
              <w:rPr>
                <w:rFonts w:ascii="Times New Roman" w:hAnsi="Times New Roman" w:eastAsia="Times New Roman" w:cs="Times New Roman"/>
                <w:color w:val="000000"/>
              </w:rPr>
              <w:t>3.40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314B11">
            <w:pPr>
              <w:spacing w:line="360" w:lineRule="auto"/>
              <w:jc w:val="both"/>
              <w:textAlignment w:val="center"/>
              <w:rPr>
                <w:color w:val="000000"/>
              </w:rPr>
            </w:pPr>
            <w:r>
              <w:rPr>
                <w:rFonts w:ascii="Times New Roman" w:hAnsi="Times New Roman" w:eastAsia="Times New Roman" w:cs="Times New Roman"/>
                <w:color w:val="000000"/>
              </w:rPr>
              <w:t>5.70</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1045C5">
            <w:pPr>
              <w:spacing w:line="360" w:lineRule="auto"/>
              <w:jc w:val="both"/>
              <w:textAlignment w:val="center"/>
              <w:rPr>
                <w:color w:val="000000"/>
              </w:rPr>
            </w:pPr>
            <w:r>
              <w:rPr>
                <w:rFonts w:ascii="Times New Roman" w:hAnsi="Times New Roman" w:eastAsia="Times New Roman" w:cs="Times New Roman"/>
                <w:color w:val="000000"/>
              </w:rPr>
              <w:t>2.48</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F16C01">
            <w:pPr>
              <w:spacing w:line="360" w:lineRule="auto"/>
              <w:jc w:val="both"/>
              <w:textAlignment w:val="center"/>
              <w:rPr>
                <w:color w:val="000000"/>
              </w:rPr>
            </w:pPr>
            <w:r>
              <w:rPr>
                <w:rFonts w:ascii="Times New Roman" w:hAnsi="Times New Roman" w:eastAsia="Times New Roman" w:cs="Times New Roman"/>
                <w:color w:val="000000"/>
              </w:rPr>
              <w:t>14.99</w:t>
            </w:r>
          </w:p>
        </w:tc>
      </w:tr>
      <w:tr w14:paraId="5123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7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12C6FA">
            <w:pPr>
              <w:spacing w:line="360" w:lineRule="auto"/>
              <w:jc w:val="both"/>
              <w:textAlignment w:val="center"/>
              <w:rPr>
                <w:color w:val="000000"/>
              </w:rPr>
            </w:pPr>
            <w:r>
              <w:rPr>
                <w:rFonts w:ascii="Times New Roman" w:hAnsi="Times New Roman" w:eastAsia="Times New Roman" w:cs="Times New Roman"/>
                <w:color w:val="000000"/>
              </w:rPr>
              <w:t>2019</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FAF3FD">
            <w:pPr>
              <w:spacing w:line="360" w:lineRule="auto"/>
              <w:jc w:val="both"/>
              <w:textAlignment w:val="center"/>
              <w:rPr>
                <w:color w:val="000000"/>
              </w:rPr>
            </w:pPr>
            <w:r>
              <w:rPr>
                <w:rFonts w:ascii="Times New Roman" w:hAnsi="Times New Roman" w:eastAsia="Times New Roman" w:cs="Times New Roman"/>
                <w:color w:val="000000"/>
              </w:rPr>
              <w:t>14.34</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4346CF">
            <w:pPr>
              <w:spacing w:line="360" w:lineRule="auto"/>
              <w:jc w:val="both"/>
              <w:textAlignment w:val="center"/>
              <w:rPr>
                <w:color w:val="000000"/>
              </w:rPr>
            </w:pPr>
            <w:r>
              <w:rPr>
                <w:rFonts w:ascii="Times New Roman" w:hAnsi="Times New Roman" w:eastAsia="Times New Roman" w:cs="Times New Roman"/>
                <w:color w:val="000000"/>
              </w:rPr>
              <w:t>2.87</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18E6B8">
            <w:pPr>
              <w:spacing w:line="360" w:lineRule="auto"/>
              <w:jc w:val="both"/>
              <w:textAlignment w:val="center"/>
              <w:rPr>
                <w:color w:val="000000"/>
              </w:rPr>
            </w:pPr>
            <w:r>
              <w:rPr>
                <w:rFonts w:ascii="Times New Roman" w:hAnsi="Times New Roman" w:eastAsia="Times New Roman" w:cs="Times New Roman"/>
                <w:color w:val="000000"/>
              </w:rPr>
              <w:t>1</w:t>
            </w:r>
            <w:r>
              <w:rPr>
                <w:rFonts w:ascii="Times New Roman" w:hAnsi="Times New Roman" w:eastAsia="Times New Roman" w:cs="Times New Roman"/>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84</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8C81C1">
            <w:pPr>
              <w:spacing w:line="360" w:lineRule="auto"/>
              <w:jc w:val="both"/>
              <w:textAlignment w:val="center"/>
              <w:rPr>
                <w:color w:val="000000"/>
              </w:rPr>
            </w:pPr>
            <w:r>
              <w:rPr>
                <w:rFonts w:ascii="Times New Roman" w:hAnsi="Times New Roman" w:eastAsia="Times New Roman" w:cs="Times New Roman"/>
                <w:color w:val="000000"/>
              </w:rPr>
              <w:t>2.72</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BD2D65">
            <w:pPr>
              <w:spacing w:line="360" w:lineRule="auto"/>
              <w:jc w:val="both"/>
              <w:textAlignment w:val="center"/>
              <w:rPr>
                <w:color w:val="000000"/>
              </w:rPr>
            </w:pPr>
            <w:r>
              <w:rPr>
                <w:rFonts w:ascii="Times New Roman" w:hAnsi="Times New Roman" w:eastAsia="Times New Roman" w:cs="Times New Roman"/>
                <w:color w:val="000000"/>
              </w:rPr>
              <w:t>3.86</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B5A56D">
            <w:pPr>
              <w:spacing w:line="360" w:lineRule="auto"/>
              <w:jc w:val="both"/>
              <w:textAlignment w:val="center"/>
              <w:rPr>
                <w:color w:val="000000"/>
              </w:rPr>
            </w:pPr>
            <w:r>
              <w:rPr>
                <w:rFonts w:ascii="Times New Roman" w:hAnsi="Times New Roman" w:eastAsia="Times New Roman" w:cs="Times New Roman"/>
                <w:color w:val="000000"/>
              </w:rPr>
              <w:t>5.08</w:t>
            </w:r>
          </w:p>
        </w:tc>
        <w:tc>
          <w:tcPr>
            <w:tcW w:w="6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8D2DFD">
            <w:pPr>
              <w:spacing w:line="360" w:lineRule="auto"/>
              <w:jc w:val="both"/>
              <w:textAlignment w:val="center"/>
              <w:rPr>
                <w:color w:val="000000"/>
              </w:rPr>
            </w:pPr>
            <w:r>
              <w:rPr>
                <w:rFonts w:ascii="Times New Roman" w:hAnsi="Times New Roman" w:eastAsia="Times New Roman" w:cs="Times New Roman"/>
                <w:color w:val="000000"/>
              </w:rPr>
              <w:t>2.83</w:t>
            </w:r>
          </w:p>
        </w:tc>
        <w:tc>
          <w:tcPr>
            <w:tcW w:w="6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ADBB7C">
            <w:pPr>
              <w:spacing w:line="360" w:lineRule="auto"/>
              <w:jc w:val="both"/>
              <w:textAlignment w:val="center"/>
              <w:rPr>
                <w:color w:val="000000"/>
              </w:rPr>
            </w:pPr>
            <w:r>
              <w:rPr>
                <w:rFonts w:ascii="Times New Roman" w:hAnsi="Times New Roman" w:eastAsia="Times New Roman" w:cs="Times New Roman"/>
                <w:color w:val="000000"/>
              </w:rPr>
              <w:t>21.43</w:t>
            </w:r>
          </w:p>
        </w:tc>
      </w:tr>
    </w:tbl>
    <w:p w14:paraId="5B180811">
      <w:pPr>
        <w:spacing w:line="360" w:lineRule="auto"/>
        <w:jc w:val="both"/>
        <w:textAlignment w:val="center"/>
        <w:rPr>
          <w:color w:val="000000"/>
        </w:rPr>
      </w:pPr>
      <w:r>
        <w:rPr>
          <w:rFonts w:ascii="宋体" w:hAnsi="宋体" w:eastAsia="宋体" w:cs="宋体"/>
          <w:color w:val="000000"/>
        </w:rPr>
        <w:t>①中国在所列经济体中经济增速最快</w:t>
      </w:r>
      <w:r>
        <w:rPr>
          <w:color w:val="000000"/>
        </w:rPr>
        <w:t xml:space="preserve">    </w:t>
      </w:r>
    </w:p>
    <w:p w14:paraId="34CF8C25">
      <w:pPr>
        <w:spacing w:line="360" w:lineRule="auto"/>
        <w:jc w:val="both"/>
        <w:textAlignment w:val="center"/>
        <w:rPr>
          <w:color w:val="000000"/>
        </w:rPr>
      </w:pPr>
      <w:r>
        <w:rPr>
          <w:rFonts w:ascii="宋体" w:hAnsi="宋体" w:eastAsia="宋体" w:cs="宋体"/>
          <w:color w:val="000000"/>
        </w:rPr>
        <w:t>②区域经济集团化特征显著</w:t>
      </w:r>
    </w:p>
    <w:p w14:paraId="1B82772B">
      <w:pPr>
        <w:spacing w:line="360" w:lineRule="auto"/>
        <w:jc w:val="both"/>
        <w:textAlignment w:val="center"/>
        <w:rPr>
          <w:color w:val="000000"/>
        </w:rPr>
      </w:pPr>
      <w:r>
        <w:rPr>
          <w:rFonts w:ascii="宋体" w:hAnsi="宋体" w:eastAsia="宋体" w:cs="宋体"/>
          <w:color w:val="000000"/>
        </w:rPr>
        <w:t>③所列金砖国家的经济增量均超过德国</w:t>
      </w:r>
      <w:r>
        <w:rPr>
          <w:color w:val="000000"/>
        </w:rPr>
        <w:t xml:space="preserve">    </w:t>
      </w:r>
    </w:p>
    <w:p w14:paraId="665BA2E9">
      <w:pPr>
        <w:spacing w:line="360" w:lineRule="auto"/>
        <w:jc w:val="both"/>
        <w:textAlignment w:val="center"/>
        <w:rPr>
          <w:color w:val="000000"/>
        </w:rPr>
      </w:pPr>
      <w:r>
        <w:rPr>
          <w:rFonts w:ascii="宋体" w:hAnsi="宋体" w:eastAsia="宋体" w:cs="宋体"/>
          <w:color w:val="000000"/>
        </w:rPr>
        <w:t>④世界经济格局由一超独大向多极化发展</w:t>
      </w:r>
    </w:p>
    <w:p w14:paraId="38BE157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3EB4DFA0">
      <w:pPr>
        <w:spacing w:line="360" w:lineRule="auto"/>
        <w:textAlignment w:val="center"/>
        <w:rPr>
          <w:color w:val="000000"/>
        </w:rPr>
      </w:pPr>
      <w:r>
        <w:rPr>
          <w:color w:val="2E75B6"/>
        </w:rPr>
        <w:t>【答案】</w:t>
      </w:r>
      <w:r>
        <w:rPr>
          <w:color w:val="000000"/>
        </w:rPr>
        <w:t>B</w:t>
      </w:r>
    </w:p>
    <w:p w14:paraId="3FA748C8">
      <w:pPr>
        <w:spacing w:line="360" w:lineRule="auto"/>
        <w:textAlignment w:val="center"/>
        <w:rPr>
          <w:color w:val="000000"/>
        </w:rPr>
      </w:pPr>
      <w:r>
        <w:rPr>
          <w:color w:val="2E75B6"/>
        </w:rPr>
        <w:t>【解析】</w:t>
      </w:r>
    </w:p>
    <w:p w14:paraId="20CDD1CF">
      <w:pPr>
        <w:spacing w:line="360" w:lineRule="auto"/>
        <w:jc w:val="left"/>
        <w:textAlignment w:val="center"/>
        <w:rPr>
          <w:color w:val="000000"/>
        </w:rPr>
      </w:pPr>
      <w:r>
        <w:rPr>
          <w:color w:val="000000"/>
        </w:rPr>
        <w:t>【详解】</w:t>
      </w:r>
      <w:r>
        <w:rPr>
          <w:rFonts w:ascii="宋体" w:hAnsi="宋体" w:eastAsia="宋体" w:cs="宋体"/>
          <w:color w:val="000000"/>
        </w:rPr>
        <w:t>本题是单类型单项选择题。据本题主题干的设问词，可知这是推断题。据本题时间信息可知准确时空是：当代（世界）。结合材料表格每一列分析可知，从2000到2019年，中国的</w:t>
      </w:r>
      <w:r>
        <w:rPr>
          <w:color w:val="000000"/>
        </w:rPr>
        <w:t>国内生产总值增长速度最快，所以①正确；从整体表格内容可以看出，美国国内生产总值虽然还是第一，但增速在放缓，而中国、印度、巴西增速较快，还有法德日英也在增长，这说明世界经济格局由一超独大向多极化发展，④正确，所以①④正确，B项正确；材料只能体现全球主要经济体（部分）的国内生产总值在增长，无法由此判断出区域经济集团化特征，②错误；有材料可知，巴西的增量没有超过德国，③错误，所以②③错误，排除ACD项。故选B项。</w:t>
      </w:r>
    </w:p>
    <w:p w14:paraId="4C08CA91">
      <w:pPr>
        <w:spacing w:line="285" w:lineRule="auto"/>
        <w:jc w:val="center"/>
        <w:textAlignment w:val="center"/>
        <w:rPr>
          <w:color w:val="000000"/>
        </w:rPr>
      </w:pPr>
      <w:r>
        <w:rPr>
          <w:rFonts w:ascii="宋体" w:hAnsi="宋体" w:eastAsia="宋体" w:cs="宋体"/>
          <w:b/>
          <w:color w:val="000000"/>
          <w:sz w:val="24"/>
        </w:rPr>
        <w:t>非选择题部分</w:t>
      </w:r>
    </w:p>
    <w:p w14:paraId="651D5695">
      <w:pPr>
        <w:spacing w:line="285" w:lineRule="auto"/>
        <w:jc w:val="both"/>
        <w:textAlignment w:val="center"/>
        <w:rPr>
          <w:color w:val="000000"/>
        </w:rPr>
      </w:pPr>
      <w:r>
        <w:rPr>
          <w:rFonts w:ascii="宋体" w:hAnsi="宋体" w:eastAsia="宋体" w:cs="宋体"/>
          <w:b/>
          <w:color w:val="000000"/>
          <w:sz w:val="24"/>
        </w:rPr>
        <w:t>三、非选择题（本大题共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小题，其中第</w:t>
      </w:r>
      <w:r>
        <w:rPr>
          <w:rFonts w:ascii="Times New Roman" w:hAnsi="Times New Roman" w:eastAsia="Times New Roman" w:cs="Times New Roman"/>
          <w:b/>
          <w:color w:val="000000"/>
          <w:sz w:val="24"/>
        </w:rPr>
        <w:t>22</w:t>
      </w:r>
      <w:r>
        <w:rPr>
          <w:rFonts w:ascii="宋体" w:hAnsi="宋体" w:eastAsia="宋体" w:cs="宋体"/>
          <w:b/>
          <w:color w:val="000000"/>
          <w:sz w:val="24"/>
        </w:rPr>
        <w:t>题</w:t>
      </w:r>
      <w:r>
        <w:rPr>
          <w:rFonts w:ascii="Times New Roman" w:hAnsi="Times New Roman" w:eastAsia="Times New Roman" w:cs="Times New Roman"/>
          <w:b/>
          <w:color w:val="000000"/>
          <w:sz w:val="24"/>
        </w:rPr>
        <w:t>20</w:t>
      </w:r>
      <w:r>
        <w:rPr>
          <w:rFonts w:ascii="宋体" w:hAnsi="宋体" w:eastAsia="宋体" w:cs="宋体"/>
          <w:b/>
          <w:color w:val="000000"/>
          <w:sz w:val="24"/>
        </w:rPr>
        <w:t>分，第</w:t>
      </w:r>
      <w:r>
        <w:rPr>
          <w:rFonts w:ascii="Times New Roman" w:hAnsi="Times New Roman" w:eastAsia="Times New Roman" w:cs="Times New Roman"/>
          <w:b/>
          <w:color w:val="000000"/>
          <w:sz w:val="24"/>
        </w:rPr>
        <w:t>23</w:t>
      </w:r>
      <w:r>
        <w:rPr>
          <w:rFonts w:ascii="宋体" w:hAnsi="宋体" w:eastAsia="宋体" w:cs="宋体"/>
          <w:b/>
          <w:color w:val="000000"/>
          <w:sz w:val="24"/>
        </w:rPr>
        <w:t>题</w:t>
      </w:r>
      <w:r>
        <w:rPr>
          <w:rFonts w:ascii="Times New Roman" w:hAnsi="Times New Roman" w:eastAsia="Times New Roman" w:cs="Times New Roman"/>
          <w:b/>
          <w:color w:val="000000"/>
          <w:sz w:val="24"/>
        </w:rPr>
        <w:t>7</w:t>
      </w:r>
      <w:r>
        <w:rPr>
          <w:rFonts w:ascii="宋体" w:hAnsi="宋体" w:eastAsia="宋体" w:cs="宋体"/>
          <w:b/>
          <w:color w:val="000000"/>
          <w:sz w:val="24"/>
        </w:rPr>
        <w:t>分，第</w:t>
      </w:r>
      <w:r>
        <w:rPr>
          <w:rFonts w:ascii="Times New Roman" w:hAnsi="Times New Roman" w:eastAsia="Times New Roman" w:cs="Times New Roman"/>
          <w:b/>
          <w:color w:val="000000"/>
          <w:sz w:val="24"/>
        </w:rPr>
        <w:t>24</w:t>
      </w:r>
      <w:r>
        <w:rPr>
          <w:rFonts w:ascii="宋体" w:hAnsi="宋体" w:eastAsia="宋体" w:cs="宋体"/>
          <w:b/>
          <w:color w:val="000000"/>
          <w:sz w:val="24"/>
        </w:rPr>
        <w:t>题</w:t>
      </w:r>
      <w:r>
        <w:rPr>
          <w:rFonts w:ascii="Times New Roman" w:hAnsi="Times New Roman" w:eastAsia="Times New Roman" w:cs="Times New Roman"/>
          <w:b/>
          <w:color w:val="000000"/>
          <w:sz w:val="24"/>
        </w:rPr>
        <w:t>13</w:t>
      </w:r>
      <w:r>
        <w:rPr>
          <w:rFonts w:ascii="宋体" w:hAnsi="宋体" w:eastAsia="宋体" w:cs="宋体"/>
          <w:b/>
          <w:color w:val="000000"/>
          <w:sz w:val="24"/>
        </w:rPr>
        <w:t>分，第</w:t>
      </w:r>
      <w:r>
        <w:rPr>
          <w:rFonts w:ascii="Times New Roman" w:hAnsi="Times New Roman" w:eastAsia="Times New Roman" w:cs="Times New Roman"/>
          <w:b/>
          <w:color w:val="000000"/>
          <w:sz w:val="24"/>
        </w:rPr>
        <w:t>25</w:t>
      </w:r>
      <w:r>
        <w:rPr>
          <w:rFonts w:ascii="宋体" w:hAnsi="宋体" w:eastAsia="宋体" w:cs="宋体"/>
          <w:b/>
          <w:color w:val="000000"/>
          <w:sz w:val="24"/>
        </w:rPr>
        <w:t>题</w:t>
      </w:r>
      <w:r>
        <w:rPr>
          <w:rFonts w:ascii="Times New Roman" w:hAnsi="Times New Roman" w:eastAsia="Times New Roman" w:cs="Times New Roman"/>
          <w:b/>
          <w:color w:val="000000"/>
          <w:sz w:val="24"/>
        </w:rPr>
        <w:t>12</w:t>
      </w:r>
      <w:r>
        <w:rPr>
          <w:rFonts w:ascii="宋体" w:hAnsi="宋体" w:eastAsia="宋体" w:cs="宋体"/>
          <w:b/>
          <w:color w:val="000000"/>
          <w:sz w:val="24"/>
        </w:rPr>
        <w:t>分，共</w:t>
      </w:r>
      <w:r>
        <w:rPr>
          <w:rFonts w:ascii="Times New Roman" w:hAnsi="Times New Roman" w:eastAsia="Times New Roman" w:cs="Times New Roman"/>
          <w:b/>
          <w:color w:val="000000"/>
          <w:sz w:val="24"/>
        </w:rPr>
        <w:t>52</w:t>
      </w:r>
      <w:r>
        <w:rPr>
          <w:rFonts w:ascii="宋体" w:hAnsi="宋体" w:eastAsia="宋体" w:cs="宋体"/>
          <w:b/>
          <w:color w:val="000000"/>
          <w:sz w:val="24"/>
        </w:rPr>
        <w:t>分）</w:t>
      </w:r>
    </w:p>
    <w:p w14:paraId="61DB986B">
      <w:pPr>
        <w:spacing w:line="360" w:lineRule="auto"/>
        <w:jc w:val="both"/>
        <w:textAlignment w:val="center"/>
        <w:rPr>
          <w:color w:val="000000"/>
        </w:rPr>
      </w:pPr>
      <w:r>
        <w:rPr>
          <w:color w:val="000000"/>
        </w:rPr>
        <w:t xml:space="preserve">22. </w:t>
      </w:r>
      <w:r>
        <w:rPr>
          <w:rFonts w:ascii="宋体" w:hAnsi="宋体" w:eastAsia="宋体" w:cs="宋体"/>
          <w:color w:val="000000"/>
        </w:rPr>
        <w:t>以茶观史，溯往知来。阅读材料，完成下列要求。</w:t>
      </w:r>
    </w:p>
    <w:p w14:paraId="00F904F9">
      <w:pPr>
        <w:spacing w:line="360" w:lineRule="auto"/>
        <w:ind w:firstLine="420"/>
        <w:jc w:val="both"/>
        <w:textAlignment w:val="center"/>
        <w:rPr>
          <w:color w:val="000000"/>
        </w:rPr>
      </w:pPr>
      <w:r>
        <w:rPr>
          <w:rFonts w:ascii="楷体" w:hAnsi="楷体" w:eastAsia="楷体" w:cs="楷体"/>
          <w:color w:val="000000"/>
        </w:rPr>
        <w:t>材料一</w:t>
      </w:r>
      <w:r>
        <w:rPr>
          <w:rFonts w:ascii="Times New Roman" w:hAnsi="Times New Roman" w:eastAsia="Times New Roman" w:cs="Times New Roman"/>
          <w:color w:val="000000"/>
        </w:rPr>
        <w:t xml:space="preserve">  </w:t>
      </w:r>
      <w:r>
        <w:rPr>
          <w:rFonts w:ascii="楷体" w:hAnsi="楷体" w:eastAsia="楷体" w:cs="楷体"/>
          <w:color w:val="000000"/>
        </w:rPr>
        <w:t>从</w:t>
      </w:r>
      <w:r>
        <w:rPr>
          <w:rFonts w:ascii="Times New Roman" w:hAnsi="Times New Roman" w:eastAsia="Times New Roman" w:cs="Times New Roman"/>
          <w:color w:val="000000"/>
        </w:rPr>
        <w:t>17</w:t>
      </w:r>
      <w:r>
        <w:rPr>
          <w:rFonts w:ascii="楷体" w:hAnsi="楷体" w:eastAsia="楷体" w:cs="楷体"/>
          <w:color w:val="000000"/>
        </w:rPr>
        <w:t>世纪后期开始，茶叶成为汉口商业贸易的龙头。雍正五年（</w:t>
      </w:r>
      <w:r>
        <w:rPr>
          <w:rFonts w:ascii="Times New Roman" w:hAnsi="Times New Roman" w:eastAsia="Times New Roman" w:cs="Times New Roman"/>
          <w:color w:val="000000"/>
        </w:rPr>
        <w:t>1727</w:t>
      </w:r>
      <w:r>
        <w:rPr>
          <w:rFonts w:ascii="楷体" w:hAnsi="楷体" w:eastAsia="楷体" w:cs="楷体"/>
          <w:color w:val="000000"/>
        </w:rPr>
        <w:t>），中俄签订《恰克图条约》，俄商获准来华贸易。于是，晋商在福建武夷山和两湖地区购买大批茶叶，经水路至汉口集散，再向北经水陆运输至张家口，再由张家口的</w:t>
      </w:r>
      <w:r>
        <w:rPr>
          <w:rFonts w:ascii="Times New Roman" w:hAnsi="Times New Roman" w:eastAsia="Times New Roman" w:cs="Times New Roman"/>
          <w:color w:val="000000"/>
        </w:rPr>
        <w:t>“</w:t>
      </w:r>
      <w:r>
        <w:rPr>
          <w:rFonts w:ascii="楷体" w:hAnsi="楷体" w:eastAsia="楷体" w:cs="楷体"/>
          <w:color w:val="000000"/>
        </w:rPr>
        <w:t>外商</w:t>
      </w:r>
      <w:r>
        <w:rPr>
          <w:rFonts w:ascii="Times New Roman" w:hAnsi="Times New Roman" w:eastAsia="Times New Roman" w:cs="Times New Roman"/>
          <w:color w:val="000000"/>
        </w:rPr>
        <w:t>”</w:t>
      </w:r>
      <w:r>
        <w:rPr>
          <w:rFonts w:ascii="楷体" w:hAnsi="楷体" w:eastAsia="楷体" w:cs="楷体"/>
          <w:color w:val="000000"/>
        </w:rPr>
        <w:t>运至中俄边境口岸恰克图，从而形成了举世闻名的</w:t>
      </w:r>
      <w:r>
        <w:rPr>
          <w:rFonts w:ascii="Times New Roman" w:hAnsi="Times New Roman" w:eastAsia="Times New Roman" w:cs="Times New Roman"/>
          <w:color w:val="000000"/>
        </w:rPr>
        <w:t>“</w:t>
      </w:r>
      <w:r>
        <w:rPr>
          <w:rFonts w:ascii="楷体" w:hAnsi="楷体" w:eastAsia="楷体" w:cs="楷体"/>
          <w:color w:val="000000"/>
        </w:rPr>
        <w:t>万里茶道</w:t>
      </w:r>
      <w:r>
        <w:rPr>
          <w:rFonts w:ascii="Times New Roman" w:hAnsi="Times New Roman" w:eastAsia="Times New Roman" w:cs="Times New Roman"/>
          <w:color w:val="000000"/>
        </w:rPr>
        <w:t>”</w:t>
      </w:r>
      <w:r>
        <w:rPr>
          <w:rFonts w:ascii="楷体" w:hAnsi="楷体" w:eastAsia="楷体" w:cs="楷体"/>
          <w:color w:val="000000"/>
        </w:rPr>
        <w:t>。在恰克图贸易开始之际，参与茶叶贸易的华商以晋商和蒙商为主，后来则几乎完全由晋商垄断。晋商在关内的大本营张家口，在明代原属贫瘠荒凉之地，物资稀缺，人烟稀少，但到</w:t>
      </w:r>
      <w:r>
        <w:rPr>
          <w:rFonts w:ascii="Times New Roman" w:hAnsi="Times New Roman" w:eastAsia="Times New Roman" w:cs="Times New Roman"/>
          <w:color w:val="000000"/>
        </w:rPr>
        <w:t>19</w:t>
      </w:r>
      <w:r>
        <w:rPr>
          <w:rFonts w:ascii="楷体" w:hAnsi="楷体" w:eastAsia="楷体" w:cs="楷体"/>
          <w:color w:val="000000"/>
        </w:rPr>
        <w:t>世纪时已经成为商贸聚集的重镇。</w:t>
      </w:r>
    </w:p>
    <w:p w14:paraId="07160FA3">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摘编自刘再起《晋商与万里茶道》</w:t>
      </w:r>
    </w:p>
    <w:p w14:paraId="7510D8D7">
      <w:pPr>
        <w:spacing w:line="360" w:lineRule="auto"/>
        <w:ind w:firstLine="420"/>
        <w:jc w:val="both"/>
        <w:textAlignment w:val="center"/>
        <w:rPr>
          <w:color w:val="000000"/>
        </w:rPr>
      </w:pPr>
      <w:r>
        <w:rPr>
          <w:rFonts w:ascii="楷体" w:hAnsi="楷体" w:eastAsia="楷体" w:cs="楷体"/>
          <w:color w:val="000000"/>
        </w:rPr>
        <w:t>材料二</w:t>
      </w:r>
      <w:r>
        <w:rPr>
          <w:rFonts w:ascii="Times New Roman" w:hAnsi="Times New Roman" w:eastAsia="Times New Roman" w:cs="Times New Roman"/>
          <w:color w:val="000000"/>
        </w:rPr>
        <w:t xml:space="preserve">  19</w:t>
      </w:r>
      <w:r>
        <w:rPr>
          <w:rFonts w:ascii="楷体" w:hAnsi="楷体" w:eastAsia="楷体" w:cs="楷体"/>
          <w:color w:val="000000"/>
        </w:rPr>
        <w:t>世纪</w:t>
      </w:r>
      <w:r>
        <w:rPr>
          <w:rFonts w:ascii="Times New Roman" w:hAnsi="Times New Roman" w:eastAsia="Times New Roman" w:cs="Times New Roman"/>
          <w:color w:val="000000"/>
        </w:rPr>
        <w:t>70</w:t>
      </w:r>
      <w:r>
        <w:rPr>
          <w:rFonts w:ascii="楷体" w:hAnsi="楷体" w:eastAsia="楷体" w:cs="楷体"/>
          <w:color w:val="000000"/>
        </w:rPr>
        <w:t>年代以后，国际茶叶市场完全依赖中国的局面结束了。</w:t>
      </w:r>
      <w:r>
        <w:rPr>
          <w:rFonts w:ascii="Times New Roman" w:hAnsi="Times New Roman" w:eastAsia="Times New Roman" w:cs="Times New Roman"/>
          <w:color w:val="000000"/>
        </w:rPr>
        <w:t>1887</w:t>
      </w:r>
      <w:r>
        <w:rPr>
          <w:rFonts w:ascii="楷体" w:hAnsi="楷体" w:eastAsia="楷体" w:cs="楷体"/>
          <w:color w:val="000000"/>
        </w:rPr>
        <w:t>年，中国茶叶的出口量被印度超过，引起了朝野上下的震动。到</w:t>
      </w:r>
      <w:r>
        <w:rPr>
          <w:rFonts w:ascii="Times New Roman" w:hAnsi="Times New Roman" w:eastAsia="Times New Roman" w:cs="Times New Roman"/>
          <w:color w:val="000000"/>
        </w:rPr>
        <w:t>90</w:t>
      </w:r>
      <w:r>
        <w:rPr>
          <w:rFonts w:ascii="楷体" w:hAnsi="楷体" w:eastAsia="楷体" w:cs="楷体"/>
          <w:color w:val="000000"/>
        </w:rPr>
        <w:t>年代，福州、皖南等茶叶产地依托民间力量，相继引进茶叶制造机器，形成了一个建立制茶工场的小高潮。与此同时，较具规模的茶叶改良公司也开始出现。</w:t>
      </w:r>
      <w:r>
        <w:rPr>
          <w:rFonts w:ascii="Times New Roman" w:hAnsi="Times New Roman" w:eastAsia="Times New Roman" w:cs="Times New Roman"/>
          <w:color w:val="000000"/>
        </w:rPr>
        <w:t>1897</w:t>
      </w:r>
      <w:r>
        <w:rPr>
          <w:rFonts w:ascii="楷体" w:hAnsi="楷体" w:eastAsia="楷体" w:cs="楷体"/>
          <w:color w:val="000000"/>
        </w:rPr>
        <w:t>年，中国最早的农业科技杂志《农学》创刊。在最初两年里，该刊有关茶叶的奏折文札、茶事报道和国外科技，占据了最大篇幅。即使当时中国业茶者和有识之士意识到了危机，甚至采取了某种措施，也不可能阻止茶叶外贸的衰减趋势，因为这根本不是措施是否得力的问题，而是体制和制度的问题。</w:t>
      </w:r>
    </w:p>
    <w:p w14:paraId="29B61968">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摘编自李长莉等主编《近代中国的城市与乡村》</w:t>
      </w:r>
    </w:p>
    <w:p w14:paraId="5E25067E">
      <w:pPr>
        <w:spacing w:line="360" w:lineRule="auto"/>
        <w:ind w:firstLine="420"/>
        <w:jc w:val="both"/>
        <w:textAlignment w:val="center"/>
        <w:rPr>
          <w:color w:val="000000"/>
        </w:rPr>
      </w:pPr>
      <w:r>
        <w:rPr>
          <w:rFonts w:ascii="楷体" w:hAnsi="楷体" w:eastAsia="楷体" w:cs="楷体"/>
          <w:color w:val="000000"/>
        </w:rPr>
        <w:t>材料三</w:t>
      </w:r>
      <w:r>
        <w:rPr>
          <w:rFonts w:ascii="Times New Roman" w:hAnsi="Times New Roman" w:eastAsia="Times New Roman" w:cs="Times New Roman"/>
          <w:color w:val="000000"/>
        </w:rPr>
        <w:t xml:space="preserve">  </w:t>
      </w:r>
      <w:r>
        <w:rPr>
          <w:rFonts w:ascii="楷体" w:hAnsi="楷体" w:eastAsia="楷体" w:cs="楷体"/>
          <w:color w:val="000000"/>
        </w:rPr>
        <w:t>二战后，世界茶叶消费市场呈现多极发展的趋势。随着西欧国家的实力开始制弱，英、法、荷等国的殖民地纷纷宣布独立，相应地，印度、斯里兰卡茶叶出口一统天下的局面和英国进口大国的地位均发生了动摇。随之而起的是亚非地区的肯尼亚、越南、印尼、乌干达等国的茶业崛起，并成为新兴的茶叶消费国。新中国成立后，中国茶业复兴，到</w:t>
      </w:r>
      <w:r>
        <w:rPr>
          <w:rFonts w:ascii="Times New Roman" w:hAnsi="Times New Roman" w:eastAsia="Times New Roman" w:cs="Times New Roman"/>
          <w:color w:val="000000"/>
        </w:rPr>
        <w:t>20</w:t>
      </w:r>
      <w:r>
        <w:rPr>
          <w:rFonts w:ascii="楷体" w:hAnsi="楷体" w:eastAsia="楷体" w:cs="楷体"/>
          <w:color w:val="000000"/>
        </w:rPr>
        <w:t>世纪</w:t>
      </w:r>
      <w:r>
        <w:rPr>
          <w:rFonts w:ascii="Times New Roman" w:hAnsi="Times New Roman" w:eastAsia="Times New Roman" w:cs="Times New Roman"/>
          <w:color w:val="000000"/>
        </w:rPr>
        <w:t>80</w:t>
      </w:r>
      <w:r>
        <w:rPr>
          <w:rFonts w:ascii="楷体" w:hAnsi="楷体" w:eastAsia="楷体" w:cs="楷体"/>
          <w:color w:val="000000"/>
        </w:rPr>
        <w:t>年代中期，中国的茶叶生产量超过印度，重新成为世界第一的产茶国。目前，中国茶叶内销市场旺盛，出口贸易在总量上基本保持世界前三的位置。此外，俄罗斯和美国成为新兴的茶叶进口大国。</w:t>
      </w:r>
    </w:p>
    <w:p w14:paraId="3922F0C8">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据盛敏《千年脉动：中国茶文化对外传播与茶叶出口贸易》整理</w:t>
      </w:r>
    </w:p>
    <w:p w14:paraId="71514A47">
      <w:pPr>
        <w:spacing w:line="360" w:lineRule="auto"/>
        <w:jc w:val="left"/>
        <w:textAlignment w:val="center"/>
        <w:rPr>
          <w:color w:val="000000"/>
        </w:rPr>
      </w:pPr>
      <w:r>
        <w:rPr>
          <w:color w:val="000000"/>
        </w:rPr>
        <w:t>（1）</w:t>
      </w:r>
      <w:r>
        <w:rPr>
          <w:rFonts w:ascii="宋体" w:hAnsi="宋体" w:eastAsia="宋体" w:cs="宋体"/>
          <w:color w:val="000000"/>
        </w:rPr>
        <w:t>根据材料一，指出清代前中期汉口在茶叶对外贸易中的角色，并概括这一时期汉口茶叶贸易的主要影响。</w:t>
      </w:r>
    </w:p>
    <w:p w14:paraId="795D5B5C">
      <w:pPr>
        <w:spacing w:line="360" w:lineRule="auto"/>
        <w:jc w:val="left"/>
        <w:textAlignment w:val="center"/>
        <w:rPr>
          <w:color w:val="000000"/>
        </w:rPr>
      </w:pPr>
      <w:r>
        <w:rPr>
          <w:color w:val="000000"/>
        </w:rPr>
        <w:t>（2）</w:t>
      </w:r>
      <w:r>
        <w:rPr>
          <w:rFonts w:ascii="宋体" w:hAnsi="宋体" w:eastAsia="宋体" w:cs="宋体"/>
          <w:color w:val="000000"/>
        </w:rPr>
        <w:t>根据材料二，概述</w:t>
      </w:r>
      <w:r>
        <w:rPr>
          <w:rFonts w:ascii="Times New Roman" w:hAnsi="Times New Roman" w:eastAsia="Times New Roman" w:cs="Times New Roman"/>
          <w:color w:val="000000"/>
        </w:rPr>
        <w:t>19</w:t>
      </w:r>
      <w:r>
        <w:rPr>
          <w:rFonts w:ascii="宋体" w:hAnsi="宋体" w:eastAsia="宋体" w:cs="宋体"/>
          <w:color w:val="000000"/>
        </w:rPr>
        <w:t>世纪</w:t>
      </w:r>
      <w:r>
        <w:rPr>
          <w:rFonts w:ascii="Times New Roman" w:hAnsi="Times New Roman" w:eastAsia="Times New Roman" w:cs="Times New Roman"/>
          <w:color w:val="000000"/>
        </w:rPr>
        <w:t>90</w:t>
      </w:r>
      <w:r>
        <w:rPr>
          <w:rFonts w:ascii="宋体" w:hAnsi="宋体" w:eastAsia="宋体" w:cs="宋体"/>
          <w:color w:val="000000"/>
        </w:rPr>
        <w:t>年代中国在挽救茶业危机方面的新举措。结合所学，揭示</w:t>
      </w:r>
      <w:r>
        <w:rPr>
          <w:rFonts w:ascii="Times New Roman" w:hAnsi="Times New Roman" w:eastAsia="Times New Roman" w:cs="Times New Roman"/>
          <w:color w:val="000000"/>
        </w:rPr>
        <w:t>19</w:t>
      </w:r>
      <w:r>
        <w:rPr>
          <w:rFonts w:ascii="宋体" w:hAnsi="宋体" w:eastAsia="宋体" w:cs="宋体"/>
          <w:color w:val="000000"/>
        </w:rPr>
        <w:t>世纪后期中国茶业危机的根源。</w:t>
      </w:r>
    </w:p>
    <w:p w14:paraId="5A50EF0C">
      <w:pPr>
        <w:spacing w:line="360" w:lineRule="auto"/>
        <w:jc w:val="left"/>
        <w:textAlignment w:val="center"/>
        <w:rPr>
          <w:color w:val="000000"/>
        </w:rPr>
      </w:pPr>
      <w:r>
        <w:rPr>
          <w:color w:val="000000"/>
        </w:rPr>
        <w:t>（3）</w:t>
      </w:r>
      <w:r>
        <w:rPr>
          <w:rFonts w:ascii="宋体" w:hAnsi="宋体" w:eastAsia="宋体" w:cs="宋体"/>
          <w:color w:val="000000"/>
        </w:rPr>
        <w:t>根据材料三，概述二战后世界茶叶消费市场</w:t>
      </w:r>
      <w:r>
        <w:rPr>
          <w:rFonts w:ascii="Times New Roman" w:hAnsi="Times New Roman" w:eastAsia="Times New Roman" w:cs="Times New Roman"/>
          <w:color w:val="000000"/>
        </w:rPr>
        <w:t>“</w:t>
      </w:r>
      <w:r>
        <w:rPr>
          <w:rFonts w:ascii="宋体" w:hAnsi="宋体" w:eastAsia="宋体" w:cs="宋体"/>
          <w:color w:val="000000"/>
        </w:rPr>
        <w:t>多极发展</w:t>
      </w:r>
      <w:r>
        <w:rPr>
          <w:rFonts w:ascii="Times New Roman" w:hAnsi="Times New Roman" w:eastAsia="Times New Roman" w:cs="Times New Roman"/>
          <w:color w:val="000000"/>
        </w:rPr>
        <w:t>”</w:t>
      </w:r>
      <w:r>
        <w:rPr>
          <w:rFonts w:ascii="宋体" w:hAnsi="宋体" w:eastAsia="宋体" w:cs="宋体"/>
          <w:color w:val="000000"/>
        </w:rPr>
        <w:t>的成因。综合材料一二三，概括你对</w:t>
      </w:r>
      <w:r>
        <w:rPr>
          <w:rFonts w:ascii="Times New Roman" w:hAnsi="Times New Roman" w:eastAsia="Times New Roman" w:cs="Times New Roman"/>
          <w:color w:val="000000"/>
        </w:rPr>
        <w:t>18</w:t>
      </w:r>
      <w:r>
        <w:rPr>
          <w:rFonts w:ascii="宋体" w:hAnsi="宋体" w:eastAsia="宋体" w:cs="宋体"/>
          <w:color w:val="000000"/>
        </w:rPr>
        <w:t>世纪以来中国茶业兴衰史的认识。</w:t>
      </w:r>
    </w:p>
    <w:p w14:paraId="46939086">
      <w:pPr>
        <w:spacing w:line="360" w:lineRule="auto"/>
        <w:textAlignment w:val="center"/>
        <w:rPr>
          <w:color w:val="000000"/>
        </w:rPr>
      </w:pPr>
      <w:r>
        <w:rPr>
          <w:color w:val="2E75B6"/>
        </w:rPr>
        <w:t>【答案】</w:t>
      </w:r>
      <w:r>
        <w:rPr>
          <w:color w:val="000000"/>
        </w:rPr>
        <w:t>（1）</w:t>
      </w:r>
      <w:r>
        <w:rPr>
          <w:rFonts w:ascii="宋体" w:hAnsi="宋体" w:eastAsia="宋体" w:cs="宋体"/>
          <w:color w:val="000000"/>
        </w:rPr>
        <w:t>角色：集散地（中转站）。</w:t>
      </w:r>
    </w:p>
    <w:p w14:paraId="3744BBBC">
      <w:pPr>
        <w:spacing w:line="360" w:lineRule="auto"/>
        <w:jc w:val="left"/>
        <w:textAlignment w:val="center"/>
        <w:rPr>
          <w:color w:val="000000"/>
        </w:rPr>
      </w:pPr>
      <w:r>
        <w:rPr>
          <w:color w:val="000000"/>
        </w:rPr>
        <w:t xml:space="preserve">影响：①促进中国茶业发展；②推动商人群体（晋商）的发展；③推动工商业市镇（集镇）的发展[汉口、张家口]；④促进万里茶道的开辟；⑤促进中外文化交流。    </w:t>
      </w:r>
    </w:p>
    <w:p w14:paraId="5A583BE7">
      <w:pPr>
        <w:spacing w:line="360" w:lineRule="auto"/>
        <w:jc w:val="left"/>
        <w:textAlignment w:val="center"/>
        <w:rPr>
          <w:color w:val="000000"/>
        </w:rPr>
      </w:pPr>
      <w:r>
        <w:rPr>
          <w:color w:val="000000"/>
        </w:rPr>
        <w:t>（2）</w:t>
      </w:r>
      <w:r>
        <w:rPr>
          <w:rFonts w:ascii="宋体" w:hAnsi="宋体" w:eastAsia="宋体" w:cs="宋体"/>
          <w:color w:val="000000"/>
        </w:rPr>
        <w:t>举措：①引进机器；②制茶工场；③茶业改良公司；④创办科技杂志。</w:t>
      </w:r>
    </w:p>
    <w:p w14:paraId="3AD6B5F5">
      <w:pPr>
        <w:spacing w:line="360" w:lineRule="auto"/>
        <w:jc w:val="left"/>
        <w:textAlignment w:val="center"/>
        <w:rPr>
          <w:color w:val="000000"/>
        </w:rPr>
      </w:pPr>
      <w:r>
        <w:rPr>
          <w:rFonts w:ascii="宋体" w:hAnsi="宋体" w:eastAsia="宋体" w:cs="宋体"/>
          <w:color w:val="000000"/>
        </w:rPr>
        <w:t>根源：①落后的小农经济；②封建制度</w:t>
      </w:r>
      <w:r>
        <w:rPr>
          <w:rFonts w:ascii="Times New Roman" w:hAnsi="Times New Roman" w:eastAsia="Times New Roman" w:cs="Times New Roman"/>
          <w:color w:val="000000"/>
        </w:rPr>
        <w:t>/</w:t>
      </w:r>
      <w:r>
        <w:rPr>
          <w:rFonts w:ascii="宋体" w:hAnsi="宋体" w:eastAsia="宋体" w:cs="宋体"/>
          <w:color w:val="000000"/>
        </w:rPr>
        <w:t>封建专制制度。</w:t>
      </w:r>
      <w:r>
        <w:rPr>
          <w:color w:val="000000"/>
        </w:rPr>
        <w:t xml:space="preserve">    </w:t>
      </w:r>
    </w:p>
    <w:p w14:paraId="1C9DB41E">
      <w:pPr>
        <w:spacing w:line="360" w:lineRule="auto"/>
        <w:jc w:val="left"/>
        <w:textAlignment w:val="center"/>
        <w:rPr>
          <w:color w:val="000000"/>
        </w:rPr>
      </w:pPr>
      <w:r>
        <w:rPr>
          <w:color w:val="000000"/>
        </w:rPr>
        <w:t>（3）</w:t>
      </w:r>
      <w:r>
        <w:rPr>
          <w:rFonts w:ascii="宋体" w:hAnsi="宋体" w:eastAsia="宋体" w:cs="宋体"/>
          <w:color w:val="000000"/>
        </w:rPr>
        <w:t>成因：①西欧实力削弱；②世界殖民体系逐渐瓦解；③亚非多国茶业崛起；④中国茶业复兴；⑤俄罗斯和美国成为茶叶进口大国。</w:t>
      </w:r>
    </w:p>
    <w:p w14:paraId="17F61CDA">
      <w:pPr>
        <w:spacing w:line="360" w:lineRule="auto"/>
        <w:jc w:val="both"/>
        <w:textAlignment w:val="center"/>
        <w:rPr>
          <w:color w:val="000000"/>
        </w:rPr>
      </w:pPr>
      <w:r>
        <w:rPr>
          <w:color w:val="000000"/>
        </w:rPr>
        <w:t>认识：①茶叶贸易影响中国经济的发展；②茶叶的兴衰与经济的全球化密切相关；③科技进步是经济发展的动力（推动力）；④国运关乎茶运（国家兴衰、社会制度是否优越影响茶叶发展；茶叶出口贸易。）</w:t>
      </w:r>
    </w:p>
    <w:p w14:paraId="2B70706E">
      <w:pPr>
        <w:spacing w:line="360" w:lineRule="auto"/>
        <w:textAlignment w:val="center"/>
        <w:rPr>
          <w:color w:val="000000"/>
        </w:rPr>
      </w:pPr>
      <w:r>
        <w:rPr>
          <w:color w:val="2E75B6"/>
        </w:rPr>
        <w:t>【解析】</w:t>
      </w:r>
    </w:p>
    <w:p w14:paraId="792E40AF">
      <w:pPr>
        <w:spacing w:line="360" w:lineRule="auto"/>
        <w:textAlignment w:val="center"/>
        <w:rPr>
          <w:color w:val="000000"/>
        </w:rPr>
      </w:pPr>
      <w:r>
        <w:rPr>
          <w:color w:val="000000"/>
        </w:rPr>
        <w:t>【小问1详解】</w:t>
      </w:r>
    </w:p>
    <w:p w14:paraId="5E77DB70">
      <w:pPr>
        <w:spacing w:line="360" w:lineRule="auto"/>
        <w:jc w:val="left"/>
        <w:textAlignment w:val="center"/>
        <w:rPr>
          <w:color w:val="000000"/>
        </w:rPr>
      </w:pPr>
      <w:r>
        <w:rPr>
          <w:rFonts w:ascii="宋体" w:hAnsi="宋体" w:eastAsia="宋体" w:cs="宋体"/>
          <w:color w:val="000000"/>
        </w:rPr>
        <w:t>本题是特点类、影响类材料分析题。时空是古代的中国。第一小问角色，根据材料一“</w:t>
      </w:r>
      <w:r>
        <w:rPr>
          <w:color w:val="000000"/>
        </w:rPr>
        <w:t>茶叶成为汉口商业贸易的龙头</w:t>
      </w:r>
      <w:r>
        <w:rPr>
          <w:rFonts w:ascii="宋体" w:hAnsi="宋体" w:eastAsia="宋体" w:cs="宋体"/>
          <w:color w:val="000000"/>
        </w:rPr>
        <w:t>”“</w:t>
      </w:r>
      <w:r>
        <w:rPr>
          <w:color w:val="000000"/>
        </w:rPr>
        <w:t>晋商在福建武夷山和两湖地区购买大批茶叶，经水路至汉口集散，再向北经水陆运输至张家口，再由张家口的‘外商’运至中俄边境口岸恰克图</w:t>
      </w:r>
      <w:r>
        <w:rPr>
          <w:rFonts w:ascii="宋体" w:hAnsi="宋体" w:eastAsia="宋体" w:cs="宋体"/>
          <w:color w:val="000000"/>
        </w:rPr>
        <w:t>”可知，17世纪后期到19世纪这段时间，在茶叶对外贸易上，汉口充当了集散地或中转站的角色。</w:t>
      </w:r>
    </w:p>
    <w:p w14:paraId="361F067C">
      <w:pPr>
        <w:spacing w:line="360" w:lineRule="auto"/>
        <w:jc w:val="left"/>
        <w:textAlignment w:val="center"/>
        <w:rPr>
          <w:color w:val="000000"/>
        </w:rPr>
      </w:pPr>
      <w:r>
        <w:rPr>
          <w:color w:val="000000"/>
        </w:rPr>
        <w:t>第二小问影响，根据材料一“从而形成了举世闻名的‘万里茶道’”可知，以汉口为中转站的茶叶贸易促进中国茶业发展；据材料一“在恰克图贸易开始之际，参与茶叶贸易的华商以晋商和蒙商为主，后来则几乎完全由晋商垄断”可知，汉口茶叶贸易推动商人群体（晋商）的发展；据材料一“晋商在关内的大本营张家口，……到19世纪时已经成为商贸聚集的重镇”可知，晋商的汉口茶叶贸易推动工商业市镇（集镇）的发展[汉口、张家口]；据材料一“从而形成了举世闻名的‘万里茶道’”可知，汉口茶叶贸易促进了万里茶道的开辟；据材料一并结合所学可知，经由汉口一线最终到达中俄边境的茶叶贸易促进中外文化交流。</w:t>
      </w:r>
    </w:p>
    <w:p w14:paraId="5624E2C7">
      <w:pPr>
        <w:spacing w:line="360" w:lineRule="auto"/>
        <w:jc w:val="left"/>
        <w:textAlignment w:val="center"/>
        <w:rPr>
          <w:color w:val="000000"/>
        </w:rPr>
      </w:pPr>
      <w:r>
        <w:rPr>
          <w:color w:val="000000"/>
        </w:rPr>
        <w:t>【小问2详解】</w:t>
      </w:r>
    </w:p>
    <w:p w14:paraId="62DC8051">
      <w:pPr>
        <w:spacing w:line="360" w:lineRule="auto"/>
        <w:jc w:val="left"/>
        <w:textAlignment w:val="center"/>
        <w:rPr>
          <w:color w:val="000000"/>
        </w:rPr>
      </w:pPr>
      <w:r>
        <w:rPr>
          <w:rFonts w:ascii="宋体" w:hAnsi="宋体" w:eastAsia="宋体" w:cs="宋体"/>
          <w:color w:val="000000"/>
        </w:rPr>
        <w:t>本题是特点类、背景类材料分析题。时空是近代的中国。第一小问举措，根据材料二“</w:t>
      </w:r>
      <w:r>
        <w:rPr>
          <w:color w:val="000000"/>
        </w:rPr>
        <w:t>到90年代，福州、皖南等茶叶产地依托民间力量，相继引进茶叶制造机器</w:t>
      </w:r>
      <w:r>
        <w:rPr>
          <w:rFonts w:ascii="宋体" w:hAnsi="宋体" w:eastAsia="宋体" w:cs="宋体"/>
          <w:color w:val="000000"/>
        </w:rPr>
        <w:t>”可知，19世纪90年代挽救中国茶业的重要举措是</w:t>
      </w:r>
      <w:r>
        <w:rPr>
          <w:color w:val="000000"/>
        </w:rPr>
        <w:t>引进机器；据材料二“形成了一个建立制茶工场的小高潮”可知，兴建制茶工场也是重要举措；据材料二“较具规模的茶叶改良公司也开始出现”可知，挽救茶业分方式还有兴办茶业改良公司；据材料二“1897年，中国最早的农业科技杂志《农学》创刊”可知，这一时期还创办了相关的科技杂志。</w:t>
      </w:r>
    </w:p>
    <w:p w14:paraId="35F67F0C">
      <w:pPr>
        <w:spacing w:line="360" w:lineRule="auto"/>
        <w:jc w:val="left"/>
        <w:textAlignment w:val="center"/>
        <w:rPr>
          <w:color w:val="000000"/>
        </w:rPr>
      </w:pPr>
      <w:r>
        <w:rPr>
          <w:color w:val="000000"/>
        </w:rPr>
        <w:t>第二小问根源，根据材料二并结合所学可知，19世纪末中国茶叶危机的根源是小农经济的落后和封建专制制度的阻挠。</w:t>
      </w:r>
    </w:p>
    <w:p w14:paraId="3A331363">
      <w:pPr>
        <w:spacing w:line="360" w:lineRule="auto"/>
        <w:jc w:val="left"/>
        <w:textAlignment w:val="center"/>
        <w:rPr>
          <w:color w:val="000000"/>
        </w:rPr>
      </w:pPr>
      <w:r>
        <w:rPr>
          <w:color w:val="000000"/>
        </w:rPr>
        <w:t>【小问3详解】</w:t>
      </w:r>
    </w:p>
    <w:p w14:paraId="51D0BC2E">
      <w:pPr>
        <w:spacing w:line="360" w:lineRule="auto"/>
        <w:jc w:val="left"/>
        <w:textAlignment w:val="center"/>
        <w:rPr>
          <w:color w:val="000000"/>
        </w:rPr>
      </w:pPr>
      <w:r>
        <w:rPr>
          <w:rFonts w:ascii="宋体" w:hAnsi="宋体" w:eastAsia="宋体" w:cs="宋体"/>
          <w:color w:val="000000"/>
        </w:rPr>
        <w:t>本题是背景类、认识类材料分析题。时空是二战后的世界。第一小问成因，根据材料三“</w:t>
      </w:r>
      <w:r>
        <w:rPr>
          <w:color w:val="000000"/>
        </w:rPr>
        <w:t>随着西欧国家的实力开始制弱</w:t>
      </w:r>
      <w:r>
        <w:rPr>
          <w:rFonts w:ascii="宋体" w:hAnsi="宋体" w:eastAsia="宋体" w:cs="宋体"/>
          <w:color w:val="000000"/>
        </w:rPr>
        <w:t>”可知，二战后</w:t>
      </w:r>
      <w:r>
        <w:rPr>
          <w:color w:val="000000"/>
        </w:rPr>
        <w:t>西欧各国实力大为削弱是世界茶叶消费市场多极化发展趋势的主因；根据材料三“英、法、荷等国的殖民地纷纷宣布独立”可知，茶叶消费市场“多极发展”跟二战后世界殖民体系逐渐瓦解有关；根据材料三“印度、斯里兰卡茶叶出口一统天下的局面和英国进口大国的地位均发生了动摇。随之而起的是亚非地区的肯尼亚、越南、印尼、乌干达等国的茶业崛起，并成为新兴的茶叶消费国”可知，这一时期亚非多国茶业崛起也促进了世界茶叶消费市场多极发展；据材料三“新中国成立后，中国茶业复兴，到20世纪80年代中期，中国的茶叶生产量超过印度，重新成为世界第一的产茶国”可知，二战后新中国成立，中国茶业复兴也是重要因素；据材料三“俄罗斯和美国成为新兴的茶叶进口大国”可知，进入20世纪90年代后俄罗斯和美国成为茶叶进口大国也是世界茶叶市场“多极发展”的重要原因之一。</w:t>
      </w:r>
    </w:p>
    <w:p w14:paraId="4C61C1F7">
      <w:pPr>
        <w:spacing w:line="360" w:lineRule="auto"/>
        <w:jc w:val="left"/>
        <w:textAlignment w:val="center"/>
        <w:rPr>
          <w:color w:val="000000"/>
        </w:rPr>
      </w:pPr>
      <w:r>
        <w:rPr>
          <w:color w:val="000000"/>
        </w:rPr>
        <w:t>第二小问认识，根据材料并结合所学可知，纵观18世纪以来中国茶叶的兴衰发展可以得出结论：茶叶贸易影响中国经济的发展；茶叶的兴衰与经济的全球化密切相关；科技进步是经济发展的推动力；国运关乎茶运（国家兴衰、社会制度是否优越影响茶叶发展；茶叶出口贸易。）</w:t>
      </w:r>
    </w:p>
    <w:p w14:paraId="1D56A599">
      <w:pPr>
        <w:spacing w:line="360" w:lineRule="auto"/>
        <w:jc w:val="both"/>
        <w:textAlignment w:val="center"/>
        <w:rPr>
          <w:color w:val="000000"/>
        </w:rPr>
      </w:pPr>
      <w:r>
        <w:rPr>
          <w:color w:val="000000"/>
        </w:rPr>
        <w:t xml:space="preserve">23. </w:t>
      </w:r>
      <w:r>
        <w:rPr>
          <w:rFonts w:ascii="宋体" w:hAnsi="宋体" w:eastAsia="宋体" w:cs="宋体"/>
          <w:color w:val="000000"/>
        </w:rPr>
        <w:t>阅读材料，完成下列要求。</w:t>
      </w:r>
    </w:p>
    <w:p w14:paraId="6CFCD888">
      <w:pPr>
        <w:spacing w:line="360" w:lineRule="auto"/>
        <w:ind w:firstLine="420"/>
        <w:jc w:val="center"/>
        <w:textAlignment w:val="center"/>
        <w:rPr>
          <w:color w:val="000000"/>
        </w:rPr>
      </w:pPr>
      <w:r>
        <w:rPr>
          <w:rFonts w:ascii="楷体" w:hAnsi="楷体" w:eastAsia="楷体" w:cs="楷体"/>
          <w:color w:val="000000"/>
        </w:rPr>
        <w:t>非战公约（节录）</w:t>
      </w:r>
    </w:p>
    <w:p w14:paraId="1C10C353">
      <w:pPr>
        <w:spacing w:line="360" w:lineRule="auto"/>
        <w:ind w:firstLine="420"/>
        <w:jc w:val="both"/>
        <w:textAlignment w:val="center"/>
        <w:rPr>
          <w:color w:val="000000"/>
        </w:rPr>
      </w:pPr>
      <w:r>
        <w:rPr>
          <w:rFonts w:ascii="楷体" w:hAnsi="楷体" w:eastAsia="楷体" w:cs="楷体"/>
          <w:color w:val="000000"/>
        </w:rPr>
        <w:t>第一条</w:t>
      </w:r>
      <w:r>
        <w:rPr>
          <w:rFonts w:ascii="Times New Roman" w:hAnsi="Times New Roman" w:eastAsia="Times New Roman" w:cs="Times New Roman"/>
          <w:color w:val="000000"/>
        </w:rPr>
        <w:t xml:space="preserve">  </w:t>
      </w:r>
      <w:r>
        <w:rPr>
          <w:rFonts w:ascii="楷体" w:hAnsi="楷体" w:eastAsia="楷体" w:cs="楷体"/>
          <w:color w:val="000000"/>
        </w:rPr>
        <w:t>缔约各方以它们各国人民的名义郑重声明它们斥责用战争来解决国际纠纷，并在它们的相互关系上，废弃战争作为实行国家政策的工具。</w:t>
      </w:r>
    </w:p>
    <w:p w14:paraId="4E003A20">
      <w:pPr>
        <w:spacing w:line="360" w:lineRule="auto"/>
        <w:ind w:firstLine="420"/>
        <w:jc w:val="both"/>
        <w:textAlignment w:val="center"/>
        <w:rPr>
          <w:color w:val="000000"/>
        </w:rPr>
      </w:pPr>
      <w:r>
        <w:rPr>
          <w:rFonts w:ascii="楷体" w:hAnsi="楷体" w:eastAsia="楷体" w:cs="楷体"/>
          <w:color w:val="000000"/>
        </w:rPr>
        <w:t>第二条</w:t>
      </w:r>
      <w:r>
        <w:rPr>
          <w:rFonts w:ascii="Times New Roman" w:hAnsi="Times New Roman" w:eastAsia="Times New Roman" w:cs="Times New Roman"/>
          <w:color w:val="000000"/>
        </w:rPr>
        <w:t xml:space="preserve">  </w:t>
      </w:r>
      <w:r>
        <w:rPr>
          <w:rFonts w:ascii="楷体" w:hAnsi="楷体" w:eastAsia="楷体" w:cs="楷体"/>
          <w:color w:val="000000"/>
        </w:rPr>
        <w:t>缔约各方同意它们之间可能发生的一切争端或冲突，不论其性质或起因如何，只能用和平方法加以处理或解决。</w:t>
      </w:r>
    </w:p>
    <w:p w14:paraId="7347971E">
      <w:pPr>
        <w:spacing w:line="360" w:lineRule="auto"/>
        <w:ind w:firstLine="420"/>
        <w:jc w:val="both"/>
        <w:textAlignment w:val="center"/>
        <w:rPr>
          <w:color w:val="000000"/>
        </w:rPr>
      </w:pPr>
      <w:r>
        <w:rPr>
          <w:rFonts w:ascii="楷体" w:hAnsi="楷体" w:eastAsia="楷体" w:cs="楷体"/>
          <w:color w:val="000000"/>
        </w:rPr>
        <w:t>第三条</w:t>
      </w:r>
      <w:r>
        <w:rPr>
          <w:rFonts w:ascii="Times New Roman" w:hAnsi="Times New Roman" w:eastAsia="Times New Roman" w:cs="Times New Roman"/>
          <w:color w:val="000000"/>
        </w:rPr>
        <w:t xml:space="preserve">  </w:t>
      </w:r>
      <w:r>
        <w:rPr>
          <w:rFonts w:ascii="楷体" w:hAnsi="楷体" w:eastAsia="楷体" w:cs="楷体"/>
          <w:color w:val="000000"/>
        </w:rPr>
        <w:t>本条约由序言内所列缔约各方按照它们各自的宪法程序加以批准，并于所有它们的批准书均交存华盛顿时，在它们之间立即生效。</w:t>
      </w:r>
    </w:p>
    <w:p w14:paraId="667BB162">
      <w:pPr>
        <w:spacing w:line="360" w:lineRule="auto"/>
        <w:ind w:firstLine="420"/>
        <w:jc w:val="both"/>
        <w:textAlignment w:val="center"/>
        <w:rPr>
          <w:color w:val="000000"/>
        </w:rPr>
      </w:pPr>
      <w:r>
        <w:rPr>
          <w:rFonts w:ascii="楷体" w:hAnsi="楷体" w:eastAsia="楷体" w:cs="楷体"/>
          <w:color w:val="000000"/>
        </w:rPr>
        <w:t>引自世界知识出版社编《国际条约集（</w:t>
      </w:r>
      <w:r>
        <w:rPr>
          <w:rFonts w:ascii="Times New Roman" w:hAnsi="Times New Roman" w:eastAsia="Times New Roman" w:cs="Times New Roman"/>
          <w:color w:val="000000"/>
        </w:rPr>
        <w:t>1924-1933</w:t>
      </w:r>
      <w:r>
        <w:rPr>
          <w:rFonts w:ascii="楷体" w:hAnsi="楷体" w:eastAsia="楷体" w:cs="楷体"/>
          <w:color w:val="000000"/>
        </w:rPr>
        <w:t>）》（注：该公约的正式名称为《美于度弃战争作为国家政策工具的一般条约》，最初由美、法、英、德、日、意等</w:t>
      </w:r>
      <w:r>
        <w:rPr>
          <w:rFonts w:ascii="Times New Roman" w:hAnsi="Times New Roman" w:eastAsia="Times New Roman" w:cs="Times New Roman"/>
          <w:color w:val="000000"/>
        </w:rPr>
        <w:t>15</w:t>
      </w:r>
      <w:r>
        <w:rPr>
          <w:rFonts w:ascii="楷体" w:hAnsi="楷体" w:eastAsia="楷体" w:cs="楷体"/>
          <w:color w:val="000000"/>
        </w:rPr>
        <w:t>个国家签署，至</w:t>
      </w:r>
      <w:r>
        <w:rPr>
          <w:rFonts w:ascii="Times New Roman" w:hAnsi="Times New Roman" w:eastAsia="Times New Roman" w:cs="Times New Roman"/>
          <w:color w:val="000000"/>
        </w:rPr>
        <w:t>1933</w:t>
      </w:r>
      <w:r>
        <w:rPr>
          <w:rFonts w:ascii="楷体" w:hAnsi="楷体" w:eastAsia="楷体" w:cs="楷体"/>
          <w:color w:val="000000"/>
        </w:rPr>
        <w:t>年有包括中国在内的</w:t>
      </w:r>
      <w:r>
        <w:rPr>
          <w:rFonts w:ascii="Times New Roman" w:hAnsi="Times New Roman" w:eastAsia="Times New Roman" w:cs="Times New Roman"/>
          <w:color w:val="000000"/>
        </w:rPr>
        <w:t>63</w:t>
      </w:r>
      <w:r>
        <w:rPr>
          <w:rFonts w:ascii="楷体" w:hAnsi="楷体" w:eastAsia="楷体" w:cs="楷体"/>
          <w:color w:val="000000"/>
        </w:rPr>
        <w:t>个国家加入。条约的主要内容为以上三条）</w:t>
      </w:r>
    </w:p>
    <w:p w14:paraId="1AA2FFC7">
      <w:pPr>
        <w:spacing w:line="360" w:lineRule="auto"/>
        <w:ind w:firstLine="420"/>
        <w:jc w:val="right"/>
        <w:textAlignment w:val="center"/>
        <w:rPr>
          <w:color w:val="000000"/>
        </w:rPr>
      </w:pPr>
      <w:r>
        <w:rPr>
          <w:rFonts w:ascii="楷体" w:hAnsi="楷体" w:eastAsia="楷体" w:cs="楷体"/>
          <w:color w:val="000000"/>
        </w:rPr>
        <w:t>（</w:t>
      </w:r>
      <w:r>
        <w:rPr>
          <w:rFonts w:ascii="Times New Roman" w:hAnsi="Times New Roman" w:eastAsia="Times New Roman" w:cs="Times New Roman"/>
          <w:color w:val="000000"/>
        </w:rPr>
        <w:t>1928</w:t>
      </w:r>
      <w:r>
        <w:rPr>
          <w:rFonts w:ascii="楷体" w:hAnsi="楷体" w:eastAsia="楷体" w:cs="楷体"/>
          <w:color w:val="000000"/>
        </w:rPr>
        <w:t>年</w:t>
      </w:r>
      <w:r>
        <w:rPr>
          <w:rFonts w:ascii="Times New Roman" w:hAnsi="Times New Roman" w:eastAsia="Times New Roman" w:cs="Times New Roman"/>
          <w:color w:val="000000"/>
        </w:rPr>
        <w:t>8</w:t>
      </w:r>
      <w:r>
        <w:rPr>
          <w:rFonts w:ascii="楷体" w:hAnsi="楷体" w:eastAsia="楷体" w:cs="楷体"/>
          <w:color w:val="000000"/>
        </w:rPr>
        <w:t>月</w:t>
      </w:r>
      <w:r>
        <w:rPr>
          <w:rFonts w:ascii="Times New Roman" w:hAnsi="Times New Roman" w:eastAsia="Times New Roman" w:cs="Times New Roman"/>
          <w:color w:val="000000"/>
        </w:rPr>
        <w:t>27</w:t>
      </w:r>
      <w:r>
        <w:rPr>
          <w:rFonts w:ascii="楷体" w:hAnsi="楷体" w:eastAsia="楷体" w:cs="楷体"/>
          <w:color w:val="000000"/>
        </w:rPr>
        <w:t>日订于巴黎）</w:t>
      </w:r>
    </w:p>
    <w:p w14:paraId="4C14BCA2">
      <w:pPr>
        <w:spacing w:line="360" w:lineRule="auto"/>
        <w:jc w:val="both"/>
        <w:textAlignment w:val="center"/>
        <w:rPr>
          <w:color w:val="000000"/>
        </w:rPr>
      </w:pPr>
      <w:r>
        <w:rPr>
          <w:rFonts w:ascii="宋体" w:hAnsi="宋体" w:eastAsia="宋体" w:cs="宋体"/>
          <w:color w:val="000000"/>
        </w:rPr>
        <w:t>根据材料，结合所学，从一战后国际治理的角度评价《非战公约》。</w:t>
      </w:r>
    </w:p>
    <w:p w14:paraId="74F798E4">
      <w:pPr>
        <w:spacing w:line="360" w:lineRule="auto"/>
        <w:textAlignment w:val="center"/>
        <w:rPr>
          <w:color w:val="000000"/>
        </w:rPr>
      </w:pPr>
      <w:r>
        <w:rPr>
          <w:color w:val="2E75B6"/>
        </w:rPr>
        <w:t>【答案】</w:t>
      </w:r>
      <w:r>
        <w:rPr>
          <w:rFonts w:ascii="宋体" w:hAnsi="宋体" w:eastAsia="宋体" w:cs="宋体"/>
          <w:color w:val="000000"/>
        </w:rPr>
        <w:t>观点：国际法的发展，但未真正得到实行（未阻止德、意、日发动侵略战争）</w:t>
      </w:r>
    </w:p>
    <w:p w14:paraId="1522BCA0">
      <w:pPr>
        <w:spacing w:line="360" w:lineRule="auto"/>
        <w:jc w:val="both"/>
        <w:textAlignment w:val="center"/>
        <w:rPr>
          <w:color w:val="000000"/>
        </w:rPr>
      </w:pPr>
      <w:r>
        <w:rPr>
          <w:rFonts w:ascii="宋体" w:hAnsi="宋体" w:eastAsia="宋体" w:cs="宋体"/>
          <w:color w:val="000000"/>
        </w:rPr>
        <w:t>背景：①第一次世界大战使国际法遭到严重破坏。②十月革命后，苏俄宣布侵略战争为反人类罪，为国际法开辟了新的发展阶段。</w:t>
      </w:r>
    </w:p>
    <w:p w14:paraId="7C03ED22">
      <w:pPr>
        <w:spacing w:line="360" w:lineRule="auto"/>
        <w:jc w:val="both"/>
        <w:textAlignment w:val="center"/>
        <w:rPr>
          <w:color w:val="000000"/>
        </w:rPr>
      </w:pPr>
      <w:r>
        <w:rPr>
          <w:rFonts w:ascii="宋体" w:hAnsi="宋体" w:eastAsia="宋体" w:cs="宋体"/>
          <w:color w:val="000000"/>
        </w:rPr>
        <w:t>进步性：宣布缔约各国在它们的相互关系中废弃以战争作为实行国家政策的工具，和平解决国际争端。</w:t>
      </w:r>
    </w:p>
    <w:p w14:paraId="4492498A">
      <w:pPr>
        <w:spacing w:line="360" w:lineRule="auto"/>
        <w:jc w:val="both"/>
        <w:textAlignment w:val="center"/>
        <w:rPr>
          <w:color w:val="000000"/>
        </w:rPr>
      </w:pPr>
      <w:r>
        <w:rPr>
          <w:rFonts w:ascii="宋体" w:hAnsi="宋体" w:eastAsia="宋体" w:cs="宋体"/>
          <w:color w:val="000000"/>
        </w:rPr>
        <w:t>局限性：公约并未真正得到实行。</w:t>
      </w:r>
    </w:p>
    <w:p w14:paraId="63EDBB3E">
      <w:pPr>
        <w:spacing w:line="360" w:lineRule="auto"/>
        <w:textAlignment w:val="center"/>
        <w:rPr>
          <w:color w:val="000000"/>
        </w:rPr>
      </w:pPr>
      <w:r>
        <w:rPr>
          <w:color w:val="2E75B6"/>
        </w:rPr>
        <w:t>【解析】</w:t>
      </w:r>
    </w:p>
    <w:p w14:paraId="4B6E547D">
      <w:pPr>
        <w:spacing w:line="360" w:lineRule="auto"/>
        <w:jc w:val="left"/>
        <w:textAlignment w:val="center"/>
        <w:rPr>
          <w:color w:val="000000"/>
        </w:rPr>
      </w:pPr>
      <w:r>
        <w:rPr>
          <w:color w:val="000000"/>
        </w:rPr>
        <w:t>【详解】</w:t>
      </w:r>
      <w:r>
        <w:rPr>
          <w:rFonts w:ascii="宋体" w:hAnsi="宋体" w:eastAsia="宋体" w:cs="宋体"/>
          <w:color w:val="000000"/>
        </w:rPr>
        <w:t>本题是论述题之历史事物阐释题。时空是一战后（世界）。首先确定观点，据材料“缔约各方以它们各国人民的名义郑重声明它们斥责用战争来解决国际纠纷，并在它们的相互关系上，废弃战争作为实行国家政策的工具”并结合所学可知，非战公约要求各国不再用战争来解决国际纷争，具有积极意义，但其并未得到有效实施，因此可以确定论题，如国际法的发展，但未真正得到实行（未阻止德、意、日发动侵略战争）。然后论述，论述从国际法发展的背景、和影响去分析；从背景来说，结合当时的时代背景可知，第一次世界大战使国际法遭到严重破坏。十月革命后，苏俄宣布侵略战争为反人类罪，为国际法开辟了新的发展阶段。从影响来说，先积极方面，据材料“缔约各方以它们各国人民的名义郑重声明它们斥责用战争来解决国际纠纷，并在它们的相互关系上，废弃战争作为实行国家政策的工具”并结合所学可知，宣布缔约各国在它们的相互关系中废弃以战争作为实行国家政策的工具，和平解决国际争端。从局限性来说，结合所学可知，公约并未真正得到实行。</w:t>
      </w:r>
    </w:p>
    <w:p w14:paraId="2F06BB56">
      <w:pPr>
        <w:spacing w:line="360" w:lineRule="auto"/>
        <w:jc w:val="both"/>
        <w:textAlignment w:val="center"/>
        <w:rPr>
          <w:color w:val="000000"/>
        </w:rPr>
      </w:pPr>
      <w:r>
        <w:rPr>
          <w:color w:val="000000"/>
        </w:rPr>
        <w:t xml:space="preserve">24. </w:t>
      </w:r>
      <w:r>
        <w:rPr>
          <w:rFonts w:ascii="宋体" w:hAnsi="宋体" w:eastAsia="宋体" w:cs="宋体"/>
          <w:color w:val="000000"/>
        </w:rPr>
        <w:t>阅读材料，完成下列要求，</w:t>
      </w:r>
    </w:p>
    <w:p w14:paraId="461D3BF8">
      <w:pPr>
        <w:spacing w:line="360" w:lineRule="auto"/>
        <w:ind w:firstLine="420"/>
        <w:jc w:val="both"/>
        <w:textAlignment w:val="center"/>
        <w:rPr>
          <w:color w:val="000000"/>
        </w:rPr>
      </w:pPr>
      <w:r>
        <w:rPr>
          <w:rFonts w:ascii="楷体" w:hAnsi="楷体" w:eastAsia="楷体" w:cs="楷体"/>
          <w:color w:val="000000"/>
        </w:rPr>
        <w:t>材料一</w:t>
      </w:r>
      <w:r>
        <w:rPr>
          <w:rFonts w:ascii="Times New Roman" w:hAnsi="Times New Roman" w:eastAsia="Times New Roman" w:cs="Times New Roman"/>
          <w:color w:val="000000"/>
        </w:rPr>
        <w:t xml:space="preserve">  </w:t>
      </w:r>
      <w:r>
        <w:rPr>
          <w:rFonts w:ascii="楷体" w:hAnsi="楷体" w:eastAsia="楷体" w:cs="楷体"/>
          <w:color w:val="000000"/>
        </w:rPr>
        <w:t>历史要有</w:t>
      </w:r>
      <w:r>
        <w:rPr>
          <w:rFonts w:ascii="Times New Roman" w:hAnsi="Times New Roman" w:eastAsia="Times New Roman" w:cs="Times New Roman"/>
          <w:color w:val="000000"/>
        </w:rPr>
        <w:t>“</w:t>
      </w:r>
      <w:r>
        <w:rPr>
          <w:rFonts w:ascii="楷体" w:hAnsi="楷体" w:eastAsia="楷体" w:cs="楷体"/>
          <w:color w:val="000000"/>
        </w:rPr>
        <w:t>坐标</w:t>
      </w:r>
      <w:r>
        <w:rPr>
          <w:rFonts w:ascii="Times New Roman" w:hAnsi="Times New Roman" w:eastAsia="Times New Roman" w:cs="Times New Roman"/>
          <w:color w:val="000000"/>
        </w:rPr>
        <w:t>”</w:t>
      </w:r>
      <w:r>
        <w:rPr>
          <w:rFonts w:ascii="楷体" w:hAnsi="楷体" w:eastAsia="楷体" w:cs="楷体"/>
          <w:color w:val="000000"/>
        </w:rPr>
        <w:t>，横向有彼此文明的接触，联系和影响，纵向有沿着时间发展的轨迹。在文明发展进程中，工具是一种标志，就像里程碑，告诉我们从这一站到了另一站。人类最早大规模使用的金属制品是青铜。根据目前的考古发现，总的来说，西亚的青铜器要早于中亚和中国。卜辞与考古资料的信息，透露出商王国与欧亚草原文化的广泛联系，商以来的铜镜、铜刀和马车，从纹饰和工艺上看，很多都能看出西亚和草原文明的影响。那么，中原的青铜技术是不是外来的？目前的考古发现，还不支持我们斩钉截铁地作断言，只能说中原的青铜技术有受到外来技术影响的很大可能。</w:t>
      </w:r>
    </w:p>
    <w:p w14:paraId="46974CC2">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摘编自葛兆光主编《从中国出发的全球史》等</w:t>
      </w:r>
    </w:p>
    <w:p w14:paraId="20C8F092">
      <w:pPr>
        <w:spacing w:line="360" w:lineRule="auto"/>
        <w:ind w:firstLine="420"/>
        <w:jc w:val="both"/>
        <w:textAlignment w:val="center"/>
        <w:rPr>
          <w:color w:val="000000"/>
        </w:rPr>
      </w:pPr>
      <w:r>
        <w:rPr>
          <w:rFonts w:ascii="楷体" w:hAnsi="楷体" w:eastAsia="楷体" w:cs="楷体"/>
          <w:color w:val="000000"/>
        </w:rPr>
        <w:t>材料二</w:t>
      </w:r>
      <w:r>
        <w:rPr>
          <w:rFonts w:ascii="Times New Roman" w:hAnsi="Times New Roman" w:eastAsia="Times New Roman" w:cs="Times New Roman"/>
          <w:color w:val="000000"/>
        </w:rPr>
        <w:t xml:space="preserve">  “</w:t>
      </w:r>
      <w:r>
        <w:rPr>
          <w:rFonts w:ascii="楷体" w:hAnsi="楷体" w:eastAsia="楷体" w:cs="楷体"/>
          <w:color w:val="000000"/>
        </w:rPr>
        <w:t>全球史</w:t>
      </w:r>
      <w:r>
        <w:rPr>
          <w:rFonts w:ascii="Times New Roman" w:hAnsi="Times New Roman" w:eastAsia="Times New Roman" w:cs="Times New Roman"/>
          <w:color w:val="000000"/>
        </w:rPr>
        <w:t>”</w:t>
      </w:r>
      <w:r>
        <w:rPr>
          <w:rFonts w:ascii="楷体" w:hAnsi="楷体" w:eastAsia="楷体" w:cs="楷体"/>
          <w:color w:val="000000"/>
        </w:rPr>
        <w:t>意在寻找一个笔括全球的、联系的，互动的、交往的历史。《从中国出发的全球史》是一部</w:t>
      </w:r>
      <w:r>
        <w:rPr>
          <w:rFonts w:ascii="Times New Roman" w:hAnsi="Times New Roman" w:eastAsia="Times New Roman" w:cs="Times New Roman"/>
          <w:color w:val="000000"/>
        </w:rPr>
        <w:t>“</w:t>
      </w:r>
      <w:r>
        <w:rPr>
          <w:rFonts w:ascii="楷体" w:hAnsi="楷体" w:eastAsia="楷体" w:cs="楷体"/>
          <w:color w:val="000000"/>
        </w:rPr>
        <w:t>从中国历史的角度，问题和视角去看全球</w:t>
      </w:r>
      <w:r>
        <w:rPr>
          <w:rFonts w:ascii="Times New Roman" w:hAnsi="Times New Roman" w:eastAsia="Times New Roman" w:cs="Times New Roman"/>
          <w:color w:val="000000"/>
        </w:rPr>
        <w:t>”</w:t>
      </w:r>
      <w:r>
        <w:rPr>
          <w:rFonts w:ascii="楷体" w:hAnsi="楷体" w:eastAsia="楷体" w:cs="楷体"/>
          <w:color w:val="000000"/>
        </w:rPr>
        <w:t>的著作，其内容包括物质，商品贸易的往来，知识和文化的交流，人民包括海陆的移民，战争怎样造成人口和族群的移动，自然（包括疾病，气候和灾难）如何影响了人类的历史等。其中</w:t>
      </w:r>
      <w:r>
        <w:rPr>
          <w:rFonts w:ascii="Times New Roman" w:hAnsi="Times New Roman" w:eastAsia="Times New Roman" w:cs="Times New Roman"/>
          <w:color w:val="000000"/>
        </w:rPr>
        <w:t>”</w:t>
      </w:r>
      <w:r>
        <w:rPr>
          <w:rFonts w:ascii="楷体" w:hAnsi="楷体" w:eastAsia="楷体" w:cs="楷体"/>
          <w:color w:val="000000"/>
        </w:rPr>
        <w:t>食物</w:t>
      </w:r>
      <w:r>
        <w:rPr>
          <w:rFonts w:ascii="Times New Roman" w:hAnsi="Times New Roman" w:eastAsia="Times New Roman" w:cs="Times New Roman"/>
          <w:color w:val="000000"/>
        </w:rPr>
        <w:t>”</w:t>
      </w:r>
      <w:r>
        <w:rPr>
          <w:rFonts w:ascii="楷体" w:hAnsi="楷体" w:eastAsia="楷体" w:cs="楷体"/>
          <w:color w:val="000000"/>
        </w:rPr>
        <w:t>一章的主要目录如下：</w:t>
      </w:r>
    </w:p>
    <w:tbl>
      <w:tblPr>
        <w:tblStyle w:val="4"/>
        <w:tblW w:w="5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805"/>
      </w:tblGrid>
      <w:tr w14:paraId="2FEC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58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044FEB">
            <w:pPr>
              <w:spacing w:line="360" w:lineRule="auto"/>
              <w:jc w:val="center"/>
              <w:textAlignment w:val="center"/>
              <w:rPr>
                <w:color w:val="000000"/>
              </w:rPr>
            </w:pPr>
            <w:r>
              <w:rPr>
                <w:rFonts w:ascii="楷体" w:hAnsi="楷体" w:eastAsia="楷体" w:cs="楷体"/>
                <w:color w:val="000000"/>
              </w:rPr>
              <w:t>何以果腹：食物的全球史</w:t>
            </w:r>
          </w:p>
          <w:p w14:paraId="5683420D">
            <w:pPr>
              <w:spacing w:line="360" w:lineRule="auto"/>
              <w:jc w:val="both"/>
              <w:textAlignment w:val="center"/>
              <w:rPr>
                <w:color w:val="000000"/>
              </w:rPr>
            </w:pPr>
            <w:r>
              <w:rPr>
                <w:rFonts w:ascii="楷体" w:hAnsi="楷体" w:eastAsia="楷体" w:cs="楷体"/>
                <w:color w:val="000000"/>
              </w:rPr>
              <w:t>第一节：从狩猎到农耕：粮食的传播</w:t>
            </w:r>
          </w:p>
          <w:p w14:paraId="0E35276F">
            <w:pPr>
              <w:spacing w:line="360" w:lineRule="auto"/>
              <w:jc w:val="both"/>
              <w:textAlignment w:val="center"/>
              <w:rPr>
                <w:color w:val="000000"/>
              </w:rPr>
            </w:pPr>
            <w:r>
              <w:rPr>
                <w:rFonts w:ascii="楷体" w:hAnsi="楷体" w:eastAsia="楷体" w:cs="楷体"/>
                <w:color w:val="000000"/>
              </w:rPr>
              <w:t>第二节：丝绸之路上的食物流转</w:t>
            </w:r>
          </w:p>
          <w:p w14:paraId="5D5471AF">
            <w:pPr>
              <w:spacing w:line="360" w:lineRule="auto"/>
              <w:jc w:val="both"/>
              <w:textAlignment w:val="center"/>
              <w:rPr>
                <w:color w:val="000000"/>
              </w:rPr>
            </w:pPr>
            <w:r>
              <w:rPr>
                <w:rFonts w:ascii="楷体" w:hAnsi="楷体" w:eastAsia="楷体" w:cs="楷体"/>
                <w:color w:val="000000"/>
              </w:rPr>
              <w:t>第三节：食物全球史上最亮眼的一幕：哥伦布大交换</w:t>
            </w:r>
          </w:p>
          <w:p w14:paraId="6E6692D5">
            <w:pPr>
              <w:spacing w:line="360" w:lineRule="auto"/>
              <w:jc w:val="both"/>
              <w:textAlignment w:val="center"/>
              <w:rPr>
                <w:color w:val="000000"/>
              </w:rPr>
            </w:pPr>
            <w:r>
              <w:rPr>
                <w:rFonts w:ascii="楷体" w:hAnsi="楷体" w:eastAsia="楷体" w:cs="楷体"/>
                <w:color w:val="000000"/>
              </w:rPr>
              <w:t>第四节：四百年前没有川菜：那些刺激性的食物</w:t>
            </w:r>
          </w:p>
          <w:p w14:paraId="0483D381">
            <w:pPr>
              <w:spacing w:line="360" w:lineRule="auto"/>
              <w:jc w:val="right"/>
              <w:textAlignment w:val="center"/>
              <w:rPr>
                <w:color w:val="000000"/>
              </w:rPr>
            </w:pPr>
            <w:r>
              <w:rPr>
                <w:rFonts w:ascii="楷体" w:hAnsi="楷体" w:eastAsia="楷体" w:cs="楷体"/>
                <w:color w:val="000000"/>
              </w:rPr>
              <w:t>——摘编自葛兆光主编《从中国出发的全球史》</w:t>
            </w:r>
          </w:p>
        </w:tc>
      </w:tr>
    </w:tbl>
    <w:p w14:paraId="6FCFC5E6">
      <w:pPr>
        <w:spacing w:line="360" w:lineRule="auto"/>
        <w:jc w:val="both"/>
        <w:textAlignment w:val="center"/>
        <w:rPr>
          <w:color w:val="000000"/>
        </w:rPr>
      </w:pPr>
    </w:p>
    <w:p w14:paraId="697636F1">
      <w:pPr>
        <w:spacing w:line="360" w:lineRule="auto"/>
        <w:jc w:val="left"/>
        <w:textAlignment w:val="center"/>
        <w:rPr>
          <w:color w:val="000000"/>
        </w:rPr>
      </w:pPr>
      <w:r>
        <w:rPr>
          <w:color w:val="000000"/>
        </w:rPr>
        <w:t>（1）</w:t>
      </w:r>
      <w:r>
        <w:rPr>
          <w:rFonts w:ascii="宋体" w:hAnsi="宋体" w:eastAsia="宋体" w:cs="宋体"/>
          <w:color w:val="000000"/>
        </w:rPr>
        <w:t>根据材料一，归纳考古发现在场史研究中的作用。结合所学，写出青铜器最早发现的区域，并概括其大规模使用的意义。</w:t>
      </w:r>
    </w:p>
    <w:p w14:paraId="67499C62">
      <w:pPr>
        <w:spacing w:line="360" w:lineRule="auto"/>
        <w:jc w:val="left"/>
        <w:textAlignment w:val="center"/>
        <w:rPr>
          <w:color w:val="000000"/>
        </w:rPr>
      </w:pPr>
      <w:r>
        <w:rPr>
          <w:color w:val="000000"/>
        </w:rPr>
        <w:t>（2）</w:t>
      </w:r>
      <w:r>
        <w:rPr>
          <w:rFonts w:ascii="宋体" w:hAnsi="宋体" w:eastAsia="宋体" w:cs="宋体"/>
          <w:color w:val="000000"/>
        </w:rPr>
        <w:t>阅读材料二，参照</w:t>
      </w:r>
      <w:r>
        <w:rPr>
          <w:rFonts w:ascii="Times New Roman" w:hAnsi="Times New Roman" w:eastAsia="Times New Roman" w:cs="Times New Roman"/>
          <w:color w:val="000000"/>
        </w:rPr>
        <w:t>“</w:t>
      </w:r>
      <w:r>
        <w:rPr>
          <w:rFonts w:ascii="宋体" w:hAnsi="宋体" w:eastAsia="宋体" w:cs="宋体"/>
          <w:color w:val="000000"/>
        </w:rPr>
        <w:t>食物</w:t>
      </w:r>
      <w:r>
        <w:rPr>
          <w:rFonts w:ascii="Times New Roman" w:hAnsi="Times New Roman" w:eastAsia="Times New Roman" w:cs="Times New Roman"/>
          <w:color w:val="000000"/>
        </w:rPr>
        <w:t>”</w:t>
      </w:r>
      <w:r>
        <w:rPr>
          <w:rFonts w:ascii="宋体" w:hAnsi="宋体" w:eastAsia="宋体" w:cs="宋体"/>
          <w:color w:val="000000"/>
        </w:rPr>
        <w:t>一章，根据所学知识，以</w:t>
      </w:r>
      <w:r>
        <w:rPr>
          <w:rFonts w:ascii="Times New Roman" w:hAnsi="Times New Roman" w:eastAsia="Times New Roman" w:cs="Times New Roman"/>
          <w:color w:val="000000"/>
        </w:rPr>
        <w:t>13</w:t>
      </w:r>
      <w:r>
        <w:rPr>
          <w:rFonts w:ascii="宋体" w:hAnsi="宋体" w:eastAsia="宋体" w:cs="宋体"/>
          <w:color w:val="000000"/>
        </w:rPr>
        <w:t>世纪以来的移民为主题，编写一个章节目录。（要求：时空逻辑清晰，表述涵盖史实，包含四节子目）</w:t>
      </w:r>
    </w:p>
    <w:p w14:paraId="76AB23DF">
      <w:pPr>
        <w:spacing w:line="360" w:lineRule="auto"/>
        <w:textAlignment w:val="center"/>
        <w:rPr>
          <w:color w:val="000000"/>
        </w:rPr>
      </w:pPr>
      <w:r>
        <w:rPr>
          <w:color w:val="2E75B6"/>
        </w:rPr>
        <w:t>【答案】</w:t>
      </w:r>
      <w:r>
        <w:rPr>
          <w:color w:val="000000"/>
        </w:rPr>
        <w:t>（1）</w:t>
      </w:r>
      <w:r>
        <w:rPr>
          <w:rFonts w:ascii="宋体" w:hAnsi="宋体" w:eastAsia="宋体" w:cs="宋体"/>
          <w:color w:val="000000"/>
        </w:rPr>
        <w:t>作用：提供实物（一手或原始）史料根据</w:t>
      </w:r>
      <w:r>
        <w:rPr>
          <w:rFonts w:ascii="Times New Roman" w:hAnsi="Times New Roman" w:eastAsia="Times New Roman" w:cs="Times New Roman"/>
          <w:color w:val="000000"/>
        </w:rPr>
        <w:t xml:space="preserve">  </w:t>
      </w:r>
      <w:r>
        <w:rPr>
          <w:rFonts w:ascii="宋体" w:hAnsi="宋体" w:eastAsia="宋体" w:cs="宋体"/>
          <w:color w:val="000000"/>
        </w:rPr>
        <w:t>区域：西亚、北非</w:t>
      </w:r>
      <w:r>
        <w:rPr>
          <w:rFonts w:ascii="Times New Roman" w:hAnsi="Times New Roman" w:eastAsia="Times New Roman" w:cs="Times New Roman"/>
          <w:color w:val="000000"/>
        </w:rPr>
        <w:t xml:space="preserve"> </w:t>
      </w:r>
      <w:r>
        <w:rPr>
          <w:rFonts w:ascii="宋体" w:hAnsi="宋体" w:eastAsia="宋体" w:cs="宋体"/>
          <w:color w:val="000000"/>
        </w:rPr>
        <w:t>意义：文明发展的里程碑（进入青铜时代）；促进生产力的发展（人类历史演进的强大动力）；加强文明之间的交流。</w:t>
      </w:r>
      <w:r>
        <w:rPr>
          <w:color w:val="000000"/>
        </w:rPr>
        <w:t xml:space="preserve">    </w:t>
      </w:r>
    </w:p>
    <w:p w14:paraId="15DF364A">
      <w:pPr>
        <w:spacing w:line="360" w:lineRule="auto"/>
        <w:textAlignment w:val="center"/>
        <w:rPr>
          <w:color w:val="000000"/>
        </w:rPr>
      </w:pPr>
      <w:r>
        <w:rPr>
          <w:color w:val="000000"/>
        </w:rPr>
        <w:t>（2）</w:t>
      </w:r>
      <w:r>
        <w:rPr>
          <w:rFonts w:ascii="宋体" w:hAnsi="宋体" w:eastAsia="宋体" w:cs="宋体"/>
          <w:color w:val="000000"/>
        </w:rPr>
        <w:t>【示例】移民与文化交融与认同</w:t>
      </w:r>
    </w:p>
    <w:p w14:paraId="4B319CC5">
      <w:pPr>
        <w:spacing w:line="360" w:lineRule="auto"/>
        <w:jc w:val="both"/>
        <w:textAlignment w:val="center"/>
        <w:rPr>
          <w:color w:val="000000"/>
        </w:rPr>
      </w:pPr>
      <w:r>
        <w:rPr>
          <w:rFonts w:ascii="宋体" w:hAnsi="宋体" w:eastAsia="宋体" w:cs="宋体"/>
          <w:color w:val="000000"/>
        </w:rPr>
        <w:t>第一节</w:t>
      </w:r>
      <w:r>
        <w:rPr>
          <w:rFonts w:ascii="Times New Roman" w:hAnsi="Times New Roman" w:eastAsia="Times New Roman" w:cs="Times New Roman"/>
          <w:color w:val="000000"/>
        </w:rPr>
        <w:t xml:space="preserve">  </w:t>
      </w:r>
      <w:r>
        <w:rPr>
          <w:rFonts w:ascii="宋体" w:hAnsi="宋体" w:eastAsia="宋体" w:cs="宋体"/>
          <w:color w:val="000000"/>
        </w:rPr>
        <w:t>蒙古西征与亚欧内陆民族分布变化（蒙古人迁入中原与回回形成）</w:t>
      </w:r>
    </w:p>
    <w:p w14:paraId="6B84BA9E">
      <w:pPr>
        <w:spacing w:line="360" w:lineRule="auto"/>
        <w:jc w:val="both"/>
        <w:textAlignment w:val="center"/>
        <w:rPr>
          <w:color w:val="000000"/>
        </w:rPr>
      </w:pPr>
      <w:r>
        <w:rPr>
          <w:rFonts w:ascii="宋体" w:hAnsi="宋体" w:eastAsia="宋体" w:cs="宋体"/>
          <w:color w:val="000000"/>
        </w:rPr>
        <w:t>第二节</w:t>
      </w:r>
      <w:r>
        <w:rPr>
          <w:rFonts w:ascii="Times New Roman" w:hAnsi="Times New Roman" w:eastAsia="Times New Roman" w:cs="Times New Roman"/>
          <w:color w:val="000000"/>
        </w:rPr>
        <w:t xml:space="preserve">  </w:t>
      </w:r>
      <w:r>
        <w:rPr>
          <w:rFonts w:ascii="宋体" w:hAnsi="宋体" w:eastAsia="宋体" w:cs="宋体"/>
          <w:color w:val="000000"/>
        </w:rPr>
        <w:t>新航路开辟后的欧洲移民与美洲文化重构</w:t>
      </w:r>
    </w:p>
    <w:p w14:paraId="05A228BE">
      <w:pPr>
        <w:spacing w:line="360" w:lineRule="auto"/>
        <w:jc w:val="both"/>
        <w:textAlignment w:val="center"/>
        <w:rPr>
          <w:color w:val="000000"/>
        </w:rPr>
      </w:pPr>
      <w:r>
        <w:rPr>
          <w:rFonts w:ascii="宋体" w:hAnsi="宋体" w:eastAsia="宋体" w:cs="宋体"/>
          <w:color w:val="000000"/>
        </w:rPr>
        <w:t>第三节</w:t>
      </w:r>
      <w:r>
        <w:rPr>
          <w:rFonts w:ascii="Times New Roman" w:hAnsi="Times New Roman" w:eastAsia="Times New Roman" w:cs="Times New Roman"/>
          <w:color w:val="000000"/>
        </w:rPr>
        <w:t xml:space="preserve">  </w:t>
      </w:r>
      <w:r>
        <w:rPr>
          <w:rFonts w:ascii="宋体" w:hAnsi="宋体" w:eastAsia="宋体" w:cs="宋体"/>
          <w:color w:val="000000"/>
        </w:rPr>
        <w:t>留在大洋洲的华工：保留和传播中华文化</w:t>
      </w:r>
    </w:p>
    <w:p w14:paraId="63A66010">
      <w:pPr>
        <w:spacing w:line="360" w:lineRule="auto"/>
        <w:jc w:val="both"/>
        <w:textAlignment w:val="center"/>
        <w:rPr>
          <w:color w:val="000000"/>
        </w:rPr>
      </w:pPr>
      <w:r>
        <w:rPr>
          <w:rFonts w:ascii="宋体" w:hAnsi="宋体" w:eastAsia="宋体" w:cs="宋体"/>
          <w:color w:val="000000"/>
        </w:rPr>
        <w:t>第四节</w:t>
      </w:r>
      <w:r>
        <w:rPr>
          <w:rFonts w:ascii="Times New Roman" w:hAnsi="Times New Roman" w:eastAsia="Times New Roman" w:cs="Times New Roman"/>
          <w:color w:val="000000"/>
        </w:rPr>
        <w:t xml:space="preserve">  </w:t>
      </w:r>
      <w:r>
        <w:rPr>
          <w:rFonts w:ascii="宋体" w:hAnsi="宋体" w:eastAsia="宋体" w:cs="宋体"/>
          <w:color w:val="000000"/>
        </w:rPr>
        <w:t>新加坡：具有典型移民社会特征的城市国家</w:t>
      </w:r>
    </w:p>
    <w:p w14:paraId="58EBAB1B">
      <w:pPr>
        <w:spacing w:line="360" w:lineRule="auto"/>
        <w:jc w:val="both"/>
        <w:textAlignment w:val="center"/>
        <w:rPr>
          <w:color w:val="000000"/>
        </w:rPr>
      </w:pPr>
      <w:r>
        <w:rPr>
          <w:rFonts w:ascii="宋体" w:hAnsi="宋体" w:eastAsia="宋体" w:cs="宋体"/>
          <w:color w:val="000000"/>
        </w:rPr>
        <w:t>【教材主要相关史实】</w:t>
      </w:r>
    </w:p>
    <w:p w14:paraId="5D16B90E">
      <w:pPr>
        <w:spacing w:line="360" w:lineRule="auto"/>
        <w:jc w:val="both"/>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3—14</w:t>
      </w:r>
      <w:r>
        <w:rPr>
          <w:rFonts w:ascii="宋体" w:hAnsi="宋体" w:eastAsia="宋体" w:cs="宋体"/>
          <w:color w:val="000000"/>
        </w:rPr>
        <w:t>世纪的移民：蒙古西征使亚欧内陆的民族分布变化；蒙古人迁入中原，同汉族杂剧，多民族融合形成回回。</w:t>
      </w:r>
    </w:p>
    <w:p w14:paraId="35336136">
      <w:pPr>
        <w:spacing w:line="360" w:lineRule="auto"/>
        <w:jc w:val="both"/>
        <w:textAlignment w:val="center"/>
        <w:rPr>
          <w:color w:val="000000"/>
        </w:rPr>
      </w:pPr>
      <w:r>
        <w:rPr>
          <w:rFonts w:ascii="宋体" w:hAnsi="宋体" w:eastAsia="宋体" w:cs="宋体"/>
          <w:color w:val="000000"/>
        </w:rPr>
        <w:t>②新航路开辟后的移民：促进动植物大交流，导致疾病传播，美洲形成新的族群，新的美洲文化；三角贸易影响非洲发展，为美洲提供劳动力。</w:t>
      </w:r>
    </w:p>
    <w:p w14:paraId="5C101C09">
      <w:pPr>
        <w:spacing w:line="360" w:lineRule="auto"/>
        <w:textAlignment w:val="center"/>
        <w:rPr>
          <w:color w:val="000000"/>
        </w:rPr>
      </w:pPr>
      <w:r>
        <w:rPr>
          <w:color w:val="2E75B6"/>
        </w:rPr>
        <w:t>【解析】</w:t>
      </w:r>
    </w:p>
    <w:p w14:paraId="363D593E">
      <w:pPr>
        <w:spacing w:line="360" w:lineRule="auto"/>
        <w:textAlignment w:val="center"/>
        <w:rPr>
          <w:color w:val="000000"/>
        </w:rPr>
      </w:pPr>
      <w:r>
        <w:rPr>
          <w:color w:val="000000"/>
        </w:rPr>
        <w:t>【小问1详解】</w:t>
      </w:r>
    </w:p>
    <w:p w14:paraId="2FAA4063">
      <w:pPr>
        <w:spacing w:line="360" w:lineRule="auto"/>
        <w:jc w:val="left"/>
        <w:textAlignment w:val="center"/>
        <w:rPr>
          <w:color w:val="000000"/>
        </w:rPr>
      </w:pPr>
      <w:r>
        <w:rPr>
          <w:color w:val="000000"/>
        </w:rPr>
        <w:t>本题是影响类材料分析题，时空是古代世界。</w:t>
      </w:r>
    </w:p>
    <w:p w14:paraId="0B5114F7">
      <w:pPr>
        <w:spacing w:line="360" w:lineRule="auto"/>
        <w:jc w:val="left"/>
        <w:textAlignment w:val="center"/>
        <w:rPr>
          <w:color w:val="000000"/>
        </w:rPr>
      </w:pPr>
      <w:r>
        <w:rPr>
          <w:color w:val="000000"/>
        </w:rPr>
        <w:t>作用：根据材料“商以来的铜镜、铜刀和马车，从纹饰和工艺上看”结合所学知识可知，考古提供实物（一手或原始）史料根据。   </w:t>
      </w:r>
    </w:p>
    <w:p w14:paraId="678AA0C0">
      <w:pPr>
        <w:spacing w:line="360" w:lineRule="auto"/>
        <w:jc w:val="left"/>
        <w:textAlignment w:val="center"/>
        <w:rPr>
          <w:color w:val="000000"/>
        </w:rPr>
      </w:pPr>
      <w:r>
        <w:rPr>
          <w:color w:val="000000"/>
        </w:rPr>
        <w:t>区域：根据材料“西亚</w:t>
      </w:r>
      <w:r>
        <w:rPr>
          <w:color w:val="000000"/>
          <w:position w:val="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color w:val="000000"/>
        </w:rPr>
        <w:t>青铜器要早于中亚和中国”结合所学知识可知是西亚和北非 。</w:t>
      </w:r>
    </w:p>
    <w:p w14:paraId="1A62C6CE">
      <w:pPr>
        <w:spacing w:line="360" w:lineRule="auto"/>
        <w:jc w:val="left"/>
        <w:textAlignment w:val="center"/>
        <w:rPr>
          <w:color w:val="000000"/>
        </w:rPr>
      </w:pPr>
      <w:r>
        <w:rPr>
          <w:color w:val="000000"/>
        </w:rPr>
        <w:t>意义：根据材料“在文明发展进程中，工具是一种标志，就像里程碑”可知文明发展的里程碑（进入青铜时代）；根据所学知识可知，青铜器促进生产力的发展（人类历史演进的强大动力）；加强文明之间的交流。</w:t>
      </w:r>
    </w:p>
    <w:p w14:paraId="7DE7BF66">
      <w:pPr>
        <w:spacing w:line="360" w:lineRule="auto"/>
        <w:jc w:val="left"/>
        <w:textAlignment w:val="center"/>
        <w:rPr>
          <w:color w:val="000000"/>
        </w:rPr>
      </w:pPr>
      <w:r>
        <w:rPr>
          <w:color w:val="000000"/>
        </w:rPr>
        <w:t>【小问2详解】</w:t>
      </w:r>
    </w:p>
    <w:p w14:paraId="55052A48">
      <w:pPr>
        <w:spacing w:line="360" w:lineRule="auto"/>
        <w:jc w:val="left"/>
        <w:textAlignment w:val="center"/>
        <w:rPr>
          <w:color w:val="000000"/>
        </w:rPr>
      </w:pPr>
      <w:r>
        <w:rPr>
          <w:rFonts w:ascii="宋体" w:hAnsi="宋体" w:eastAsia="宋体" w:cs="宋体"/>
          <w:color w:val="000000"/>
        </w:rPr>
        <w:t>本题是论述题之历史事物阐释题，时空是近代世界。</w:t>
      </w:r>
    </w:p>
    <w:p w14:paraId="1E1321FA">
      <w:pPr>
        <w:spacing w:line="360" w:lineRule="auto"/>
        <w:jc w:val="left"/>
        <w:textAlignment w:val="center"/>
        <w:rPr>
          <w:color w:val="000000"/>
        </w:rPr>
      </w:pPr>
      <w:r>
        <w:rPr>
          <w:color w:val="000000"/>
        </w:rPr>
        <w:t>首先分析设问，明确题目要求，题目要求参照材料，以13世纪以来的移民为主题，编写一个章节目录。其次分析材料内容可知食物的全球史是按照时间顺序编写，内容是粮食、食物以及某一具体食物，结合课本相关的13—14世纪的移民知识以及近代新航路开辟移民知识，我们可以编写出题目为移民与文化交融与认同 ，第一节内容是13—14世纪的移民，可以编写章节为蒙古西征与亚欧内陆民族分布变化（蒙古人迁入中原与回回形成）；第二节内容是新航路相关的知识，可以编写章节为新航路开辟后的欧洲移民与美洲文化重构 ；第三节从移民内容出发，重点写留在大洋洲的华工：保留和传播中华文化；最后第四节具体到某一个移民国家去写，比如新加坡：具有典型移民社会特征的城市国家。</w:t>
      </w:r>
    </w:p>
    <w:p w14:paraId="3C4CFAB9">
      <w:pPr>
        <w:spacing w:line="360" w:lineRule="auto"/>
        <w:jc w:val="both"/>
        <w:textAlignment w:val="center"/>
        <w:rPr>
          <w:color w:val="000000"/>
        </w:rPr>
      </w:pPr>
      <w:r>
        <w:rPr>
          <w:color w:val="000000"/>
        </w:rPr>
        <w:t xml:space="preserve">25. </w:t>
      </w:r>
      <w:r>
        <w:rPr>
          <w:rFonts w:ascii="宋体" w:hAnsi="宋体" w:eastAsia="宋体" w:cs="宋体"/>
          <w:color w:val="000000"/>
        </w:rPr>
        <w:t>阅读材料，完成下列要求。</w:t>
      </w:r>
    </w:p>
    <w:p w14:paraId="7C369017">
      <w:pPr>
        <w:spacing w:line="360" w:lineRule="auto"/>
        <w:ind w:firstLine="420"/>
        <w:jc w:val="both"/>
        <w:textAlignment w:val="center"/>
        <w:rPr>
          <w:color w:val="000000"/>
        </w:rPr>
      </w:pPr>
      <w:r>
        <w:rPr>
          <w:rFonts w:ascii="楷体" w:hAnsi="楷体" w:eastAsia="楷体" w:cs="楷体"/>
          <w:color w:val="000000"/>
        </w:rPr>
        <w:t>唐、宋文明是中华文明史上的两座高峰。唐代四海一家，是一个包容汇聚的时期，中外变流日益繁盛，思想、史学、文学、艺术等都取得了灿烂成就，科技蓬勃发展，宋代以文立国，</w:t>
      </w:r>
      <w:r>
        <w:rPr>
          <w:rFonts w:ascii="Times New Roman" w:hAnsi="Times New Roman" w:eastAsia="Times New Roman" w:cs="Times New Roman"/>
          <w:color w:val="000000"/>
        </w:rPr>
        <w:t>“</w:t>
      </w:r>
      <w:r>
        <w:rPr>
          <w:rFonts w:ascii="楷体" w:hAnsi="楷体" w:eastAsia="楷体" w:cs="楷体"/>
          <w:color w:val="000000"/>
        </w:rPr>
        <w:t>市民文化</w:t>
      </w:r>
      <w:r>
        <w:rPr>
          <w:rFonts w:ascii="Times New Roman" w:hAnsi="Times New Roman" w:eastAsia="Times New Roman" w:cs="Times New Roman"/>
          <w:color w:val="000000"/>
        </w:rPr>
        <w:t>”</w:t>
      </w:r>
      <w:r>
        <w:rPr>
          <w:rFonts w:ascii="楷体" w:hAnsi="楷体" w:eastAsia="楷体" w:cs="楷体"/>
          <w:color w:val="000000"/>
        </w:rPr>
        <w:t>日益勃兴，艺术创作革新兴盛，科技发明创新活跃。宋代文明是唐代文明的历史延续，同时也有内在超越。</w:t>
      </w:r>
    </w:p>
    <w:p w14:paraId="5B11B387">
      <w:pPr>
        <w:spacing w:line="360" w:lineRule="auto"/>
        <w:ind w:firstLine="420"/>
        <w:jc w:val="right"/>
        <w:textAlignment w:val="center"/>
        <w:rPr>
          <w:color w:val="000000"/>
        </w:rPr>
      </w:pPr>
      <w:r>
        <w:rPr>
          <w:rFonts w:ascii="Times New Roman" w:hAnsi="Times New Roman" w:eastAsia="Times New Roman" w:cs="Times New Roman"/>
          <w:color w:val="000000"/>
        </w:rPr>
        <w:t>——</w:t>
      </w:r>
      <w:r>
        <w:rPr>
          <w:rFonts w:ascii="楷体" w:hAnsi="楷体" w:eastAsia="楷体" w:cs="楷体"/>
          <w:color w:val="000000"/>
        </w:rPr>
        <w:t>摘编自中国历史研究院主编《中华文明史简明读本》等</w:t>
      </w:r>
    </w:p>
    <w:p w14:paraId="4654A7FB">
      <w:pPr>
        <w:spacing w:line="360" w:lineRule="auto"/>
        <w:jc w:val="both"/>
        <w:textAlignment w:val="center"/>
        <w:rPr>
          <w:color w:val="000000"/>
        </w:rPr>
      </w:pPr>
      <w:r>
        <w:rPr>
          <w:rFonts w:ascii="宋体" w:hAnsi="宋体" w:eastAsia="宋体" w:cs="宋体"/>
          <w:color w:val="000000"/>
        </w:rPr>
        <w:t>根据材料，结合史实，从唐宋时期的</w:t>
      </w:r>
      <w:r>
        <w:rPr>
          <w:rFonts w:ascii="Times New Roman" w:hAnsi="Times New Roman" w:eastAsia="Times New Roman" w:cs="Times New Roman"/>
          <w:color w:val="000000"/>
        </w:rPr>
        <w:t>“</w:t>
      </w:r>
      <w:r>
        <w:rPr>
          <w:rFonts w:ascii="宋体" w:hAnsi="宋体" w:eastAsia="宋体" w:cs="宋体"/>
          <w:color w:val="000000"/>
        </w:rPr>
        <w:t>文学艺术</w:t>
      </w:r>
      <w:r>
        <w:rPr>
          <w:rFonts w:ascii="Times New Roman" w:hAnsi="Times New Roman" w:eastAsia="Times New Roman" w:cs="Times New Roman"/>
          <w:color w:val="000000"/>
        </w:rPr>
        <w:t>”“</w:t>
      </w:r>
      <w:r>
        <w:rPr>
          <w:rFonts w:ascii="宋体" w:hAnsi="宋体" w:eastAsia="宋体" w:cs="宋体"/>
          <w:color w:val="000000"/>
        </w:rPr>
        <w:t>科技</w:t>
      </w:r>
      <w:r>
        <w:rPr>
          <w:rFonts w:ascii="Times New Roman" w:hAnsi="Times New Roman" w:eastAsia="Times New Roman" w:cs="Times New Roman"/>
          <w:color w:val="000000"/>
        </w:rPr>
        <w:t>”</w:t>
      </w:r>
      <w:r>
        <w:rPr>
          <w:rFonts w:ascii="宋体" w:hAnsi="宋体" w:eastAsia="宋体" w:cs="宋体"/>
          <w:color w:val="000000"/>
        </w:rPr>
        <w:t>两个主题中任选其一，自拟题目，写一篇历史小论文。（要求：立论正确，史论结合，史实充分，逻辑清晰，表述成文。</w:t>
      </w:r>
    </w:p>
    <w:p w14:paraId="77BFDD2F">
      <w:pPr>
        <w:spacing w:line="360" w:lineRule="auto"/>
        <w:textAlignment w:val="center"/>
        <w:rPr>
          <w:color w:val="000000"/>
        </w:rPr>
      </w:pPr>
      <w:r>
        <w:rPr>
          <w:color w:val="2E75B6"/>
        </w:rPr>
        <w:t>【答案】</w:t>
      </w:r>
      <w:r>
        <w:rPr>
          <w:color w:val="000000"/>
        </w:rPr>
        <w:t>论题：唐宋文学艺术大放光彩</w:t>
      </w:r>
    </w:p>
    <w:p w14:paraId="333FD366">
      <w:pPr>
        <w:spacing w:line="360" w:lineRule="auto"/>
        <w:jc w:val="left"/>
        <w:textAlignment w:val="center"/>
        <w:rPr>
          <w:color w:val="000000"/>
        </w:rPr>
      </w:pPr>
      <w:r>
        <w:rPr>
          <w:color w:val="000000"/>
        </w:rPr>
        <w:t>阐述：唐宋时期文学创作处于中国古代诗词发展顶峰时期。唐朝诗歌创作进入黄金时代，代表人物为李白、杜甫。唐后期出现词，宋代词进入鼎盛时期，以豪放派的苏轼、辛弃疾和婉约派的柳永、李清照的词作成就较为突出。由于商品经济发展，市民阶层扩大，说书、话本非常盛行。唐宋书法艺术等风格不一，唐朝书法有颜真卿气势雄浑的颜体和柳公权的柳体。宋代书法名家辈出更加追求个性，不拘法度。唐朝的吴道子被尊为“画圣”宋代绘画以山水画最为突出，不强调写实,，意境和笔墨情趣。唐朝是一个开放朝代，对外交流频繁，影响了东亚、东南亚的建筑，如日本著名的唐招提寺，绘画、音乐、诗文传播到日本、新罗。 总之，唐宋经济发展，促进文学艺术繁荣，为以后中国文学发展打下了重要基调。</w:t>
      </w:r>
    </w:p>
    <w:p w14:paraId="28CFBF2A">
      <w:pPr>
        <w:spacing w:line="360" w:lineRule="auto"/>
        <w:textAlignment w:val="center"/>
        <w:rPr>
          <w:color w:val="000000"/>
        </w:rPr>
      </w:pPr>
      <w:r>
        <w:rPr>
          <w:color w:val="2E75B6"/>
        </w:rPr>
        <w:t>【解析】</w:t>
      </w:r>
    </w:p>
    <w:p w14:paraId="6E39200E">
      <w:pPr>
        <w:spacing w:line="360" w:lineRule="auto"/>
        <w:jc w:val="left"/>
        <w:textAlignment w:val="center"/>
        <w:rPr>
          <w:color w:val="000000"/>
        </w:rPr>
      </w:pPr>
      <w:r>
        <w:rPr>
          <w:color w:val="000000"/>
        </w:rPr>
        <w:t>【详解】</w:t>
      </w:r>
      <w:r>
        <w:rPr>
          <w:rFonts w:ascii="宋体" w:hAnsi="宋体" w:eastAsia="宋体" w:cs="宋体"/>
          <w:color w:val="000000"/>
        </w:rPr>
        <w:t>本题是论述题之历史事物阐释题，时空是唐宋（中国）。首先，阅读材料和设问，拟定论题，根据材料“</w:t>
      </w:r>
      <w:r>
        <w:rPr>
          <w:color w:val="000000"/>
        </w:rPr>
        <w:t>唐代四海一家，是一个包容汇聚的时期，中外变流日益繁盛，思想、史学、文学、艺术等都取得了灿烂成就</w:t>
      </w:r>
      <w:r>
        <w:rPr>
          <w:rFonts w:ascii="宋体" w:hAnsi="宋体" w:eastAsia="宋体" w:cs="宋体"/>
          <w:color w:val="000000"/>
        </w:rPr>
        <w:t>”，选择</w:t>
      </w:r>
      <w:r>
        <w:rPr>
          <w:color w:val="000000"/>
        </w:rPr>
        <w:t>唐宋时期的“文学艺术”主题，故</w:t>
      </w:r>
      <w:r>
        <w:rPr>
          <w:rFonts w:ascii="宋体" w:hAnsi="宋体" w:eastAsia="宋体" w:cs="宋体"/>
          <w:color w:val="000000"/>
        </w:rPr>
        <w:t>可以拟定论题为</w:t>
      </w:r>
      <w:r>
        <w:rPr>
          <w:color w:val="000000"/>
        </w:rPr>
        <w:t>唐宋文学艺术大放光彩。其次结合所学知识,从诗词、书法、绘画艺术等角度论述，如唐宋时期文学创作处于中国古代诗词发展顶峰时期。唐朝诗歌创作进入黄金时代，代表人物为李白、杜甫。唐后期出现词，宋代词进入鼎盛时期，以豪放派的苏轼、辛弃疾和婉约派的柳永、李清照的词作成就较为突出。由于商品经济发展，市民阶层扩大，说书、话本非常盛行。唐宋书法艺术等风格不一，唐朝书法有颜真卿气势雄浑的颜体和柳公权的柳体。宋代书法名家辈出更加追求个性，不拘法度。唐朝的吴道子被尊为“画圣”宋代绘画以山水画最为突出，不强调写实,，意境和笔墨情趣。唐朝是一个开放朝代，对外交流频繁，影响了东亚、东南亚的建筑，如日本著名的唐招提寺，绘画、音乐、诗文传播到日本、新罗。最后</w:t>
      </w:r>
      <w:r>
        <w:rPr>
          <w:rFonts w:ascii="宋体" w:hAnsi="宋体" w:eastAsia="宋体" w:cs="宋体"/>
          <w:color w:val="000000"/>
        </w:rPr>
        <w:t>总结归纳，完成表述。</w:t>
      </w:r>
    </w:p>
    <w:p w14:paraId="13F7166D">
      <w:pPr>
        <w:spacing w:line="285"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3080">
    <w:pPr>
      <w:tabs>
        <w:tab w:val="center" w:pos="4153"/>
        <w:tab w:val="right" w:pos="8306"/>
      </w:tabs>
      <w:snapToGrid w:val="0"/>
      <w:jc w:val="left"/>
      <w:rPr>
        <w:rFonts w:hint="eastAsia" w:eastAsia="宋体" w:cs="Times New Roman"/>
        <w:kern w:val="0"/>
        <w:sz w:val="2"/>
        <w:szCs w:val="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3C82">
    <w:pPr>
      <w:pBdr>
        <w:bottom w:val="none" w:color="auto" w:sz="0" w:space="1"/>
      </w:pBdr>
      <w:snapToGrid w:val="0"/>
      <w:rPr>
        <w:rFonts w:hint="eastAsia" w:eastAsia="宋体" w:cs="Times New Roman"/>
        <w:kern w:val="0"/>
        <w:sz w:val="2"/>
        <w:szCs w:val="2"/>
        <w:lang w:eastAsia="zh-CN"/>
      </w:rPr>
    </w:pPr>
    <w:bookmarkStart w:id="0" w:name="_GoBack"/>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63517E7"/>
    <w:rsid w:val="47B66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wmf"/><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学科网 www.zxxk.com</Company>
  <Pages>19</Pages>
  <Words>17690</Words>
  <Characters>18186</Characters>
  <Lines>0</Lines>
  <Paragraphs>0</Paragraphs>
  <TotalTime>5</TotalTime>
  <ScaleCrop>false</ScaleCrop>
  <LinksUpToDate>false</LinksUpToDate>
  <CharactersWithSpaces>18516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2024-11-19T20:40:00Z</dcterms:created>
  <dc:creator>学科网试题生产平台</dc:creator>
  <dc:description>3545289869975552</dc:description>
  <cp:lastModifiedBy>李翔</cp:lastModifiedBy>
  <dcterms:modified xsi:type="dcterms:W3CDTF">2024-12-04T13:16:47Z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2052-12.1.0.19302</vt:lpwstr>
  </property>
  <property fmtid="{D5CDD505-2E9C-101B-9397-08002B2CF9AE}" pid="7" name="ICV">
    <vt:lpwstr>4D7028D8FEB044679E9276E984C58D72_12</vt:lpwstr>
  </property>
</Properties>
</file>