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7A15D">
      <w:pPr>
        <w:spacing w:line="285"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10325100</wp:posOffset>
            </wp:positionH>
            <wp:positionV relativeFrom="topMargin">
              <wp:posOffset>12458700</wp:posOffset>
            </wp:positionV>
            <wp:extent cx="482600" cy="279400"/>
            <wp:effectExtent l="0" t="0" r="12700" b="635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6"/>
                    <a:stretch>
                      <a:fillRect/>
                    </a:stretch>
                  </pic:blipFill>
                  <pic:spPr>
                    <a:xfrm>
                      <a:off x="0" y="0"/>
                      <a:ext cx="482600" cy="2794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月浙江省普通高校招生选考科目考试</w:t>
      </w:r>
    </w:p>
    <w:p w14:paraId="470540BD">
      <w:pPr>
        <w:spacing w:line="285" w:lineRule="auto"/>
        <w:jc w:val="center"/>
      </w:pPr>
      <w:r>
        <w:rPr>
          <w:rFonts w:ascii="宋体" w:hAnsi="宋体" w:eastAsia="宋体" w:cs="宋体"/>
          <w:b/>
          <w:color w:val="auto"/>
          <w:sz w:val="32"/>
        </w:rPr>
        <w:t>生物学</w:t>
      </w:r>
    </w:p>
    <w:p w14:paraId="0F5EA790">
      <w:pPr>
        <w:spacing w:line="285" w:lineRule="auto"/>
        <w:jc w:val="left"/>
      </w:pPr>
      <w:r>
        <w:rPr>
          <w:rFonts w:ascii="宋体" w:hAnsi="宋体" w:eastAsia="宋体" w:cs="宋体"/>
          <w:b/>
          <w:color w:val="auto"/>
          <w:sz w:val="24"/>
        </w:rPr>
        <w:t>考生须知：</w:t>
      </w:r>
    </w:p>
    <w:p w14:paraId="22512ABF">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．考生答题前，务必将自己的姓名、准考证号用黑色字迹的签字笔或钢笔填写在答题纸上。</w:t>
      </w:r>
    </w:p>
    <w:p w14:paraId="2BCE4BEF">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．选择题的答案须用</w:t>
      </w:r>
      <w:r>
        <w:rPr>
          <w:rFonts w:ascii="Times New Roman" w:hAnsi="Times New Roman" w:eastAsia="Times New Roman" w:cs="Times New Roman"/>
          <w:b/>
          <w:color w:val="auto"/>
          <w:sz w:val="24"/>
        </w:rPr>
        <w:t>2B</w:t>
      </w:r>
      <w:r>
        <w:rPr>
          <w:rFonts w:ascii="宋体" w:hAnsi="宋体" w:eastAsia="宋体" w:cs="宋体"/>
          <w:b/>
          <w:color w:val="auto"/>
          <w:sz w:val="24"/>
        </w:rPr>
        <w:t>铅笔将答题纸上对应题目的答案标号涂黑，如要改动，须将原填涂处用橡皮擦净。</w:t>
      </w:r>
    </w:p>
    <w:p w14:paraId="2B8C09C4">
      <w:pPr>
        <w:spacing w:line="285"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．非选择题的答案须用黑色字迹的签字笔或钢笔写在答题纸上相应区域内，作图时可先使用</w:t>
      </w:r>
      <w:r>
        <w:rPr>
          <w:rFonts w:ascii="Times New Roman" w:hAnsi="Times New Roman" w:eastAsia="Times New Roman" w:cs="Times New Roman"/>
          <w:b/>
          <w:color w:val="auto"/>
          <w:sz w:val="24"/>
        </w:rPr>
        <w:t>2B</w:t>
      </w:r>
      <w:r>
        <w:rPr>
          <w:rFonts w:ascii="宋体" w:hAnsi="宋体" w:eastAsia="宋体" w:cs="宋体"/>
          <w:b/>
          <w:color w:val="auto"/>
          <w:sz w:val="24"/>
        </w:rPr>
        <w:t>铅笔，确定后须用黑色字迹的签字笔或钢笔描黑，答案写在本试题卷上无效。</w:t>
      </w:r>
    </w:p>
    <w:p w14:paraId="4C11BD0E">
      <w:pPr>
        <w:spacing w:line="285" w:lineRule="auto"/>
        <w:jc w:val="center"/>
      </w:pPr>
      <w:r>
        <w:rPr>
          <w:rFonts w:ascii="宋体" w:hAnsi="宋体" w:eastAsia="宋体" w:cs="宋体"/>
          <w:b/>
          <w:color w:val="auto"/>
          <w:sz w:val="24"/>
        </w:rPr>
        <w:t>选择题部分</w:t>
      </w:r>
    </w:p>
    <w:p w14:paraId="4B711898">
      <w:pPr>
        <w:spacing w:line="360" w:lineRule="auto"/>
        <w:jc w:val="left"/>
      </w:pPr>
      <w:r>
        <w:rPr>
          <w:color w:val="auto"/>
        </w:rPr>
        <w:t xml:space="preserve">1. </w:t>
      </w:r>
      <w:r>
        <w:rPr>
          <w:rFonts w:ascii="宋体" w:hAnsi="宋体" w:eastAsia="宋体" w:cs="宋体"/>
          <w:color w:val="auto"/>
        </w:rPr>
        <w:t>我国积极稳妥推进“碳中和”战略，努力实现</w:t>
      </w:r>
      <w:r>
        <w:rPr>
          <w:rFonts w:ascii="Times New Roman" w:hAnsi="Times New Roman" w:eastAsia="Times New Roman" w:cs="Times New Roman"/>
          <w:color w:val="auto"/>
        </w:rPr>
        <w:t>CO</w:t>
      </w:r>
      <w:r>
        <w:rPr>
          <w:rFonts w:ascii="Times New Roman" w:hAnsi="Times New Roman" w:eastAsia="Times New Roman" w:cs="Times New Roman"/>
          <w:color w:val="auto"/>
          <w:vertAlign w:val="subscript"/>
        </w:rPr>
        <w:t>2</w:t>
      </w:r>
      <w:r>
        <w:rPr>
          <w:rFonts w:ascii="宋体" w:hAnsi="宋体" w:eastAsia="宋体" w:cs="宋体"/>
          <w:color w:val="auto"/>
        </w:rPr>
        <w:t>，相对“零排放”。下列措施不能减少</w:t>
      </w:r>
      <w:r>
        <w:rPr>
          <w:rFonts w:ascii="Times New Roman" w:hAnsi="Times New Roman" w:eastAsia="Times New Roman" w:cs="Times New Roman"/>
          <w:color w:val="auto"/>
        </w:rPr>
        <w:t>CO</w:t>
      </w:r>
      <w:r>
        <w:rPr>
          <w:rFonts w:ascii="Times New Roman" w:hAnsi="Times New Roman" w:eastAsia="Times New Roman" w:cs="Times New Roman"/>
          <w:color w:val="auto"/>
          <w:vertAlign w:val="subscript"/>
        </w:rPr>
        <w:t>2</w:t>
      </w:r>
      <w:r>
        <w:rPr>
          <w:rFonts w:ascii="宋体" w:hAnsi="宋体" w:eastAsia="宋体" w:cs="宋体"/>
          <w:color w:val="auto"/>
        </w:rPr>
        <w:t>排放的是（    ）</w:t>
      </w:r>
    </w:p>
    <w:p w14:paraId="4710D5A7">
      <w:pPr>
        <w:tabs>
          <w:tab w:val="left" w:pos="4873"/>
        </w:tabs>
        <w:spacing w:line="360" w:lineRule="auto"/>
        <w:jc w:val="left"/>
        <w:textAlignment w:val="center"/>
        <w:rPr>
          <w:color w:val="auto"/>
        </w:rPr>
      </w:pPr>
      <w:r>
        <w:t xml:space="preserve">A. </w:t>
      </w:r>
      <w:r>
        <w:rPr>
          <w:rFonts w:ascii="宋体" w:hAnsi="宋体" w:eastAsia="宋体" w:cs="宋体"/>
          <w:color w:val="auto"/>
        </w:rPr>
        <w:t>鼓励使用新能源汽车</w:t>
      </w:r>
      <w:r>
        <w:tab/>
      </w:r>
      <w:r>
        <w:t xml:space="preserve">B. </w:t>
      </w:r>
      <w:r>
        <w:rPr>
          <w:rFonts w:ascii="宋体" w:hAnsi="宋体" w:eastAsia="宋体" w:cs="宋体"/>
          <w:color w:val="auto"/>
        </w:rPr>
        <w:t>减少煤炭等火力发电</w:t>
      </w:r>
    </w:p>
    <w:p w14:paraId="24B61DD5">
      <w:pPr>
        <w:tabs>
          <w:tab w:val="left" w:pos="4873"/>
        </w:tabs>
        <w:spacing w:line="360" w:lineRule="auto"/>
        <w:jc w:val="left"/>
        <w:textAlignment w:val="center"/>
        <w:rPr>
          <w:color w:val="000000"/>
        </w:rPr>
      </w:pPr>
      <w:r>
        <w:t xml:space="preserve">C. </w:t>
      </w:r>
      <w:r>
        <w:rPr>
          <w:rFonts w:ascii="宋体" w:hAnsi="宋体" w:eastAsia="宋体" w:cs="宋体"/>
          <w:color w:val="auto"/>
        </w:rPr>
        <w:t>推广使用一次性木筷</w:t>
      </w:r>
      <w:r>
        <w:tab/>
      </w:r>
      <w:r>
        <w:t xml:space="preserve">D. </w:t>
      </w:r>
      <w:r>
        <w:rPr>
          <w:rFonts w:ascii="宋体" w:hAnsi="宋体" w:eastAsia="宋体" w:cs="宋体"/>
          <w:color w:val="auto"/>
        </w:rPr>
        <w:t>乘坐公交等绿色出行</w:t>
      </w:r>
    </w:p>
    <w:p w14:paraId="7D699688">
      <w:pPr>
        <w:spacing w:line="360" w:lineRule="auto"/>
        <w:textAlignment w:val="center"/>
        <w:rPr>
          <w:color w:val="000000"/>
        </w:rPr>
      </w:pPr>
      <w:r>
        <w:rPr>
          <w:color w:val="2E75B6"/>
        </w:rPr>
        <w:t>【答案】</w:t>
      </w:r>
      <w:r>
        <w:rPr>
          <w:color w:val="000000"/>
        </w:rPr>
        <w:t>C</w:t>
      </w:r>
    </w:p>
    <w:p w14:paraId="025C37DB">
      <w:pPr>
        <w:spacing w:line="360" w:lineRule="auto"/>
        <w:textAlignment w:val="center"/>
        <w:rPr>
          <w:color w:val="000000"/>
        </w:rPr>
      </w:pPr>
      <w:r>
        <w:rPr>
          <w:color w:val="2E75B6"/>
        </w:rPr>
        <w:t>【解析】</w:t>
      </w:r>
    </w:p>
    <w:p w14:paraId="70D6F558">
      <w:pPr>
        <w:spacing w:line="360" w:lineRule="auto"/>
        <w:jc w:val="left"/>
        <w:textAlignment w:val="center"/>
        <w:rPr>
          <w:color w:val="000000"/>
        </w:rPr>
      </w:pPr>
      <w:r>
        <w:rPr>
          <w:color w:val="000000"/>
        </w:rPr>
        <w:t>【分析】为实现碳中和，鼓励使用新能源汽车、 减少煤炭等火力发电、 乘坐公交等绿色出行等方式减少CO</w:t>
      </w:r>
      <w:r>
        <w:rPr>
          <w:color w:val="000000"/>
          <w:vertAlign w:val="subscript"/>
        </w:rPr>
        <w:t>2</w:t>
      </w:r>
      <w:r>
        <w:rPr>
          <w:color w:val="000000"/>
        </w:rPr>
        <w:t>的排放，同时退耕还林、植树种草等措施增加CO</w:t>
      </w:r>
      <w:r>
        <w:rPr>
          <w:color w:val="000000"/>
          <w:vertAlign w:val="subscript"/>
        </w:rPr>
        <w:t>2</w:t>
      </w:r>
      <w:r>
        <w:rPr>
          <w:color w:val="000000"/>
        </w:rPr>
        <w:t>的吸收。</w:t>
      </w:r>
    </w:p>
    <w:p w14:paraId="53F18F2E">
      <w:pPr>
        <w:spacing w:line="360" w:lineRule="auto"/>
        <w:jc w:val="left"/>
        <w:textAlignment w:val="center"/>
        <w:rPr>
          <w:color w:val="000000"/>
        </w:rPr>
      </w:pPr>
      <w:r>
        <w:rPr>
          <w:color w:val="000000"/>
        </w:rPr>
        <w:t>【详解】AB、鼓励使用新能源汽车，减少煤炭等火力发电，可减少化石燃料的燃烧，从而减少CO</w:t>
      </w:r>
      <w:r>
        <w:rPr>
          <w:color w:val="000000"/>
          <w:vertAlign w:val="subscript"/>
        </w:rPr>
        <w:t>2</w:t>
      </w:r>
      <w:r>
        <w:rPr>
          <w:color w:val="000000"/>
        </w:rPr>
        <w:t>的排放，AB错误；</w:t>
      </w:r>
    </w:p>
    <w:p w14:paraId="67DC3C93">
      <w:pPr>
        <w:spacing w:line="360" w:lineRule="auto"/>
        <w:jc w:val="left"/>
        <w:textAlignment w:val="center"/>
        <w:rPr>
          <w:color w:val="000000"/>
        </w:rPr>
      </w:pPr>
      <w:r>
        <w:rPr>
          <w:color w:val="000000"/>
        </w:rPr>
        <w:t>C、推广使用一次性木筷，会因大量砍伐木材，导致CO</w:t>
      </w:r>
      <w:r>
        <w:rPr>
          <w:color w:val="000000"/>
          <w:vertAlign w:val="subscript"/>
        </w:rPr>
        <w:t>2</w:t>
      </w:r>
      <w:r>
        <w:rPr>
          <w:color w:val="000000"/>
        </w:rPr>
        <w:t>的吸收量减少，排放量增加，C正确；</w:t>
      </w:r>
    </w:p>
    <w:p w14:paraId="209B3E48">
      <w:pPr>
        <w:spacing w:line="360" w:lineRule="auto"/>
        <w:jc w:val="left"/>
        <w:textAlignment w:val="center"/>
        <w:rPr>
          <w:color w:val="000000"/>
        </w:rPr>
      </w:pPr>
      <w:r>
        <w:rPr>
          <w:color w:val="000000"/>
        </w:rPr>
        <w:t>D、乘坐公交等绿色出行，可节约资源，减少CO</w:t>
      </w:r>
      <w:r>
        <w:rPr>
          <w:color w:val="000000"/>
          <w:vertAlign w:val="subscript"/>
        </w:rPr>
        <w:t>2</w:t>
      </w:r>
      <w:r>
        <w:rPr>
          <w:color w:val="000000"/>
        </w:rPr>
        <w:t>的排放，D错误。</w:t>
      </w:r>
    </w:p>
    <w:p w14:paraId="210EEB5C">
      <w:pPr>
        <w:spacing w:line="360" w:lineRule="auto"/>
        <w:jc w:val="left"/>
        <w:textAlignment w:val="center"/>
        <w:rPr>
          <w:color w:val="000000"/>
        </w:rPr>
      </w:pPr>
      <w:r>
        <w:rPr>
          <w:color w:val="000000"/>
        </w:rPr>
        <w:t>故选C。</w:t>
      </w:r>
    </w:p>
    <w:p w14:paraId="545AB276">
      <w:pPr>
        <w:spacing w:line="360" w:lineRule="auto"/>
        <w:jc w:val="left"/>
        <w:textAlignment w:val="center"/>
        <w:rPr>
          <w:color w:val="000000"/>
        </w:rPr>
      </w:pPr>
      <w:r>
        <w:rPr>
          <w:color w:val="000000"/>
        </w:rPr>
        <w:t xml:space="preserve">2. </w:t>
      </w:r>
      <w:r>
        <w:rPr>
          <w:rFonts w:ascii="宋体" w:hAnsi="宋体" w:eastAsia="宋体" w:cs="宋体"/>
          <w:color w:val="000000"/>
        </w:rPr>
        <w:t>无机盐对生物体维持生命活动有重要的作用。人体缺铁会直接引起（    ）</w:t>
      </w:r>
    </w:p>
    <w:p w14:paraId="0507E3C5">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血红蛋白含量降低</w:t>
      </w:r>
      <w:r>
        <w:rPr>
          <w:color w:val="000000"/>
        </w:rPr>
        <w:tab/>
      </w:r>
      <w:r>
        <w:rPr>
          <w:color w:val="000000"/>
        </w:rPr>
        <w:t xml:space="preserve">B. </w:t>
      </w:r>
      <w:r>
        <w:rPr>
          <w:rFonts w:ascii="宋体" w:hAnsi="宋体" w:eastAsia="宋体" w:cs="宋体"/>
          <w:color w:val="000000"/>
        </w:rPr>
        <w:t>肌肉抽搐</w:t>
      </w:r>
    </w:p>
    <w:p w14:paraId="2F1B347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神经细胞兴奋性降低</w:t>
      </w:r>
      <w:r>
        <w:rPr>
          <w:color w:val="000000"/>
        </w:rPr>
        <w:tab/>
      </w:r>
      <w:r>
        <w:rPr>
          <w:color w:val="000000"/>
        </w:rPr>
        <w:t xml:space="preserve">D. </w:t>
      </w:r>
      <w:r>
        <w:rPr>
          <w:rFonts w:ascii="宋体" w:hAnsi="宋体" w:eastAsia="宋体" w:cs="宋体"/>
          <w:color w:val="000000"/>
        </w:rPr>
        <w:t>甲状腺肿大</w:t>
      </w:r>
    </w:p>
    <w:p w14:paraId="7444436C">
      <w:pPr>
        <w:spacing w:line="360" w:lineRule="auto"/>
        <w:textAlignment w:val="center"/>
        <w:rPr>
          <w:color w:val="000000"/>
        </w:rPr>
      </w:pPr>
      <w:r>
        <w:rPr>
          <w:color w:val="2E75B6"/>
        </w:rPr>
        <w:t>【答案】</w:t>
      </w:r>
      <w:r>
        <w:rPr>
          <w:color w:val="000000"/>
        </w:rPr>
        <w:t>A</w:t>
      </w:r>
    </w:p>
    <w:p w14:paraId="1D08CA06">
      <w:pPr>
        <w:spacing w:line="360" w:lineRule="auto"/>
        <w:textAlignment w:val="center"/>
        <w:rPr>
          <w:color w:val="000000"/>
        </w:rPr>
      </w:pPr>
      <w:r>
        <w:rPr>
          <w:color w:val="2E75B6"/>
        </w:rPr>
        <w:t>【解析】</w:t>
      </w:r>
    </w:p>
    <w:p w14:paraId="35AE1162">
      <w:pPr>
        <w:spacing w:line="360" w:lineRule="auto"/>
        <w:jc w:val="left"/>
        <w:textAlignment w:val="center"/>
        <w:rPr>
          <w:color w:val="000000"/>
        </w:rPr>
      </w:pPr>
      <w:r>
        <w:rPr>
          <w:color w:val="000000"/>
        </w:rPr>
        <w:t>【分析】部分无机盐离子的具体功能：（1）I</w:t>
      </w:r>
      <w:r>
        <w:rPr>
          <w:color w:val="000000"/>
          <w:vertAlign w:val="superscript"/>
        </w:rPr>
        <w:t>-</w:t>
      </w:r>
      <w:r>
        <w:rPr>
          <w:color w:val="000000"/>
        </w:rPr>
        <w:t>是甲状腺激素的组成成分，缺乏时甲状腺激素合成减少，成年人患地方性甲状腺肿；（2）Fe</w:t>
      </w:r>
      <w:r>
        <w:rPr>
          <w:color w:val="000000"/>
          <w:vertAlign w:val="superscript"/>
        </w:rPr>
        <w:t>2+</w:t>
      </w:r>
      <w:r>
        <w:rPr>
          <w:color w:val="000000"/>
        </w:rPr>
        <w:t>是血红蛋白中血红素的组成成分，缺乏时患贫血；（3）Ca</w:t>
      </w:r>
      <w:r>
        <w:rPr>
          <w:color w:val="000000"/>
          <w:vertAlign w:val="superscript"/>
        </w:rPr>
        <w:t>2+</w:t>
      </w:r>
      <w:r>
        <w:rPr>
          <w:color w:val="000000"/>
        </w:rPr>
        <w:t>：血钙过低时，会出现抽搐现象；血钙过高时，会患肌无力；（4）Mg</w:t>
      </w:r>
      <w:r>
        <w:rPr>
          <w:color w:val="000000"/>
          <w:vertAlign w:val="superscript"/>
        </w:rPr>
        <w:t>2+</w:t>
      </w:r>
      <w:r>
        <w:rPr>
          <w:color w:val="000000"/>
        </w:rPr>
        <w:t>是组成叶绿素的元素之一，缺乏时叶片变黄，无法进行光合作用；</w:t>
      </w:r>
    </w:p>
    <w:p w14:paraId="1900ED7D">
      <w:pPr>
        <w:spacing w:line="360" w:lineRule="auto"/>
        <w:jc w:val="left"/>
        <w:textAlignment w:val="center"/>
        <w:rPr>
          <w:color w:val="000000"/>
        </w:rPr>
      </w:pPr>
      <w:r>
        <w:rPr>
          <w:color w:val="000000"/>
        </w:rPr>
        <w:t>【详解】A、Fe</w:t>
      </w:r>
      <w:r>
        <w:rPr>
          <w:color w:val="000000"/>
          <w:vertAlign w:val="superscript"/>
        </w:rPr>
        <w:t>2+</w:t>
      </w:r>
      <w:r>
        <w:rPr>
          <w:color w:val="000000"/>
        </w:rPr>
        <w:t>是血红蛋白中血红素的组成成分，</w:t>
      </w:r>
      <w:r>
        <w:rPr>
          <w:rFonts w:ascii="宋体" w:hAnsi="宋体" w:eastAsia="宋体" w:cs="宋体"/>
          <w:color w:val="000000"/>
        </w:rPr>
        <w:t>缺铁会直接血红蛋白含量降低，</w:t>
      </w:r>
      <w:r>
        <w:rPr>
          <w:rFonts w:ascii="Times New Roman" w:hAnsi="Times New Roman" w:eastAsia="Times New Roman" w:cs="Times New Roman"/>
          <w:color w:val="000000"/>
        </w:rPr>
        <w:t>A</w:t>
      </w:r>
      <w:r>
        <w:rPr>
          <w:rFonts w:ascii="宋体" w:hAnsi="宋体" w:eastAsia="宋体" w:cs="宋体"/>
          <w:color w:val="000000"/>
        </w:rPr>
        <w:t>正确；</w:t>
      </w:r>
    </w:p>
    <w:p w14:paraId="3894E5DC">
      <w:pPr>
        <w:spacing w:line="360" w:lineRule="auto"/>
        <w:jc w:val="left"/>
        <w:textAlignment w:val="center"/>
        <w:rPr>
          <w:color w:val="000000"/>
        </w:rPr>
      </w:pPr>
      <w:r>
        <w:rPr>
          <w:color w:val="000000"/>
        </w:rPr>
        <w:t>B、血钙过低时，会出现抽搐现象，B错误；</w:t>
      </w:r>
    </w:p>
    <w:p w14:paraId="0B6A416D">
      <w:pPr>
        <w:spacing w:line="360" w:lineRule="auto"/>
        <w:jc w:val="left"/>
        <w:textAlignment w:val="center"/>
        <w:rPr>
          <w:color w:val="000000"/>
        </w:rPr>
      </w:pPr>
      <w:r>
        <w:rPr>
          <w:color w:val="000000"/>
        </w:rPr>
        <w:t>C、</w:t>
      </w:r>
      <w:r>
        <w:rPr>
          <w:rFonts w:ascii="宋体" w:hAnsi="宋体" w:eastAsia="宋体" w:cs="宋体"/>
          <w:color w:val="000000"/>
        </w:rPr>
        <w:t>神经细胞兴奋性降低与</w:t>
      </w:r>
      <w:r>
        <w:rPr>
          <w:rFonts w:ascii="Times New Roman" w:hAnsi="Times New Roman" w:eastAsia="Times New Roman" w:cs="Times New Roman"/>
          <w:color w:val="000000"/>
        </w:rPr>
        <w:t>Na</w:t>
      </w:r>
      <w:r>
        <w:rPr>
          <w:rFonts w:ascii="宋体" w:hAnsi="宋体" w:eastAsia="宋体" w:cs="宋体"/>
          <w:color w:val="000000"/>
        </w:rPr>
        <w:t>细胞外浓度低有关，</w:t>
      </w:r>
      <w:r>
        <w:rPr>
          <w:rFonts w:ascii="Times New Roman" w:hAnsi="Times New Roman" w:eastAsia="Times New Roman" w:cs="Times New Roman"/>
          <w:color w:val="000000"/>
        </w:rPr>
        <w:t>C</w:t>
      </w:r>
      <w:r>
        <w:rPr>
          <w:rFonts w:ascii="宋体" w:hAnsi="宋体" w:eastAsia="宋体" w:cs="宋体"/>
          <w:color w:val="000000"/>
        </w:rPr>
        <w:t>错误；</w:t>
      </w:r>
    </w:p>
    <w:p w14:paraId="2310D3D6">
      <w:pPr>
        <w:spacing w:line="360" w:lineRule="auto"/>
        <w:jc w:val="left"/>
        <w:textAlignment w:val="center"/>
        <w:rPr>
          <w:color w:val="000000"/>
        </w:rPr>
      </w:pPr>
      <w:r>
        <w:rPr>
          <w:color w:val="000000"/>
        </w:rPr>
        <w:t>D、I</w:t>
      </w:r>
      <w:r>
        <w:rPr>
          <w:color w:val="000000"/>
          <w:vertAlign w:val="superscript"/>
        </w:rPr>
        <w:t>-</w:t>
      </w:r>
      <w:r>
        <w:rPr>
          <w:color w:val="000000"/>
        </w:rPr>
        <w:t>是甲状腺激素的组成成分，缺乏时甲状腺激素合成减少，成年人患地方性甲状腺肿，D错误。</w:t>
      </w:r>
    </w:p>
    <w:p w14:paraId="28971348">
      <w:pPr>
        <w:spacing w:line="360" w:lineRule="auto"/>
        <w:jc w:val="left"/>
        <w:textAlignment w:val="center"/>
        <w:rPr>
          <w:color w:val="000000"/>
        </w:rPr>
      </w:pPr>
      <w:r>
        <w:rPr>
          <w:color w:val="000000"/>
        </w:rPr>
        <w:t>故选A。</w:t>
      </w:r>
    </w:p>
    <w:p w14:paraId="60542698">
      <w:pPr>
        <w:spacing w:line="360" w:lineRule="auto"/>
        <w:jc w:val="left"/>
        <w:textAlignment w:val="center"/>
        <w:rPr>
          <w:color w:val="000000"/>
        </w:rPr>
      </w:pPr>
      <w:r>
        <w:rPr>
          <w:color w:val="000000"/>
        </w:rPr>
        <w:t xml:space="preserve">3. </w:t>
      </w:r>
      <w:r>
        <w:rPr>
          <w:rFonts w:ascii="宋体" w:hAnsi="宋体" w:eastAsia="宋体" w:cs="宋体"/>
          <w:color w:val="000000"/>
        </w:rPr>
        <w:t>人体内环境保持相对稳定以维持正常生命活动。下列物质不存在于内环境中的是（    ）</w:t>
      </w:r>
    </w:p>
    <w:p w14:paraId="3365E511">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Ca</w:t>
      </w:r>
      <w:r>
        <w:rPr>
          <w:rFonts w:ascii="Times New Roman" w:hAnsi="Times New Roman" w:eastAsia="Times New Roman" w:cs="Times New Roman"/>
          <w:color w:val="000000"/>
          <w:vertAlign w:val="superscript"/>
        </w:rPr>
        <w:t>2+</w:t>
      </w:r>
      <w:r>
        <w:rPr>
          <w:color w:val="000000"/>
        </w:rPr>
        <w:tab/>
      </w:r>
      <w:r>
        <w:rPr>
          <w:color w:val="000000"/>
        </w:rPr>
        <w:t xml:space="preserve">B. </w:t>
      </w:r>
      <w:r>
        <w:rPr>
          <w:rFonts w:ascii="宋体" w:hAnsi="宋体" w:eastAsia="宋体" w:cs="宋体"/>
          <w:color w:val="000000"/>
        </w:rPr>
        <w:t>淀粉</w:t>
      </w:r>
      <w:r>
        <w:rPr>
          <w:color w:val="000000"/>
        </w:rPr>
        <w:tab/>
      </w:r>
      <w:r>
        <w:rPr>
          <w:color w:val="000000"/>
        </w:rPr>
        <w:t xml:space="preserve">C. </w:t>
      </w:r>
      <w:r>
        <w:rPr>
          <w:rFonts w:ascii="宋体" w:hAnsi="宋体" w:eastAsia="宋体" w:cs="宋体"/>
          <w:color w:val="000000"/>
        </w:rPr>
        <w:t>葡萄糖</w:t>
      </w:r>
      <w:r>
        <w:rPr>
          <w:color w:val="000000"/>
        </w:rPr>
        <w:tab/>
      </w:r>
      <w:r>
        <w:rPr>
          <w:color w:val="000000"/>
        </w:rPr>
        <w:t xml:space="preserve">D. </w:t>
      </w:r>
      <w:r>
        <w:rPr>
          <w:rFonts w:ascii="宋体" w:hAnsi="宋体" w:eastAsia="宋体" w:cs="宋体"/>
          <w:color w:val="000000"/>
        </w:rPr>
        <w:t>氨基酸</w:t>
      </w:r>
    </w:p>
    <w:p w14:paraId="641745DA">
      <w:pPr>
        <w:spacing w:line="360" w:lineRule="auto"/>
        <w:textAlignment w:val="center"/>
        <w:rPr>
          <w:color w:val="000000"/>
        </w:rPr>
      </w:pPr>
      <w:r>
        <w:rPr>
          <w:color w:val="2E75B6"/>
        </w:rPr>
        <w:t>【答案】</w:t>
      </w:r>
      <w:r>
        <w:rPr>
          <w:color w:val="000000"/>
        </w:rPr>
        <w:t>B</w:t>
      </w:r>
    </w:p>
    <w:p w14:paraId="05026B38">
      <w:pPr>
        <w:spacing w:line="360" w:lineRule="auto"/>
        <w:textAlignment w:val="center"/>
        <w:rPr>
          <w:color w:val="000000"/>
        </w:rPr>
      </w:pPr>
      <w:r>
        <w:rPr>
          <w:color w:val="2E75B6"/>
        </w:rPr>
        <w:t>【解析】</w:t>
      </w:r>
    </w:p>
    <w:p w14:paraId="31203FF7">
      <w:pPr>
        <w:spacing w:line="360" w:lineRule="auto"/>
        <w:jc w:val="left"/>
        <w:textAlignment w:val="center"/>
        <w:rPr>
          <w:color w:val="000000"/>
        </w:rPr>
      </w:pPr>
      <w:r>
        <w:rPr>
          <w:color w:val="000000"/>
        </w:rPr>
        <w:t>【分析】1、内环境的概念：由细胞外液构成的液体环境叫做内环境，包括血浆、组织液和淋巴。</w:t>
      </w:r>
    </w:p>
    <w:p w14:paraId="66505079">
      <w:pPr>
        <w:spacing w:line="360" w:lineRule="auto"/>
        <w:jc w:val="left"/>
        <w:textAlignment w:val="center"/>
        <w:rPr>
          <w:color w:val="000000"/>
        </w:rPr>
      </w:pPr>
      <w:r>
        <w:rPr>
          <w:color w:val="000000"/>
        </w:rPr>
        <w:t>2、内环境中可以存在的物质：①小肠吸收的物质在血浆、淋巴中运输：水、盐、糖、氨基酸、维生素、血浆蛋白、甘油、脂肪酸等；②细胞分泌物：抗体、淋巴因子、神经递质、激素等；③细胞代谢产物：CO</w:t>
      </w:r>
      <w:r>
        <w:rPr>
          <w:color w:val="000000"/>
          <w:vertAlign w:val="subscript"/>
        </w:rPr>
        <w:t>2</w:t>
      </w:r>
      <w:r>
        <w:rPr>
          <w:color w:val="000000"/>
        </w:rPr>
        <w:t>、水分、尿素等。</w:t>
      </w:r>
    </w:p>
    <w:p w14:paraId="3363B596">
      <w:pPr>
        <w:spacing w:line="360" w:lineRule="auto"/>
        <w:jc w:val="left"/>
        <w:textAlignment w:val="center"/>
        <w:rPr>
          <w:color w:val="000000"/>
        </w:rPr>
      </w:pPr>
      <w:r>
        <w:rPr>
          <w:color w:val="000000"/>
        </w:rPr>
        <w:t>3、内环境中不存在</w:t>
      </w:r>
      <w:r>
        <w:rPr>
          <w:color w:val="000000"/>
          <w:position w:val="0"/>
        </w:rPr>
        <w:drawing>
          <wp:inline distT="0" distB="0" distL="114300" distR="114300">
            <wp:extent cx="133350" cy="177800"/>
            <wp:effectExtent l="0" t="0" r="0" b="13335"/>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color w:val="000000"/>
        </w:rPr>
        <w:t>物质：血红蛋白、载体蛋白、H</w:t>
      </w:r>
      <w:r>
        <w:rPr>
          <w:color w:val="000000"/>
          <w:vertAlign w:val="subscript"/>
        </w:rPr>
        <w:t>2</w:t>
      </w:r>
      <w:r>
        <w:rPr>
          <w:color w:val="000000"/>
        </w:rPr>
        <w:t>O</w:t>
      </w:r>
      <w:r>
        <w:rPr>
          <w:color w:val="000000"/>
          <w:vertAlign w:val="subscript"/>
        </w:rPr>
        <w:t>2</w:t>
      </w:r>
      <w:r>
        <w:rPr>
          <w:color w:val="000000"/>
        </w:rPr>
        <w:t>酶、细胞呼吸酶有关的酶、复制转录翻译酶等各种胞内酶、消化酶等。</w:t>
      </w:r>
    </w:p>
    <w:p w14:paraId="2449F8D6">
      <w:pPr>
        <w:spacing w:line="360" w:lineRule="auto"/>
        <w:jc w:val="left"/>
        <w:textAlignment w:val="center"/>
        <w:rPr>
          <w:color w:val="000000"/>
        </w:rPr>
      </w:pPr>
      <w:r>
        <w:rPr>
          <w:color w:val="000000"/>
        </w:rPr>
        <w:t>【详解】A、Ca</w:t>
      </w:r>
      <w:r>
        <w:rPr>
          <w:color w:val="000000"/>
          <w:vertAlign w:val="superscript"/>
        </w:rPr>
        <w:t>2+</w:t>
      </w:r>
      <w:r>
        <w:rPr>
          <w:color w:val="000000"/>
        </w:rPr>
        <w:t>是小肠吸收的无机盐离子，可以存在于内环境，A错误；</w:t>
      </w:r>
    </w:p>
    <w:p w14:paraId="74D4F038">
      <w:pPr>
        <w:spacing w:line="360" w:lineRule="auto"/>
        <w:jc w:val="left"/>
        <w:textAlignment w:val="center"/>
        <w:rPr>
          <w:color w:val="000000"/>
        </w:rPr>
      </w:pPr>
      <w:r>
        <w:rPr>
          <w:color w:val="000000"/>
        </w:rPr>
        <w:t>BC、人体不能直接吸收淀粉，需水解为葡萄糖后吸收，所以淀粉不存在于内环境中，葡萄糖可存在于内环境中，B正确，C错误；</w:t>
      </w:r>
    </w:p>
    <w:p w14:paraId="5262FB92">
      <w:pPr>
        <w:spacing w:line="360" w:lineRule="auto"/>
        <w:jc w:val="left"/>
        <w:textAlignment w:val="center"/>
        <w:rPr>
          <w:color w:val="000000"/>
        </w:rPr>
      </w:pPr>
      <w:r>
        <w:rPr>
          <w:color w:val="000000"/>
        </w:rPr>
        <w:t>D、氨基酸是小肠吸收的营养物质，可以存在于内环境中，D错误。</w:t>
      </w:r>
    </w:p>
    <w:p w14:paraId="4B3C861D">
      <w:pPr>
        <w:spacing w:line="360" w:lineRule="auto"/>
        <w:jc w:val="left"/>
        <w:textAlignment w:val="center"/>
        <w:rPr>
          <w:color w:val="000000"/>
        </w:rPr>
      </w:pPr>
      <w:r>
        <w:rPr>
          <w:color w:val="000000"/>
        </w:rPr>
        <w:t>故选B。</w:t>
      </w:r>
    </w:p>
    <w:p w14:paraId="3EF81DF6">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ATP</w:t>
      </w:r>
      <w:r>
        <w:rPr>
          <w:rFonts w:ascii="宋体" w:hAnsi="宋体" w:eastAsia="宋体" w:cs="宋体"/>
          <w:color w:val="000000"/>
        </w:rPr>
        <w:t>是细胞生命活动的直接能源物质。下列物质运输过程需要消耗</w:t>
      </w:r>
      <w:r>
        <w:rPr>
          <w:rFonts w:ascii="Times New Roman" w:hAnsi="Times New Roman" w:eastAsia="Times New Roman" w:cs="Times New Roman"/>
          <w:color w:val="000000"/>
        </w:rPr>
        <w:t>ATP</w:t>
      </w:r>
      <w:r>
        <w:rPr>
          <w:rFonts w:ascii="宋体" w:hAnsi="宋体" w:eastAsia="宋体" w:cs="宋体"/>
          <w:color w:val="000000"/>
        </w:rPr>
        <w:t>的是（    ）</w:t>
      </w:r>
    </w:p>
    <w:p w14:paraId="4637D665">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进入红细胞</w:t>
      </w:r>
    </w:p>
    <w:p w14:paraId="76750573">
      <w:pPr>
        <w:spacing w:line="360" w:lineRule="auto"/>
        <w:jc w:val="left"/>
        <w:textAlignment w:val="center"/>
        <w:rPr>
          <w:color w:val="000000"/>
        </w:rPr>
      </w:pPr>
      <w:r>
        <w:rPr>
          <w:color w:val="000000"/>
        </w:rPr>
        <w:t xml:space="preserve">B. </w:t>
      </w:r>
      <w:r>
        <w:rPr>
          <w:rFonts w:ascii="宋体" w:hAnsi="宋体" w:eastAsia="宋体" w:cs="宋体"/>
          <w:color w:val="000000"/>
        </w:rPr>
        <w:t>组织细胞排出</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p>
    <w:p w14:paraId="66E004E4">
      <w:pPr>
        <w:spacing w:line="360" w:lineRule="auto"/>
        <w:jc w:val="left"/>
        <w:textAlignment w:val="center"/>
        <w:rPr>
          <w:color w:val="000000"/>
        </w:rPr>
      </w:pPr>
      <w:r>
        <w:rPr>
          <w:color w:val="000000"/>
        </w:rPr>
        <w:t xml:space="preserve">C. </w:t>
      </w:r>
      <w:r>
        <w:rPr>
          <w:rFonts w:ascii="宋体" w:hAnsi="宋体" w:eastAsia="宋体" w:cs="宋体"/>
          <w:color w:val="000000"/>
        </w:rPr>
        <w:t>浆细胞分泌抗体</w:t>
      </w:r>
    </w:p>
    <w:p w14:paraId="73509EC9">
      <w:pPr>
        <w:spacing w:line="360" w:lineRule="auto"/>
        <w:jc w:val="left"/>
        <w:textAlignment w:val="center"/>
        <w:rPr>
          <w:color w:val="000000"/>
        </w:rPr>
      </w:pPr>
      <w:r>
        <w:rPr>
          <w:color w:val="000000"/>
        </w:rPr>
        <w:t xml:space="preserve">D. </w:t>
      </w:r>
      <w:r>
        <w:rPr>
          <w:rFonts w:ascii="宋体" w:hAnsi="宋体" w:eastAsia="宋体" w:cs="宋体"/>
          <w:color w:val="000000"/>
        </w:rPr>
        <w:t>神经细胞内</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perscript"/>
        </w:rPr>
        <w:t>+</w:t>
      </w:r>
      <w:r>
        <w:rPr>
          <w:rFonts w:ascii="宋体" w:hAnsi="宋体" w:eastAsia="宋体" w:cs="宋体"/>
          <w:color w:val="000000"/>
        </w:rPr>
        <w:t>顺浓度梯度外流</w:t>
      </w:r>
    </w:p>
    <w:p w14:paraId="3730DDD8">
      <w:pPr>
        <w:spacing w:line="360" w:lineRule="auto"/>
        <w:textAlignment w:val="center"/>
        <w:rPr>
          <w:color w:val="000000"/>
        </w:rPr>
      </w:pPr>
      <w:r>
        <w:rPr>
          <w:color w:val="2E75B6"/>
        </w:rPr>
        <w:t>【答案】</w:t>
      </w:r>
      <w:r>
        <w:rPr>
          <w:color w:val="000000"/>
        </w:rPr>
        <w:t>C</w:t>
      </w:r>
    </w:p>
    <w:p w14:paraId="1322CDE9">
      <w:pPr>
        <w:spacing w:line="360" w:lineRule="auto"/>
        <w:textAlignment w:val="center"/>
        <w:rPr>
          <w:color w:val="000000"/>
        </w:rPr>
      </w:pPr>
      <w:r>
        <w:rPr>
          <w:color w:val="2E75B6"/>
        </w:rPr>
        <w:t>【解析】</w:t>
      </w:r>
    </w:p>
    <w:p w14:paraId="713BED80">
      <w:pPr>
        <w:spacing w:line="360" w:lineRule="auto"/>
        <w:jc w:val="left"/>
        <w:textAlignment w:val="center"/>
        <w:rPr>
          <w:color w:val="000000"/>
        </w:rPr>
      </w:pPr>
      <w:r>
        <w:rPr>
          <w:color w:val="000000"/>
        </w:rPr>
        <w:t>【分析】1、胞吞、胞吐是普遍存在的现象，它们也需要消耗细胞呼吸所释放的能量。</w:t>
      </w:r>
    </w:p>
    <w:p w14:paraId="3F099FD3">
      <w:pPr>
        <w:spacing w:line="360" w:lineRule="auto"/>
        <w:jc w:val="left"/>
        <w:textAlignment w:val="center"/>
        <w:rPr>
          <w:color w:val="000000"/>
        </w:rPr>
      </w:pPr>
      <w:r>
        <w:rPr>
          <w:color w:val="000000"/>
        </w:rPr>
        <w:t>2、主动运输：物质逆浓度梯度进行跨膜运输，需要载体蛋白的协助，同时还需要消耗细胞内化学反应所释放的能量。</w:t>
      </w:r>
    </w:p>
    <w:p w14:paraId="74E84946">
      <w:pPr>
        <w:spacing w:line="360" w:lineRule="auto"/>
        <w:jc w:val="left"/>
        <w:textAlignment w:val="center"/>
        <w:rPr>
          <w:color w:val="000000"/>
        </w:rPr>
      </w:pPr>
      <w:r>
        <w:rPr>
          <w:color w:val="000000"/>
        </w:rPr>
        <w:t>【详解】A、</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进入红细胞属于自由扩散，不消耗能量，</w:t>
      </w:r>
      <w:r>
        <w:rPr>
          <w:rFonts w:ascii="Times New Roman" w:hAnsi="Times New Roman" w:eastAsia="Times New Roman" w:cs="Times New Roman"/>
          <w:color w:val="000000"/>
        </w:rPr>
        <w:t>A</w:t>
      </w:r>
      <w:r>
        <w:rPr>
          <w:rFonts w:ascii="宋体" w:hAnsi="宋体" w:eastAsia="宋体" w:cs="宋体"/>
          <w:color w:val="000000"/>
        </w:rPr>
        <w:t>错误；</w:t>
      </w:r>
    </w:p>
    <w:p w14:paraId="713DD47B">
      <w:pPr>
        <w:spacing w:line="360" w:lineRule="auto"/>
        <w:jc w:val="left"/>
        <w:textAlignment w:val="center"/>
        <w:rPr>
          <w:color w:val="000000"/>
        </w:rPr>
      </w:pPr>
      <w:r>
        <w:rPr>
          <w:color w:val="000000"/>
        </w:rPr>
        <w:t>B、</w:t>
      </w:r>
      <w:r>
        <w:rPr>
          <w:rFonts w:ascii="宋体" w:hAnsi="宋体" w:eastAsia="宋体" w:cs="宋体"/>
          <w:color w:val="000000"/>
        </w:rPr>
        <w:t>组织细胞排出</w:t>
      </w:r>
      <w:r>
        <w:rPr>
          <w:rFonts w:ascii="Times New Roman" w:hAnsi="Times New Roman" w:eastAsia="Times New Roman" w:cs="Times New Roman"/>
          <w:color w:val="000000"/>
        </w:rPr>
        <w:t>CO</w:t>
      </w:r>
      <w:r>
        <w:rPr>
          <w:color w:val="000000"/>
          <w:vertAlign w:val="subscript"/>
        </w:rPr>
        <w:t xml:space="preserve">2 </w:t>
      </w:r>
      <w:r>
        <w:rPr>
          <w:rFonts w:ascii="宋体" w:hAnsi="宋体" w:eastAsia="宋体" w:cs="宋体"/>
          <w:color w:val="000000"/>
        </w:rPr>
        <w:t>属于自由扩散，不消耗能量，</w:t>
      </w:r>
      <w:r>
        <w:rPr>
          <w:rFonts w:ascii="Times New Roman" w:hAnsi="Times New Roman" w:eastAsia="Times New Roman" w:cs="Times New Roman"/>
          <w:color w:val="000000"/>
        </w:rPr>
        <w:t>B</w:t>
      </w:r>
      <w:r>
        <w:rPr>
          <w:rFonts w:ascii="宋体" w:hAnsi="宋体" w:eastAsia="宋体" w:cs="宋体"/>
          <w:color w:val="000000"/>
        </w:rPr>
        <w:t>错误；</w:t>
      </w:r>
    </w:p>
    <w:p w14:paraId="0424784A">
      <w:pPr>
        <w:spacing w:line="360" w:lineRule="auto"/>
        <w:jc w:val="left"/>
        <w:textAlignment w:val="center"/>
        <w:rPr>
          <w:color w:val="000000"/>
        </w:rPr>
      </w:pPr>
      <w:r>
        <w:rPr>
          <w:color w:val="000000"/>
        </w:rPr>
        <w:t>C、</w:t>
      </w:r>
      <w:r>
        <w:rPr>
          <w:rFonts w:ascii="宋体" w:hAnsi="宋体" w:eastAsia="宋体" w:cs="宋体"/>
          <w:color w:val="000000"/>
        </w:rPr>
        <w:t>浆细胞分泌抗体属于胞吐，需要消耗能量，</w:t>
      </w:r>
      <w:r>
        <w:rPr>
          <w:rFonts w:ascii="Times New Roman" w:hAnsi="Times New Roman" w:eastAsia="Times New Roman" w:cs="Times New Roman"/>
          <w:color w:val="000000"/>
        </w:rPr>
        <w:t>C</w:t>
      </w:r>
      <w:r>
        <w:rPr>
          <w:rFonts w:ascii="宋体" w:hAnsi="宋体" w:eastAsia="宋体" w:cs="宋体"/>
          <w:color w:val="000000"/>
        </w:rPr>
        <w:t>正确；</w:t>
      </w:r>
    </w:p>
    <w:p w14:paraId="10CFAD05">
      <w:pPr>
        <w:spacing w:line="360" w:lineRule="auto"/>
        <w:jc w:val="left"/>
        <w:textAlignment w:val="center"/>
        <w:rPr>
          <w:color w:val="000000"/>
        </w:rPr>
      </w:pPr>
      <w:r>
        <w:rPr>
          <w:color w:val="000000"/>
        </w:rPr>
        <w:t>D、</w:t>
      </w:r>
      <w:r>
        <w:rPr>
          <w:rFonts w:ascii="宋体" w:hAnsi="宋体" w:eastAsia="宋体" w:cs="宋体"/>
          <w:color w:val="000000"/>
        </w:rPr>
        <w:t>神经细胞内</w:t>
      </w:r>
      <w:r>
        <w:rPr>
          <w:rFonts w:ascii="Times New Roman" w:hAnsi="Times New Roman" w:eastAsia="Times New Roman" w:cs="Times New Roman"/>
          <w:color w:val="000000"/>
        </w:rPr>
        <w:t>K</w:t>
      </w:r>
      <w:r>
        <w:rPr>
          <w:color w:val="000000"/>
          <w:vertAlign w:val="superscript"/>
        </w:rPr>
        <w:t>+</w:t>
      </w:r>
      <w:r>
        <w:rPr>
          <w:rFonts w:ascii="宋体" w:hAnsi="宋体" w:eastAsia="宋体" w:cs="宋体"/>
          <w:color w:val="000000"/>
        </w:rPr>
        <w:t>顺浓度梯度外流属于协助扩散，不消耗能量，</w:t>
      </w:r>
      <w:r>
        <w:rPr>
          <w:rFonts w:ascii="Times New Roman" w:hAnsi="Times New Roman" w:eastAsia="Times New Roman" w:cs="Times New Roman"/>
          <w:color w:val="000000"/>
        </w:rPr>
        <w:t>D</w:t>
      </w:r>
      <w:r>
        <w:rPr>
          <w:rFonts w:ascii="宋体" w:hAnsi="宋体" w:eastAsia="宋体" w:cs="宋体"/>
          <w:color w:val="000000"/>
        </w:rPr>
        <w:t>错误。</w:t>
      </w:r>
    </w:p>
    <w:p w14:paraId="7C3E8B22">
      <w:pPr>
        <w:spacing w:line="360" w:lineRule="auto"/>
        <w:jc w:val="left"/>
        <w:textAlignment w:val="center"/>
        <w:rPr>
          <w:color w:val="000000"/>
        </w:rPr>
      </w:pPr>
      <w:r>
        <w:rPr>
          <w:color w:val="000000"/>
        </w:rPr>
        <w:t>故选C。</w:t>
      </w:r>
    </w:p>
    <w:p w14:paraId="354D2755">
      <w:pPr>
        <w:spacing w:line="360" w:lineRule="auto"/>
        <w:jc w:val="left"/>
        <w:textAlignment w:val="center"/>
        <w:rPr>
          <w:color w:val="000000"/>
        </w:rPr>
      </w:pPr>
      <w:r>
        <w:rPr>
          <w:color w:val="000000"/>
        </w:rPr>
        <w:t xml:space="preserve">5. </w:t>
      </w:r>
      <w:r>
        <w:rPr>
          <w:rFonts w:ascii="宋体" w:hAnsi="宋体" w:eastAsia="宋体" w:cs="宋体"/>
          <w:color w:val="000000"/>
        </w:rPr>
        <w:t>调查发现，中国男性群体的红绿色盲率接近</w:t>
      </w:r>
      <w:r>
        <w:rPr>
          <w:rFonts w:ascii="Times New Roman" w:hAnsi="Times New Roman" w:eastAsia="Times New Roman" w:cs="Times New Roman"/>
          <w:color w:val="000000"/>
        </w:rPr>
        <w:t>7%</w:t>
      </w:r>
      <w:r>
        <w:rPr>
          <w:rFonts w:ascii="宋体" w:hAnsi="宋体" w:eastAsia="宋体" w:cs="宋体"/>
          <w:color w:val="000000"/>
        </w:rPr>
        <w:t>，女性群体约为</w:t>
      </w:r>
      <w:r>
        <w:rPr>
          <w:rFonts w:ascii="Times New Roman" w:hAnsi="Times New Roman" w:eastAsia="Times New Roman" w:cs="Times New Roman"/>
          <w:color w:val="000000"/>
        </w:rPr>
        <w:t>0.5%</w:t>
      </w:r>
      <w:r>
        <w:rPr>
          <w:rFonts w:ascii="宋体" w:hAnsi="宋体" w:eastAsia="宋体" w:cs="宋体"/>
          <w:color w:val="000000"/>
        </w:rPr>
        <w:t>。男性的红绿色盲基因只传给女儿，不传给儿子。控制人类红绿色盲的基因是（    ）</w:t>
      </w:r>
    </w:p>
    <w:p w14:paraId="59FF84B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常染色体上的隐性基因</w:t>
      </w:r>
      <w:r>
        <w:rPr>
          <w:color w:val="000000"/>
        </w:rPr>
        <w:tab/>
      </w:r>
      <w:r>
        <w:rPr>
          <w:color w:val="000000"/>
        </w:rPr>
        <w:t xml:space="preserve">B. </w:t>
      </w:r>
      <w:r>
        <w:rPr>
          <w:rFonts w:ascii="Times New Roman" w:hAnsi="Times New Roman" w:eastAsia="Times New Roman" w:cs="Times New Roman"/>
          <w:color w:val="000000"/>
        </w:rPr>
        <w:t>X</w:t>
      </w:r>
      <w:r>
        <w:rPr>
          <w:rFonts w:ascii="宋体" w:hAnsi="宋体" w:eastAsia="宋体" w:cs="宋体"/>
          <w:color w:val="000000"/>
        </w:rPr>
        <w:t>染色体上的隐性基因</w:t>
      </w:r>
    </w:p>
    <w:p w14:paraId="73AC625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常染色体上的显性基因</w:t>
      </w:r>
      <w:r>
        <w:rPr>
          <w:color w:val="000000"/>
        </w:rPr>
        <w:tab/>
      </w:r>
      <w:r>
        <w:rPr>
          <w:color w:val="000000"/>
        </w:rPr>
        <w:t xml:space="preserve">D. </w:t>
      </w:r>
      <w:r>
        <w:rPr>
          <w:rFonts w:ascii="Times New Roman" w:hAnsi="Times New Roman" w:eastAsia="Times New Roman" w:cs="Times New Roman"/>
          <w:color w:val="000000"/>
        </w:rPr>
        <w:t>X</w:t>
      </w:r>
      <w:r>
        <w:rPr>
          <w:rFonts w:ascii="宋体" w:hAnsi="宋体" w:eastAsia="宋体" w:cs="宋体"/>
          <w:color w:val="000000"/>
        </w:rPr>
        <w:t>染色体上的显性基因</w:t>
      </w:r>
    </w:p>
    <w:p w14:paraId="7D77A60B">
      <w:pPr>
        <w:spacing w:line="360" w:lineRule="auto"/>
        <w:textAlignment w:val="center"/>
        <w:rPr>
          <w:color w:val="000000"/>
        </w:rPr>
      </w:pPr>
      <w:r>
        <w:rPr>
          <w:color w:val="2E75B6"/>
        </w:rPr>
        <w:t>【答案】</w:t>
      </w:r>
      <w:r>
        <w:rPr>
          <w:color w:val="000000"/>
        </w:rPr>
        <w:t>B</w:t>
      </w:r>
    </w:p>
    <w:p w14:paraId="7C3FE2C1">
      <w:pPr>
        <w:spacing w:line="360" w:lineRule="auto"/>
        <w:textAlignment w:val="center"/>
        <w:rPr>
          <w:color w:val="000000"/>
        </w:rPr>
      </w:pPr>
      <w:r>
        <w:rPr>
          <w:color w:val="2E75B6"/>
        </w:rPr>
        <w:t>【解析】</w:t>
      </w:r>
    </w:p>
    <w:p w14:paraId="1D7D2C64">
      <w:pPr>
        <w:spacing w:line="360" w:lineRule="auto"/>
        <w:jc w:val="left"/>
        <w:textAlignment w:val="center"/>
        <w:rPr>
          <w:color w:val="000000"/>
        </w:rPr>
      </w:pPr>
      <w:r>
        <w:rPr>
          <w:color w:val="000000"/>
        </w:rPr>
        <w:t>【分析】伴X隐性遗传病的发病特点：男患者多于女患者；隔代交叉遗传，即男患者将致病基因通过女儿传给他的外孙。</w:t>
      </w:r>
    </w:p>
    <w:p w14:paraId="0B889D9F">
      <w:pPr>
        <w:spacing w:line="360" w:lineRule="auto"/>
        <w:jc w:val="left"/>
        <w:textAlignment w:val="center"/>
        <w:rPr>
          <w:color w:val="000000"/>
        </w:rPr>
      </w:pPr>
      <w:r>
        <w:rPr>
          <w:color w:val="000000"/>
        </w:rPr>
        <w:t>【详解】题干中男性红绿色盲基因只传给女儿，不传给儿子以及男女患病比例差异较大，男性患病多于女性患者，符合伴X染色体隐性遗传病的特点，所以</w:t>
      </w:r>
      <w:r>
        <w:rPr>
          <w:rFonts w:ascii="宋体" w:hAnsi="宋体" w:eastAsia="宋体" w:cs="宋体"/>
          <w:color w:val="000000"/>
        </w:rPr>
        <w:t>控制人类红绿色盲的基因是</w:t>
      </w:r>
      <w:r>
        <w:rPr>
          <w:color w:val="000000"/>
        </w:rPr>
        <w:t>X染色体上的隐性基因控制，B正确；</w:t>
      </w:r>
    </w:p>
    <w:p w14:paraId="0B8A06BA">
      <w:pPr>
        <w:spacing w:line="360" w:lineRule="auto"/>
        <w:jc w:val="left"/>
        <w:textAlignment w:val="center"/>
        <w:rPr>
          <w:color w:val="000000"/>
        </w:rPr>
      </w:pPr>
      <w:r>
        <w:rPr>
          <w:color w:val="000000"/>
        </w:rPr>
        <w:t>故选B。</w:t>
      </w:r>
    </w:p>
    <w:p w14:paraId="56FC70D6">
      <w:pPr>
        <w:spacing w:line="360" w:lineRule="auto"/>
        <w:jc w:val="left"/>
        <w:textAlignment w:val="center"/>
        <w:rPr>
          <w:color w:val="000000"/>
        </w:rPr>
      </w:pPr>
      <w:r>
        <w:rPr>
          <w:color w:val="000000"/>
        </w:rPr>
        <w:t xml:space="preserve">6. </w:t>
      </w:r>
      <w:r>
        <w:rPr>
          <w:rFonts w:ascii="宋体" w:hAnsi="宋体" w:eastAsia="宋体" w:cs="宋体"/>
          <w:color w:val="000000"/>
        </w:rPr>
        <w:t>群落演替指一个群落替代另一个群落的过程，包括初生演替和次生演替。下列实例属于初生演替的是（    ）</w:t>
      </w:r>
    </w:p>
    <w:p w14:paraId="543570BC">
      <w:pPr>
        <w:spacing w:line="360" w:lineRule="auto"/>
        <w:jc w:val="left"/>
        <w:textAlignment w:val="center"/>
        <w:rPr>
          <w:color w:val="000000"/>
        </w:rPr>
      </w:pPr>
      <w:r>
        <w:rPr>
          <w:color w:val="000000"/>
        </w:rPr>
        <w:t xml:space="preserve">A. </w:t>
      </w:r>
      <w:r>
        <w:rPr>
          <w:rFonts w:ascii="宋体" w:hAnsi="宋体" w:eastAsia="宋体" w:cs="宋体"/>
          <w:color w:val="000000"/>
        </w:rPr>
        <w:t>裸岩的表面长出地衣</w:t>
      </w:r>
    </w:p>
    <w:p w14:paraId="0F5AF149">
      <w:pPr>
        <w:spacing w:line="360" w:lineRule="auto"/>
        <w:jc w:val="left"/>
        <w:textAlignment w:val="center"/>
        <w:rPr>
          <w:color w:val="000000"/>
        </w:rPr>
      </w:pPr>
      <w:r>
        <w:rPr>
          <w:color w:val="000000"/>
        </w:rPr>
        <w:t xml:space="preserve">B. </w:t>
      </w:r>
      <w:r>
        <w:rPr>
          <w:rFonts w:ascii="宋体" w:hAnsi="宋体" w:eastAsia="宋体" w:cs="宋体"/>
          <w:color w:val="000000"/>
        </w:rPr>
        <w:t>草原过度放牧后出现大片裸地</w:t>
      </w:r>
    </w:p>
    <w:p w14:paraId="28E9B714">
      <w:pPr>
        <w:spacing w:line="360" w:lineRule="auto"/>
        <w:jc w:val="left"/>
        <w:textAlignment w:val="center"/>
        <w:rPr>
          <w:color w:val="000000"/>
        </w:rPr>
      </w:pPr>
      <w:r>
        <w:rPr>
          <w:color w:val="000000"/>
        </w:rPr>
        <w:t xml:space="preserve">C. </w:t>
      </w:r>
      <w:r>
        <w:rPr>
          <w:rFonts w:ascii="宋体" w:hAnsi="宋体" w:eastAsia="宋体" w:cs="宋体"/>
          <w:color w:val="000000"/>
        </w:rPr>
        <w:t>荒草地改造成荷花塘</w:t>
      </w:r>
    </w:p>
    <w:p w14:paraId="0CAEFF8B">
      <w:pPr>
        <w:spacing w:line="360" w:lineRule="auto"/>
        <w:jc w:val="left"/>
        <w:textAlignment w:val="center"/>
        <w:rPr>
          <w:color w:val="000000"/>
        </w:rPr>
      </w:pPr>
      <w:r>
        <w:rPr>
          <w:color w:val="000000"/>
        </w:rPr>
        <w:t xml:space="preserve">D. </w:t>
      </w:r>
      <w:r>
        <w:rPr>
          <w:rFonts w:ascii="宋体" w:hAnsi="宋体" w:eastAsia="宋体" w:cs="宋体"/>
          <w:color w:val="000000"/>
        </w:rPr>
        <w:t>云杉林被大量砍伐后杂草丛生</w:t>
      </w:r>
    </w:p>
    <w:p w14:paraId="1489A721">
      <w:pPr>
        <w:spacing w:line="360" w:lineRule="auto"/>
        <w:textAlignment w:val="center"/>
        <w:rPr>
          <w:color w:val="000000"/>
        </w:rPr>
      </w:pPr>
      <w:r>
        <w:rPr>
          <w:color w:val="2E75B6"/>
        </w:rPr>
        <w:t>【答案】</w:t>
      </w:r>
      <w:r>
        <w:rPr>
          <w:color w:val="000000"/>
        </w:rPr>
        <w:t>A</w:t>
      </w:r>
    </w:p>
    <w:p w14:paraId="31224A3F">
      <w:pPr>
        <w:spacing w:line="360" w:lineRule="auto"/>
        <w:textAlignment w:val="center"/>
        <w:rPr>
          <w:color w:val="000000"/>
        </w:rPr>
      </w:pPr>
      <w:r>
        <w:rPr>
          <w:color w:val="2E75B6"/>
        </w:rPr>
        <w:t>【解析】</w:t>
      </w:r>
    </w:p>
    <w:p w14:paraId="69C40D86">
      <w:pPr>
        <w:spacing w:line="360" w:lineRule="auto"/>
        <w:jc w:val="left"/>
        <w:textAlignment w:val="center"/>
        <w:rPr>
          <w:color w:val="000000"/>
        </w:rPr>
      </w:pPr>
      <w:r>
        <w:rPr>
          <w:color w:val="000000"/>
        </w:rPr>
        <w:t>【分析】群落的演替包括初生演替和次生演替。在一个从来没有过植被或者原来存在过植被，但被彻底消灭了的地方开始初生演替，如火山岩（裸岩）、冰川泥上的演替；在原有植被虽已不存在，但是保留原有土壤条件，甚至种子或其他繁殖体的地方开始次生演替，如从过量砍伐的森林开始的演替、从弃耕荒废的农田开始的演替、火灾过后的草原开始的演替。</w:t>
      </w:r>
    </w:p>
    <w:p w14:paraId="5276BEC4">
      <w:pPr>
        <w:spacing w:line="360" w:lineRule="auto"/>
        <w:jc w:val="left"/>
        <w:textAlignment w:val="center"/>
        <w:rPr>
          <w:color w:val="000000"/>
        </w:rPr>
      </w:pPr>
      <w:r>
        <w:rPr>
          <w:color w:val="000000"/>
        </w:rPr>
        <w:t>【详解】A、在一个从来没有过植被或者原来存在过植被，但被彻底消灭了的地方开始初生演替，裸岩的表面长出地衣属于初生演替，A正确；</w:t>
      </w:r>
    </w:p>
    <w:p w14:paraId="08EC3288">
      <w:pPr>
        <w:spacing w:line="360" w:lineRule="auto"/>
        <w:jc w:val="left"/>
        <w:textAlignment w:val="center"/>
        <w:rPr>
          <w:color w:val="000000"/>
        </w:rPr>
      </w:pPr>
      <w:r>
        <w:rPr>
          <w:color w:val="000000"/>
        </w:rPr>
        <w:t>BCD、在原有植被虽已不存在，但是保留原有土壤条件，甚至种子或其他繁殖体的地方开始次生演替，草原过度放牧后出现大片裸地、荒草地改造成荷花塘、云杉林被大量砍伐后杂草丛生都属于次生演替，BCD错误。</w:t>
      </w:r>
    </w:p>
    <w:p w14:paraId="19B97016">
      <w:pPr>
        <w:spacing w:line="360" w:lineRule="auto"/>
        <w:jc w:val="left"/>
        <w:textAlignment w:val="center"/>
        <w:rPr>
          <w:color w:val="000000"/>
        </w:rPr>
      </w:pPr>
      <w:r>
        <w:rPr>
          <w:color w:val="000000"/>
        </w:rPr>
        <w:t>故选A。</w:t>
      </w:r>
    </w:p>
    <w:p w14:paraId="748D1003">
      <w:pPr>
        <w:spacing w:line="360" w:lineRule="auto"/>
        <w:jc w:val="left"/>
        <w:textAlignment w:val="center"/>
        <w:rPr>
          <w:color w:val="000000"/>
        </w:rPr>
      </w:pPr>
      <w:r>
        <w:rPr>
          <w:color w:val="000000"/>
        </w:rPr>
        <w:t xml:space="preserve">7. </w:t>
      </w:r>
      <w:r>
        <w:rPr>
          <w:rFonts w:ascii="宋体" w:hAnsi="宋体" w:eastAsia="宋体" w:cs="宋体"/>
          <w:color w:val="000000"/>
        </w:rPr>
        <w:t>由于</w:t>
      </w:r>
      <w:r>
        <w:rPr>
          <w:rFonts w:ascii="Times New Roman" w:hAnsi="Times New Roman" w:eastAsia="Times New Roman" w:cs="Times New Roman"/>
          <w:color w:val="000000"/>
        </w:rPr>
        <w:t>DDT</w:t>
      </w:r>
      <w:r>
        <w:rPr>
          <w:rFonts w:ascii="宋体" w:hAnsi="宋体" w:eastAsia="宋体" w:cs="宋体"/>
          <w:color w:val="000000"/>
        </w:rPr>
        <w:t>严重危害生物的健康且不易降解，许多国家禁用</w:t>
      </w:r>
      <w:r>
        <w:rPr>
          <w:rFonts w:ascii="Times New Roman" w:hAnsi="Times New Roman" w:eastAsia="Times New Roman" w:cs="Times New Roman"/>
          <w:color w:val="000000"/>
        </w:rPr>
        <w:t>DDT</w:t>
      </w:r>
      <w:r>
        <w:rPr>
          <w:rFonts w:ascii="宋体" w:hAnsi="宋体" w:eastAsia="宋体" w:cs="宋体"/>
          <w:color w:val="000000"/>
        </w:rPr>
        <w:t>。但</w:t>
      </w:r>
      <w:r>
        <w:rPr>
          <w:rFonts w:ascii="Times New Roman" w:hAnsi="Times New Roman" w:eastAsia="Times New Roman" w:cs="Times New Roman"/>
          <w:color w:val="000000"/>
        </w:rPr>
        <w:t>DDT</w:t>
      </w:r>
      <w:r>
        <w:rPr>
          <w:rFonts w:ascii="宋体" w:hAnsi="宋体" w:eastAsia="宋体" w:cs="宋体"/>
          <w:color w:val="000000"/>
        </w:rPr>
        <w:t>能杀灭按蚊，有效控制疟疾的传播，因此</w:t>
      </w:r>
      <w:r>
        <w:rPr>
          <w:rFonts w:ascii="Times New Roman" w:hAnsi="Times New Roman" w:eastAsia="Times New Roman" w:cs="Times New Roman"/>
          <w:color w:val="000000"/>
        </w:rPr>
        <w:t>2006</w:t>
      </w:r>
      <w:r>
        <w:rPr>
          <w:rFonts w:ascii="宋体" w:hAnsi="宋体" w:eastAsia="宋体" w:cs="宋体"/>
          <w:color w:val="000000"/>
        </w:rPr>
        <w:t>年世界卫生组织宣布允许非洲国家重新使用</w:t>
      </w:r>
      <w:r>
        <w:rPr>
          <w:rFonts w:ascii="Times New Roman" w:hAnsi="Times New Roman" w:eastAsia="Times New Roman" w:cs="Times New Roman"/>
          <w:color w:val="000000"/>
        </w:rPr>
        <w:t>DDT</w:t>
      </w:r>
      <w:r>
        <w:rPr>
          <w:rFonts w:ascii="宋体" w:hAnsi="宋体" w:eastAsia="宋体" w:cs="宋体"/>
          <w:color w:val="000000"/>
        </w:rPr>
        <w:t>，使得非洲疟疾的新增病例大幅下降。下列叙述不合理的是（    ）</w:t>
      </w:r>
    </w:p>
    <w:p w14:paraId="32E09AD1">
      <w:pPr>
        <w:spacing w:line="360" w:lineRule="auto"/>
        <w:jc w:val="left"/>
        <w:textAlignment w:val="center"/>
        <w:rPr>
          <w:color w:val="000000"/>
        </w:rPr>
      </w:pPr>
      <w:r>
        <w:rPr>
          <w:color w:val="000000"/>
        </w:rPr>
        <w:t xml:space="preserve">A. </w:t>
      </w:r>
      <w:r>
        <w:rPr>
          <w:rFonts w:ascii="宋体" w:hAnsi="宋体" w:eastAsia="宋体" w:cs="宋体"/>
          <w:color w:val="000000"/>
        </w:rPr>
        <w:t>喷施低浓度的</w:t>
      </w:r>
      <w:r>
        <w:rPr>
          <w:rFonts w:ascii="Times New Roman" w:hAnsi="Times New Roman" w:eastAsia="Times New Roman" w:cs="Times New Roman"/>
          <w:color w:val="000000"/>
        </w:rPr>
        <w:t>DDT</w:t>
      </w:r>
      <w:r>
        <w:rPr>
          <w:rFonts w:ascii="宋体" w:hAnsi="宋体" w:eastAsia="宋体" w:cs="宋体"/>
          <w:color w:val="000000"/>
        </w:rPr>
        <w:t>，也会在生物体内积累</w:t>
      </w:r>
    </w:p>
    <w:p w14:paraId="58BA7B5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DDT</w:t>
      </w:r>
      <w:r>
        <w:rPr>
          <w:rFonts w:ascii="宋体" w:hAnsi="宋体" w:eastAsia="宋体" w:cs="宋体"/>
          <w:color w:val="000000"/>
        </w:rPr>
        <w:t>不易降解，不会在生物圈中大面积扩散</w:t>
      </w:r>
    </w:p>
    <w:p w14:paraId="144AE1E0">
      <w:pPr>
        <w:spacing w:line="360" w:lineRule="auto"/>
        <w:jc w:val="left"/>
        <w:textAlignment w:val="center"/>
        <w:rPr>
          <w:color w:val="000000"/>
        </w:rPr>
      </w:pPr>
      <w:r>
        <w:rPr>
          <w:color w:val="000000"/>
        </w:rPr>
        <w:t xml:space="preserve">C. </w:t>
      </w:r>
      <w:r>
        <w:rPr>
          <w:rFonts w:ascii="宋体" w:hAnsi="宋体" w:eastAsia="宋体" w:cs="宋体"/>
          <w:color w:val="000000"/>
        </w:rPr>
        <w:t>在严格管控的情况下，</w:t>
      </w:r>
      <w:r>
        <w:rPr>
          <w:rFonts w:ascii="Times New Roman" w:hAnsi="Times New Roman" w:eastAsia="Times New Roman" w:cs="Times New Roman"/>
          <w:color w:val="000000"/>
        </w:rPr>
        <w:t>DDT</w:t>
      </w:r>
      <w:r>
        <w:rPr>
          <w:rFonts w:ascii="宋体" w:hAnsi="宋体" w:eastAsia="宋体" w:cs="宋体"/>
          <w:color w:val="000000"/>
        </w:rPr>
        <w:t>可以局部用于预防疟疾</w:t>
      </w:r>
    </w:p>
    <w:p w14:paraId="7B7EFD55">
      <w:pPr>
        <w:spacing w:line="360" w:lineRule="auto"/>
        <w:jc w:val="left"/>
        <w:textAlignment w:val="center"/>
        <w:rPr>
          <w:color w:val="000000"/>
        </w:rPr>
      </w:pPr>
      <w:r>
        <w:rPr>
          <w:color w:val="000000"/>
        </w:rPr>
        <w:t xml:space="preserve">D. </w:t>
      </w:r>
      <w:r>
        <w:rPr>
          <w:rFonts w:ascii="宋体" w:hAnsi="宋体" w:eastAsia="宋体" w:cs="宋体"/>
          <w:color w:val="000000"/>
        </w:rPr>
        <w:t>与第二营养级相比，第三营养级生物体内的</w:t>
      </w:r>
      <w:r>
        <w:rPr>
          <w:rFonts w:ascii="Times New Roman" w:hAnsi="Times New Roman" w:eastAsia="Times New Roman" w:cs="Times New Roman"/>
          <w:color w:val="000000"/>
        </w:rPr>
        <w:t>DDT</w:t>
      </w:r>
      <w:r>
        <w:rPr>
          <w:rFonts w:ascii="宋体" w:hAnsi="宋体" w:eastAsia="宋体" w:cs="宋体"/>
          <w:color w:val="000000"/>
        </w:rPr>
        <w:t>含量更高</w:t>
      </w:r>
    </w:p>
    <w:p w14:paraId="39B0C86B">
      <w:pPr>
        <w:spacing w:line="360" w:lineRule="auto"/>
        <w:textAlignment w:val="center"/>
        <w:rPr>
          <w:color w:val="000000"/>
        </w:rPr>
      </w:pPr>
      <w:r>
        <w:rPr>
          <w:color w:val="2E75B6"/>
        </w:rPr>
        <w:t>【答案】</w:t>
      </w:r>
      <w:r>
        <w:rPr>
          <w:color w:val="000000"/>
        </w:rPr>
        <w:t>B</w:t>
      </w:r>
    </w:p>
    <w:p w14:paraId="0F6B692D">
      <w:pPr>
        <w:spacing w:line="360" w:lineRule="auto"/>
        <w:textAlignment w:val="center"/>
        <w:rPr>
          <w:color w:val="000000"/>
        </w:rPr>
      </w:pPr>
      <w:r>
        <w:rPr>
          <w:color w:val="2E75B6"/>
        </w:rPr>
        <w:t>【解析】</w:t>
      </w:r>
    </w:p>
    <w:p w14:paraId="08DBC24D">
      <w:pPr>
        <w:spacing w:line="360" w:lineRule="auto"/>
        <w:jc w:val="both"/>
        <w:textAlignment w:val="center"/>
        <w:rPr>
          <w:color w:val="000000"/>
        </w:rPr>
      </w:pPr>
      <w:r>
        <w:rPr>
          <w:color w:val="000000"/>
        </w:rPr>
        <w:t>【分析】</w:t>
      </w:r>
      <w:r>
        <w:rPr>
          <w:rFonts w:ascii="宋体" w:hAnsi="宋体" w:eastAsia="宋体" w:cs="宋体"/>
          <w:color w:val="000000"/>
        </w:rPr>
        <w:t>生物体从周围环境吸收、积蓄“某种元素或难以降解的化合物”，使其在机体内浓度超过环境浓度的现象，称作生物富集。一旦含有“某种元素或难以降解的化合物”的生物被更高营养级的动物食用，就会沿着食物链逐渐在生物体内聚集，最终积累在食物链的顶端。</w:t>
      </w:r>
    </w:p>
    <w:p w14:paraId="55AAA0A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AD</w:t>
      </w:r>
      <w:r>
        <w:rPr>
          <w:rFonts w:ascii="宋体" w:hAnsi="宋体" w:eastAsia="宋体" w:cs="宋体"/>
          <w:color w:val="000000"/>
        </w:rPr>
        <w:t>、</w:t>
      </w:r>
      <w:r>
        <w:rPr>
          <w:rFonts w:ascii="Times New Roman" w:hAnsi="Times New Roman" w:eastAsia="Times New Roman" w:cs="Times New Roman"/>
          <w:color w:val="000000"/>
        </w:rPr>
        <w:t>DDT</w:t>
      </w:r>
      <w:r>
        <w:rPr>
          <w:rFonts w:ascii="宋体" w:hAnsi="宋体" w:eastAsia="宋体" w:cs="宋体"/>
          <w:color w:val="000000"/>
        </w:rPr>
        <w:t>严重危害生物的健康且不易降解，能够沿着食物链逐渐在生物体内聚集，且营养级越高的生物体，其体内富集的</w:t>
      </w:r>
      <w:r>
        <w:rPr>
          <w:rFonts w:ascii="Times New Roman" w:hAnsi="Times New Roman" w:eastAsia="Times New Roman" w:cs="Times New Roman"/>
          <w:color w:val="000000"/>
        </w:rPr>
        <w:t>DDT</w:t>
      </w:r>
      <w:r>
        <w:rPr>
          <w:rFonts w:ascii="宋体" w:hAnsi="宋体" w:eastAsia="宋体" w:cs="宋体"/>
          <w:color w:val="000000"/>
        </w:rPr>
        <w:t>含量就越高，因此在喷施低浓度的</w:t>
      </w:r>
      <w:r>
        <w:rPr>
          <w:rFonts w:ascii="Times New Roman" w:hAnsi="Times New Roman" w:eastAsia="Times New Roman" w:cs="Times New Roman"/>
          <w:color w:val="000000"/>
        </w:rPr>
        <w:t>DDT</w:t>
      </w:r>
      <w:r>
        <w:rPr>
          <w:rFonts w:ascii="宋体" w:hAnsi="宋体" w:eastAsia="宋体" w:cs="宋体"/>
          <w:color w:val="000000"/>
        </w:rPr>
        <w:t>，也会在生物体内积累，与第二营养级相比，第三营养级生物体内的</w:t>
      </w:r>
      <w:r>
        <w:rPr>
          <w:rFonts w:ascii="Times New Roman" w:hAnsi="Times New Roman" w:eastAsia="Times New Roman" w:cs="Times New Roman"/>
          <w:color w:val="000000"/>
        </w:rPr>
        <w:t>DDT</w:t>
      </w:r>
      <w:r>
        <w:rPr>
          <w:rFonts w:ascii="宋体" w:hAnsi="宋体" w:eastAsia="宋体" w:cs="宋体"/>
          <w:color w:val="000000"/>
        </w:rPr>
        <w:t>含量更高，</w:t>
      </w:r>
      <w:r>
        <w:rPr>
          <w:rFonts w:ascii="Times New Roman" w:hAnsi="Times New Roman" w:eastAsia="Times New Roman" w:cs="Times New Roman"/>
          <w:color w:val="000000"/>
        </w:rPr>
        <w:t>AD</w:t>
      </w:r>
      <w:r>
        <w:rPr>
          <w:rFonts w:ascii="宋体" w:hAnsi="宋体" w:eastAsia="宋体" w:cs="宋体"/>
          <w:color w:val="000000"/>
        </w:rPr>
        <w:t>正确；</w:t>
      </w:r>
    </w:p>
    <w:p w14:paraId="583E23C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、物质循环具有全球性，</w:t>
      </w:r>
      <w:r>
        <w:rPr>
          <w:rFonts w:ascii="Times New Roman" w:hAnsi="Times New Roman" w:eastAsia="Times New Roman" w:cs="Times New Roman"/>
          <w:color w:val="000000"/>
        </w:rPr>
        <w:t>DDT</w:t>
      </w:r>
      <w:r>
        <w:rPr>
          <w:rFonts w:ascii="宋体" w:hAnsi="宋体" w:eastAsia="宋体" w:cs="宋体"/>
          <w:color w:val="000000"/>
        </w:rPr>
        <w:t>不易降解，可以通过大气、水和生物迁移等途径扩散到世界各地，若使用不当，可能会导致</w:t>
      </w:r>
      <w:r>
        <w:rPr>
          <w:rFonts w:ascii="Times New Roman" w:hAnsi="Times New Roman" w:eastAsia="Times New Roman" w:cs="Times New Roman"/>
          <w:color w:val="000000"/>
        </w:rPr>
        <w:t>DDT</w:t>
      </w:r>
      <w:r>
        <w:rPr>
          <w:rFonts w:ascii="宋体" w:hAnsi="宋体" w:eastAsia="宋体" w:cs="宋体"/>
          <w:color w:val="000000"/>
        </w:rPr>
        <w:t>在生物圈中大面积扩散，</w:t>
      </w:r>
      <w:r>
        <w:rPr>
          <w:rFonts w:ascii="Times New Roman" w:hAnsi="Times New Roman" w:eastAsia="Times New Roman" w:cs="Times New Roman"/>
          <w:color w:val="000000"/>
        </w:rPr>
        <w:t>B</w:t>
      </w:r>
      <w:r>
        <w:rPr>
          <w:rFonts w:ascii="宋体" w:hAnsi="宋体" w:eastAsia="宋体" w:cs="宋体"/>
          <w:color w:val="000000"/>
        </w:rPr>
        <w:t>错误；</w:t>
      </w:r>
    </w:p>
    <w:p w14:paraId="4E42E7D3">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、由题意“</w:t>
      </w:r>
      <w:r>
        <w:rPr>
          <w:rFonts w:ascii="Times New Roman" w:hAnsi="Times New Roman" w:eastAsia="Times New Roman" w:cs="Times New Roman"/>
          <w:color w:val="000000"/>
        </w:rPr>
        <w:t>DDT</w:t>
      </w:r>
      <w:r>
        <w:rPr>
          <w:rFonts w:ascii="宋体" w:hAnsi="宋体" w:eastAsia="宋体" w:cs="宋体"/>
          <w:color w:val="000000"/>
        </w:rPr>
        <w:t>能杀灭按蚊，有效控制疟疾的传播”可知：在严格管控的情况下，</w:t>
      </w:r>
      <w:r>
        <w:rPr>
          <w:rFonts w:ascii="Times New Roman" w:hAnsi="Times New Roman" w:eastAsia="Times New Roman" w:cs="Times New Roman"/>
          <w:color w:val="000000"/>
        </w:rPr>
        <w:t>DDT</w:t>
      </w:r>
      <w:r>
        <w:rPr>
          <w:rFonts w:ascii="宋体" w:hAnsi="宋体" w:eastAsia="宋体" w:cs="宋体"/>
          <w:color w:val="000000"/>
        </w:rPr>
        <w:t>可以局部用于预防疟疾，</w:t>
      </w:r>
      <w:r>
        <w:rPr>
          <w:rFonts w:ascii="Times New Roman" w:hAnsi="Times New Roman" w:eastAsia="Times New Roman" w:cs="Times New Roman"/>
          <w:color w:val="000000"/>
        </w:rPr>
        <w:t>C</w:t>
      </w:r>
      <w:r>
        <w:rPr>
          <w:rFonts w:ascii="宋体" w:hAnsi="宋体" w:eastAsia="宋体" w:cs="宋体"/>
          <w:color w:val="000000"/>
        </w:rPr>
        <w:t>正确。</w:t>
      </w:r>
    </w:p>
    <w:p w14:paraId="103796E6">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5CD8F2EC">
      <w:pPr>
        <w:spacing w:line="360" w:lineRule="auto"/>
        <w:jc w:val="left"/>
        <w:textAlignment w:val="center"/>
        <w:rPr>
          <w:color w:val="000000"/>
        </w:rPr>
      </w:pPr>
      <w:r>
        <w:rPr>
          <w:color w:val="000000"/>
        </w:rPr>
        <w:t xml:space="preserve">8. </w:t>
      </w:r>
      <w:r>
        <w:rPr>
          <w:rFonts w:ascii="宋体" w:hAnsi="宋体" w:eastAsia="宋体" w:cs="宋体"/>
          <w:color w:val="000000"/>
        </w:rPr>
        <w:t>传统发酵技术为我们提供了多种食品、饮料及调味品。下列叙述错误的是（    ）</w:t>
      </w:r>
    </w:p>
    <w:p w14:paraId="3C219DC2">
      <w:pPr>
        <w:spacing w:line="360" w:lineRule="auto"/>
        <w:jc w:val="left"/>
        <w:textAlignment w:val="center"/>
        <w:rPr>
          <w:color w:val="000000"/>
        </w:rPr>
      </w:pPr>
      <w:r>
        <w:rPr>
          <w:color w:val="000000"/>
        </w:rPr>
        <w:t xml:space="preserve">A. </w:t>
      </w:r>
      <w:r>
        <w:rPr>
          <w:rFonts w:ascii="宋体" w:hAnsi="宋体" w:eastAsia="宋体" w:cs="宋体"/>
          <w:color w:val="000000"/>
        </w:rPr>
        <w:t>泡菜的风味由乳酸菌的种类决定</w:t>
      </w:r>
    </w:p>
    <w:p w14:paraId="4B1F8528">
      <w:pPr>
        <w:spacing w:line="360" w:lineRule="auto"/>
        <w:jc w:val="left"/>
        <w:textAlignment w:val="center"/>
        <w:rPr>
          <w:color w:val="000000"/>
        </w:rPr>
      </w:pPr>
      <w:r>
        <w:rPr>
          <w:color w:val="000000"/>
        </w:rPr>
        <w:t xml:space="preserve">B. </w:t>
      </w:r>
      <w:r>
        <w:rPr>
          <w:rFonts w:ascii="宋体" w:hAnsi="宋体" w:eastAsia="宋体" w:cs="宋体"/>
          <w:color w:val="000000"/>
        </w:rPr>
        <w:t>用果酒发酵制作果醋的主要菌种是醋酸菌</w:t>
      </w:r>
    </w:p>
    <w:p w14:paraId="2F855A35">
      <w:pPr>
        <w:spacing w:line="360" w:lineRule="auto"/>
        <w:jc w:val="left"/>
        <w:textAlignment w:val="center"/>
        <w:rPr>
          <w:color w:val="000000"/>
        </w:rPr>
      </w:pPr>
      <w:r>
        <w:rPr>
          <w:color w:val="000000"/>
        </w:rPr>
        <w:t xml:space="preserve">C. </w:t>
      </w:r>
      <w:r>
        <w:rPr>
          <w:rFonts w:ascii="宋体" w:hAnsi="宋体" w:eastAsia="宋体" w:cs="宋体"/>
          <w:color w:val="000000"/>
        </w:rPr>
        <w:t>家庭酿制米酒的过程既有需氧呼吸又有厌氧呼吸</w:t>
      </w:r>
    </w:p>
    <w:p w14:paraId="4720CB44">
      <w:pPr>
        <w:spacing w:line="360" w:lineRule="auto"/>
        <w:jc w:val="left"/>
        <w:textAlignment w:val="center"/>
        <w:rPr>
          <w:color w:val="000000"/>
        </w:rPr>
      </w:pPr>
      <w:r>
        <w:rPr>
          <w:color w:val="000000"/>
        </w:rPr>
        <w:t xml:space="preserve">D. </w:t>
      </w:r>
      <w:r>
        <w:rPr>
          <w:rFonts w:ascii="宋体" w:hAnsi="宋体" w:eastAsia="宋体" w:cs="宋体"/>
          <w:color w:val="000000"/>
        </w:rPr>
        <w:t>传统发酵通常是利用多种微生物进行的混合发酵</w:t>
      </w:r>
    </w:p>
    <w:p w14:paraId="059D93EF">
      <w:pPr>
        <w:spacing w:line="360" w:lineRule="auto"/>
        <w:textAlignment w:val="center"/>
        <w:rPr>
          <w:color w:val="000000"/>
        </w:rPr>
      </w:pPr>
      <w:r>
        <w:rPr>
          <w:color w:val="2E75B6"/>
        </w:rPr>
        <w:t>【答案】</w:t>
      </w:r>
      <w:r>
        <w:rPr>
          <w:color w:val="000000"/>
        </w:rPr>
        <w:t>A</w:t>
      </w:r>
    </w:p>
    <w:p w14:paraId="30E55100">
      <w:pPr>
        <w:spacing w:line="360" w:lineRule="auto"/>
        <w:textAlignment w:val="center"/>
        <w:rPr>
          <w:color w:val="000000"/>
        </w:rPr>
      </w:pPr>
      <w:r>
        <w:rPr>
          <w:color w:val="2E75B6"/>
        </w:rPr>
        <w:t>【解析】</w:t>
      </w:r>
    </w:p>
    <w:p w14:paraId="1D2D37DE">
      <w:pPr>
        <w:spacing w:line="360" w:lineRule="auto"/>
        <w:jc w:val="left"/>
        <w:textAlignment w:val="center"/>
        <w:rPr>
          <w:color w:val="000000"/>
        </w:rPr>
      </w:pPr>
      <w:r>
        <w:rPr>
          <w:color w:val="000000"/>
        </w:rPr>
        <w:t>【分析】参与果酒制作的微生物是酵母菌，其新陈代谢类型为异养兼性厌氧型。参与果醋制作的微生物是醋酸菌，其新陈代谢类型是异养需氧型。果醋制作的原理：当氧气、糖源都充足时，醋酸菌将葡萄汁中的葡萄糖分解成醋酸；当缺少糖源时，醋酸菌将乙醇变为乙醛，再将乙醛变为醋酸。</w:t>
      </w:r>
    </w:p>
    <w:p w14:paraId="099E8E61">
      <w:pPr>
        <w:spacing w:line="360" w:lineRule="auto"/>
        <w:jc w:val="left"/>
        <w:textAlignment w:val="center"/>
        <w:rPr>
          <w:color w:val="000000"/>
        </w:rPr>
      </w:pPr>
      <w:r>
        <w:rPr>
          <w:color w:val="000000"/>
        </w:rPr>
        <w:t>【详解】A、</w:t>
      </w:r>
      <w:r>
        <w:rPr>
          <w:rFonts w:ascii="宋体" w:hAnsi="宋体" w:eastAsia="宋体" w:cs="宋体"/>
          <w:color w:val="000000"/>
        </w:rPr>
        <w:t>泡菜的风味由原料、发酵菌种类、发酵环境等因素共同决定的，</w:t>
      </w:r>
      <w:r>
        <w:rPr>
          <w:rFonts w:ascii="Times New Roman" w:hAnsi="Times New Roman" w:eastAsia="Times New Roman" w:cs="Times New Roman"/>
          <w:color w:val="000000"/>
        </w:rPr>
        <w:t>A</w:t>
      </w:r>
      <w:r>
        <w:rPr>
          <w:rFonts w:ascii="宋体" w:hAnsi="宋体" w:eastAsia="宋体" w:cs="宋体"/>
          <w:color w:val="000000"/>
        </w:rPr>
        <w:t>错误；</w:t>
      </w:r>
    </w:p>
    <w:p w14:paraId="3A27825A">
      <w:pPr>
        <w:spacing w:line="360" w:lineRule="auto"/>
        <w:jc w:val="left"/>
        <w:textAlignment w:val="center"/>
        <w:rPr>
          <w:color w:val="000000"/>
        </w:rPr>
      </w:pPr>
      <w:r>
        <w:rPr>
          <w:color w:val="000000"/>
        </w:rPr>
        <w:t>B、</w:t>
      </w:r>
      <w:r>
        <w:rPr>
          <w:rFonts w:ascii="宋体" w:hAnsi="宋体" w:eastAsia="宋体" w:cs="宋体"/>
          <w:color w:val="000000"/>
        </w:rPr>
        <w:t>用果酒发酵制作果醋的主要菌种是醋酸菌，醋酸菌是好氧型微生物，</w:t>
      </w:r>
      <w:r>
        <w:rPr>
          <w:rFonts w:ascii="Times New Roman" w:hAnsi="Times New Roman" w:eastAsia="Times New Roman" w:cs="Times New Roman"/>
          <w:color w:val="000000"/>
        </w:rPr>
        <w:t>B</w:t>
      </w:r>
      <w:r>
        <w:rPr>
          <w:rFonts w:ascii="宋体" w:hAnsi="宋体" w:eastAsia="宋体" w:cs="宋体"/>
          <w:color w:val="000000"/>
        </w:rPr>
        <w:t>正确；</w:t>
      </w:r>
    </w:p>
    <w:p w14:paraId="2BEDFB0E">
      <w:pPr>
        <w:spacing w:line="360" w:lineRule="auto"/>
        <w:jc w:val="left"/>
        <w:textAlignment w:val="center"/>
        <w:rPr>
          <w:color w:val="000000"/>
        </w:rPr>
      </w:pPr>
      <w:r>
        <w:rPr>
          <w:color w:val="000000"/>
        </w:rPr>
        <w:t>C、</w:t>
      </w:r>
      <w:r>
        <w:rPr>
          <w:rFonts w:ascii="宋体" w:hAnsi="宋体" w:eastAsia="宋体" w:cs="宋体"/>
          <w:color w:val="000000"/>
        </w:rPr>
        <w:t>家庭酿制米酒主要用的是酵母菌，在酿制米酒的过程中，首先让酵母菌在有氧的环境进行增殖，然后在无氧的环境中进行发酵，</w:t>
      </w:r>
      <w:r>
        <w:rPr>
          <w:rFonts w:ascii="Times New Roman" w:hAnsi="Times New Roman" w:eastAsia="Times New Roman" w:cs="Times New Roman"/>
          <w:color w:val="000000"/>
        </w:rPr>
        <w:t>C</w:t>
      </w:r>
      <w:r>
        <w:rPr>
          <w:rFonts w:ascii="宋体" w:hAnsi="宋体" w:eastAsia="宋体" w:cs="宋体"/>
          <w:color w:val="000000"/>
        </w:rPr>
        <w:t>正确；</w:t>
      </w:r>
    </w:p>
    <w:p w14:paraId="7D041C05">
      <w:pPr>
        <w:spacing w:line="360" w:lineRule="auto"/>
        <w:jc w:val="left"/>
        <w:textAlignment w:val="center"/>
        <w:rPr>
          <w:color w:val="000000"/>
        </w:rPr>
      </w:pPr>
      <w:r>
        <w:rPr>
          <w:color w:val="000000"/>
        </w:rPr>
        <w:t>D、传统发酵食品所用的是自然菌种，没有进行严格的灭菌，以混合菌种的固体发酵及半固体发酵为主，D正确。</w:t>
      </w:r>
    </w:p>
    <w:p w14:paraId="22A5D2B6">
      <w:pPr>
        <w:spacing w:line="360" w:lineRule="auto"/>
        <w:jc w:val="left"/>
        <w:textAlignment w:val="center"/>
        <w:rPr>
          <w:color w:val="000000"/>
        </w:rPr>
      </w:pPr>
      <w:r>
        <w:rPr>
          <w:color w:val="000000"/>
        </w:rPr>
        <w:t>故选A。</w:t>
      </w:r>
    </w:p>
    <w:p w14:paraId="11D8EBDA">
      <w:pPr>
        <w:spacing w:line="360" w:lineRule="auto"/>
        <w:jc w:val="left"/>
        <w:textAlignment w:val="center"/>
        <w:rPr>
          <w:color w:val="000000"/>
        </w:rPr>
      </w:pPr>
      <w:r>
        <w:rPr>
          <w:color w:val="000000"/>
        </w:rPr>
        <w:t xml:space="preserve">9. </w:t>
      </w:r>
      <w:r>
        <w:rPr>
          <w:rFonts w:ascii="宋体" w:hAnsi="宋体" w:eastAsia="宋体" w:cs="宋体"/>
          <w:color w:val="000000"/>
        </w:rPr>
        <w:t>某同学利用幼嫩的黑藻叶片完成“观察叶绿体和细胞质流动”实验后</w:t>
      </w:r>
      <w:r>
        <w:rPr>
          <w:rFonts w:ascii="Times New Roman" w:hAnsi="Times New Roman" w:eastAsia="Times New Roman" w:cs="Times New Roman"/>
          <w:color w:val="000000"/>
        </w:rPr>
        <w:t>，</w:t>
      </w:r>
      <w:r>
        <w:rPr>
          <w:rFonts w:ascii="宋体" w:hAnsi="宋体" w:eastAsia="宋体" w:cs="宋体"/>
          <w:color w:val="000000"/>
        </w:rPr>
        <w:t>继续进行“质壁分离”实验，示意图如下。</w:t>
      </w:r>
    </w:p>
    <w:p w14:paraId="7F13C2B7">
      <w:pPr>
        <w:spacing w:line="360" w:lineRule="auto"/>
        <w:jc w:val="left"/>
        <w:textAlignment w:val="center"/>
        <w:rPr>
          <w:color w:val="000000"/>
        </w:rPr>
      </w:pPr>
      <w:r>
        <w:rPr>
          <w:color w:val="000000"/>
        </w:rPr>
        <w:drawing>
          <wp:inline distT="0" distB="0" distL="114300" distR="114300">
            <wp:extent cx="3514725" cy="1581150"/>
            <wp:effectExtent l="0" t="0" r="9525" b="0"/>
            <wp:docPr id="100003" name="图片 100003"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dOIRD7MIOSHNAx1ODbqMbQ=="/>
                    <pic:cNvPicPr>
                      <a:picLocks noChangeAspect="1"/>
                    </pic:cNvPicPr>
                  </pic:nvPicPr>
                  <pic:blipFill>
                    <a:blip r:embed="rId8"/>
                    <a:stretch>
                      <a:fillRect/>
                    </a:stretch>
                  </pic:blipFill>
                  <pic:spPr>
                    <a:xfrm>
                      <a:off x="0" y="0"/>
                      <a:ext cx="3514725" cy="1581150"/>
                    </a:xfrm>
                    <a:prstGeom prst="rect">
                      <a:avLst/>
                    </a:prstGeom>
                  </pic:spPr>
                </pic:pic>
              </a:graphicData>
            </a:graphic>
          </wp:inline>
        </w:drawing>
      </w:r>
      <w:r>
        <w:rPr>
          <w:color w:val="000000"/>
        </w:rPr>
        <w:t xml:space="preserve">  </w:t>
      </w:r>
    </w:p>
    <w:p w14:paraId="3A37A6AB">
      <w:pPr>
        <w:spacing w:line="360" w:lineRule="auto"/>
        <w:jc w:val="left"/>
        <w:textAlignment w:val="center"/>
        <w:rPr>
          <w:color w:val="000000"/>
        </w:rPr>
      </w:pPr>
      <w:r>
        <w:rPr>
          <w:rFonts w:ascii="宋体" w:hAnsi="宋体" w:eastAsia="宋体" w:cs="宋体"/>
          <w:color w:val="000000"/>
        </w:rPr>
        <w:t>下列叙述正确的是（    ）</w:t>
      </w:r>
    </w:p>
    <w:p w14:paraId="5ACE184E">
      <w:pPr>
        <w:spacing w:line="360" w:lineRule="auto"/>
        <w:jc w:val="left"/>
        <w:textAlignment w:val="center"/>
        <w:rPr>
          <w:color w:val="000000"/>
        </w:rPr>
      </w:pPr>
      <w:r>
        <w:rPr>
          <w:color w:val="000000"/>
        </w:rPr>
        <w:t xml:space="preserve">A. </w:t>
      </w:r>
      <w:r>
        <w:rPr>
          <w:rFonts w:ascii="宋体" w:hAnsi="宋体" w:eastAsia="宋体" w:cs="宋体"/>
          <w:color w:val="000000"/>
        </w:rPr>
        <w:t>实验过程中叶肉细胞处于失活状态</w:t>
      </w:r>
    </w:p>
    <w:p w14:paraId="44F00ADA">
      <w:pPr>
        <w:spacing w:line="360" w:lineRule="auto"/>
        <w:jc w:val="left"/>
        <w:textAlignment w:val="center"/>
        <w:rPr>
          <w:color w:val="000000"/>
        </w:rPr>
      </w:pPr>
      <w:r>
        <w:rPr>
          <w:color w:val="000000"/>
        </w:rPr>
        <w:t xml:space="preserve">B. </w:t>
      </w:r>
      <w:r>
        <w:rPr>
          <w:rFonts w:ascii="宋体" w:hAnsi="宋体" w:eastAsia="宋体" w:cs="宋体"/>
          <w:color w:val="000000"/>
        </w:rPr>
        <w:t>①与②的分离，与①的选择透过性无关</w:t>
      </w:r>
    </w:p>
    <w:p w14:paraId="34B21073">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与图甲相比，图乙细胞吸水能力更强</w:t>
      </w:r>
    </w:p>
    <w:p w14:paraId="45824FDE">
      <w:pPr>
        <w:spacing w:line="360" w:lineRule="auto"/>
        <w:jc w:val="left"/>
        <w:textAlignment w:val="center"/>
        <w:rPr>
          <w:color w:val="000000"/>
        </w:rPr>
      </w:pPr>
      <w:r>
        <w:rPr>
          <w:color w:val="000000"/>
        </w:rPr>
        <w:t xml:space="preserve">D. </w:t>
      </w:r>
      <w:r>
        <w:rPr>
          <w:rFonts w:ascii="宋体" w:hAnsi="宋体" w:eastAsia="宋体" w:cs="宋体"/>
          <w:color w:val="000000"/>
        </w:rPr>
        <w:t>与图甲相比，图乙细胞体积明显变小</w:t>
      </w:r>
    </w:p>
    <w:p w14:paraId="011A20C5">
      <w:pPr>
        <w:spacing w:line="360" w:lineRule="auto"/>
        <w:textAlignment w:val="center"/>
        <w:rPr>
          <w:color w:val="000000"/>
        </w:rPr>
      </w:pPr>
      <w:r>
        <w:rPr>
          <w:color w:val="2E75B6"/>
        </w:rPr>
        <w:t>【答案】</w:t>
      </w:r>
      <w:r>
        <w:rPr>
          <w:color w:val="000000"/>
        </w:rPr>
        <w:t>C</w:t>
      </w:r>
    </w:p>
    <w:p w14:paraId="1454FF80">
      <w:pPr>
        <w:spacing w:line="360" w:lineRule="auto"/>
        <w:textAlignment w:val="center"/>
        <w:rPr>
          <w:color w:val="000000"/>
        </w:rPr>
      </w:pPr>
      <w:r>
        <w:rPr>
          <w:color w:val="2E75B6"/>
        </w:rPr>
        <w:t>【解析】</w:t>
      </w:r>
    </w:p>
    <w:p w14:paraId="1F4A8712">
      <w:pPr>
        <w:spacing w:line="360" w:lineRule="auto"/>
        <w:jc w:val="left"/>
        <w:textAlignment w:val="center"/>
        <w:rPr>
          <w:color w:val="000000"/>
        </w:rPr>
      </w:pPr>
      <w:r>
        <w:rPr>
          <w:color w:val="000000"/>
        </w:rPr>
        <w:t>【分析】在逐渐发生质壁分离的过程中，细胞液的浓度增加，细胞液的渗透压升高，细胞的吸水能力逐渐增强。</w:t>
      </w:r>
    </w:p>
    <w:p w14:paraId="6E6C4E54">
      <w:pPr>
        <w:spacing w:line="360" w:lineRule="auto"/>
        <w:jc w:val="left"/>
        <w:textAlignment w:val="center"/>
        <w:rPr>
          <w:color w:val="000000"/>
        </w:rPr>
      </w:pPr>
      <w:r>
        <w:rPr>
          <w:color w:val="000000"/>
        </w:rPr>
        <w:t>【详解】A、由题意可知，该细胞可观察叶绿体和细胞质流动，说明细胞没有失活，A错误；</w:t>
      </w:r>
    </w:p>
    <w:p w14:paraId="49AE9D29">
      <w:pPr>
        <w:spacing w:line="360" w:lineRule="auto"/>
        <w:jc w:val="left"/>
        <w:textAlignment w:val="center"/>
        <w:rPr>
          <w:color w:val="000000"/>
        </w:rPr>
      </w:pPr>
      <w:r>
        <w:rPr>
          <w:color w:val="000000"/>
        </w:rPr>
        <w:t>B、①与②的分离，与①的选择透过性有关，其原因就是因为蔗糖可通过全透性的细胞壁，但不能通过具有选择透过性的细胞膜，B错误；</w:t>
      </w:r>
    </w:p>
    <w:p w14:paraId="1BC7E2E7">
      <w:pPr>
        <w:spacing w:line="360" w:lineRule="auto"/>
        <w:jc w:val="left"/>
        <w:textAlignment w:val="center"/>
        <w:rPr>
          <w:color w:val="000000"/>
        </w:rPr>
      </w:pPr>
      <w:r>
        <w:rPr>
          <w:color w:val="000000"/>
        </w:rPr>
        <w:t>C、与图甲相比，图乙细胞处于失水状态，细胞液渗透压升高，吸水能力更强，C正确；</w:t>
      </w:r>
    </w:p>
    <w:p w14:paraId="1D540771">
      <w:pPr>
        <w:spacing w:line="360" w:lineRule="auto"/>
        <w:jc w:val="left"/>
        <w:textAlignment w:val="center"/>
        <w:rPr>
          <w:color w:val="000000"/>
        </w:rPr>
      </w:pPr>
      <w:r>
        <w:rPr>
          <w:color w:val="000000"/>
        </w:rPr>
        <w:t>D、与图甲相比，图乙细胞体积几乎不变（植物细胞体积是看细胞壁），D错误。</w:t>
      </w:r>
    </w:p>
    <w:p w14:paraId="20782E85">
      <w:pPr>
        <w:spacing w:line="360" w:lineRule="auto"/>
        <w:jc w:val="left"/>
        <w:textAlignment w:val="center"/>
        <w:rPr>
          <w:color w:val="000000"/>
        </w:rPr>
      </w:pPr>
      <w:r>
        <w:rPr>
          <w:color w:val="000000"/>
        </w:rPr>
        <w:t>故选C。</w:t>
      </w:r>
    </w:p>
    <w:p w14:paraId="625D5BE5">
      <w:pPr>
        <w:spacing w:line="360" w:lineRule="auto"/>
        <w:jc w:val="left"/>
        <w:textAlignment w:val="center"/>
        <w:rPr>
          <w:color w:val="000000"/>
        </w:rPr>
      </w:pPr>
      <w:r>
        <w:rPr>
          <w:color w:val="000000"/>
        </w:rPr>
        <w:t xml:space="preserve">10. </w:t>
      </w:r>
      <w:r>
        <w:rPr>
          <w:rFonts w:ascii="宋体" w:hAnsi="宋体" w:eastAsia="宋体" w:cs="宋体"/>
          <w:color w:val="000000"/>
        </w:rPr>
        <w:t>取鸡蛋清，加入蒸馏水，混匀并加热一段时间后，过滤得到浑浊的滤液。以该滤液为反应物，探究不同温度对某种蛋白酶活性的影响，实验结果如表所示。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457"/>
        <w:gridCol w:w="450"/>
        <w:gridCol w:w="450"/>
        <w:gridCol w:w="450"/>
        <w:gridCol w:w="450"/>
        <w:gridCol w:w="1460"/>
      </w:tblGrid>
      <w:tr w14:paraId="09D4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12FA2E">
            <w:pPr>
              <w:spacing w:line="360" w:lineRule="auto"/>
              <w:jc w:val="center"/>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E5F549">
            <w:pPr>
              <w:spacing w:line="360" w:lineRule="auto"/>
              <w:jc w:val="center"/>
              <w:textAlignment w:val="center"/>
              <w:rPr>
                <w:color w:val="000000"/>
              </w:rPr>
            </w:pPr>
            <w:r>
              <w:rPr>
                <w:rFonts w:ascii="Times New Roman" w:hAnsi="Times New Roman" w:eastAsia="Times New Roman" w:cs="Times New Roman"/>
                <w:color w:val="000000"/>
              </w:rP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8D25B8">
            <w:pPr>
              <w:spacing w:line="360" w:lineRule="auto"/>
              <w:jc w:val="center"/>
              <w:textAlignment w:val="center"/>
              <w:rPr>
                <w:color w:val="000000"/>
              </w:rPr>
            </w:pPr>
            <w:r>
              <w:rPr>
                <w:rFonts w:ascii="Times New Roman" w:hAnsi="Times New Roman" w:eastAsia="Times New Roman" w:cs="Times New Roman"/>
                <w:color w:val="000000"/>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34DA8C">
            <w:pPr>
              <w:spacing w:line="360" w:lineRule="auto"/>
              <w:jc w:val="center"/>
              <w:textAlignment w:val="center"/>
              <w:rPr>
                <w:color w:val="000000"/>
              </w:rPr>
            </w:pPr>
            <w:r>
              <w:rPr>
                <w:rFonts w:ascii="Times New Roman" w:hAnsi="Times New Roman" w:eastAsia="Times New Roman" w:cs="Times New Roman"/>
                <w:color w:val="000000"/>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88C610">
            <w:pPr>
              <w:spacing w:line="360" w:lineRule="auto"/>
              <w:jc w:val="center"/>
              <w:textAlignment w:val="center"/>
              <w:rPr>
                <w:color w:val="000000"/>
              </w:rPr>
            </w:pPr>
            <w:r>
              <w:rPr>
                <w:rFonts w:ascii="Times New Roman" w:hAnsi="Times New Roman" w:eastAsia="Times New Roman" w:cs="Times New Roman"/>
                <w:color w:val="000000"/>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3A1B9F">
            <w:pPr>
              <w:spacing w:line="360" w:lineRule="auto"/>
              <w:jc w:val="center"/>
              <w:textAlignment w:val="center"/>
              <w:rPr>
                <w:color w:val="000000"/>
              </w:rPr>
            </w:pPr>
            <w:r>
              <w:rPr>
                <w:rFonts w:ascii="Times New Roman" w:hAnsi="Times New Roman" w:eastAsia="Times New Roman" w:cs="Times New Roman"/>
                <w:color w:val="000000"/>
              </w:rPr>
              <w:t>5</w:t>
            </w:r>
          </w:p>
        </w:tc>
      </w:tr>
      <w:tr w14:paraId="7CDB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34A053">
            <w:pPr>
              <w:spacing w:line="360" w:lineRule="auto"/>
              <w:jc w:val="center"/>
              <w:textAlignment w:val="center"/>
              <w:rPr>
                <w:color w:val="000000"/>
              </w:rPr>
            </w:pPr>
            <w:r>
              <w:rPr>
                <w:rFonts w:ascii="宋体" w:hAnsi="宋体" w:eastAsia="宋体" w:cs="宋体"/>
                <w:color w:val="000000"/>
              </w:rPr>
              <w:t>温度（℃）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C23349">
            <w:pPr>
              <w:spacing w:line="360" w:lineRule="auto"/>
              <w:jc w:val="center"/>
              <w:textAlignment w:val="center"/>
              <w:rPr>
                <w:color w:val="000000"/>
              </w:rPr>
            </w:pPr>
            <w:r>
              <w:rPr>
                <w:rFonts w:ascii="Times New Roman" w:hAnsi="Times New Roman" w:eastAsia="Times New Roman" w:cs="Times New Roman"/>
                <w:color w:val="000000"/>
              </w:rPr>
              <w:t>27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3AE77E">
            <w:pPr>
              <w:spacing w:line="360" w:lineRule="auto"/>
              <w:jc w:val="center"/>
              <w:textAlignment w:val="center"/>
              <w:rPr>
                <w:color w:val="000000"/>
              </w:rPr>
            </w:pPr>
            <w:r>
              <w:rPr>
                <w:rFonts w:ascii="Times New Roman" w:hAnsi="Times New Roman" w:eastAsia="Times New Roman" w:cs="Times New Roman"/>
                <w:color w:val="000000"/>
              </w:rPr>
              <w:t>37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CD3AED">
            <w:pPr>
              <w:spacing w:line="360" w:lineRule="auto"/>
              <w:jc w:val="center"/>
              <w:textAlignment w:val="center"/>
              <w:rPr>
                <w:color w:val="000000"/>
              </w:rPr>
            </w:pPr>
            <w:r>
              <w:rPr>
                <w:rFonts w:ascii="Times New Roman" w:hAnsi="Times New Roman" w:eastAsia="Times New Roman" w:cs="Times New Roman"/>
                <w:color w:val="000000"/>
              </w:rPr>
              <w:t>47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EB7815">
            <w:pPr>
              <w:spacing w:line="360" w:lineRule="auto"/>
              <w:jc w:val="center"/>
              <w:textAlignment w:val="center"/>
              <w:rPr>
                <w:color w:val="000000"/>
              </w:rPr>
            </w:pPr>
            <w:r>
              <w:rPr>
                <w:rFonts w:ascii="Times New Roman" w:hAnsi="Times New Roman" w:eastAsia="Times New Roman" w:cs="Times New Roman"/>
                <w:color w:val="000000"/>
              </w:rPr>
              <w:t>57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A67697">
            <w:pPr>
              <w:spacing w:line="360" w:lineRule="auto"/>
              <w:jc w:val="center"/>
              <w:textAlignment w:val="center"/>
              <w:rPr>
                <w:color w:val="000000"/>
              </w:rPr>
            </w:pPr>
            <w:r>
              <w:rPr>
                <w:rFonts w:ascii="Times New Roman" w:hAnsi="Times New Roman" w:eastAsia="Times New Roman" w:cs="Times New Roman"/>
                <w:color w:val="000000"/>
              </w:rPr>
              <w:t>67</w:t>
            </w:r>
          </w:p>
        </w:tc>
      </w:tr>
      <w:tr w14:paraId="349F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56154D">
            <w:pPr>
              <w:spacing w:line="360" w:lineRule="auto"/>
              <w:jc w:val="center"/>
              <w:textAlignment w:val="center"/>
              <w:rPr>
                <w:color w:val="000000"/>
              </w:rPr>
            </w:pPr>
            <w:r>
              <w:rPr>
                <w:rFonts w:ascii="宋体" w:hAnsi="宋体" w:eastAsia="宋体" w:cs="宋体"/>
                <w:color w:val="000000"/>
              </w:rPr>
              <w:t>滤液变澄清时间（</w:t>
            </w:r>
            <w:r>
              <w:rPr>
                <w:rFonts w:ascii="Times New Roman" w:hAnsi="Times New Roman" w:eastAsia="Times New Roman" w:cs="Times New Roman"/>
                <w:color w:val="000000"/>
              </w:rPr>
              <w:t>min</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EE2E53">
            <w:pPr>
              <w:spacing w:line="360" w:lineRule="auto"/>
              <w:jc w:val="center"/>
              <w:textAlignment w:val="center"/>
              <w:rPr>
                <w:color w:val="000000"/>
              </w:rPr>
            </w:pPr>
            <w:r>
              <w:rPr>
                <w:rFonts w:ascii="Times New Roman" w:hAnsi="Times New Roman" w:eastAsia="Times New Roman" w:cs="Times New Roman"/>
                <w:color w:val="000000"/>
              </w:rPr>
              <w:t>16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918FE4">
            <w:pPr>
              <w:spacing w:line="360" w:lineRule="auto"/>
              <w:jc w:val="center"/>
              <w:textAlignment w:val="center"/>
              <w:rPr>
                <w:color w:val="000000"/>
              </w:rPr>
            </w:pPr>
            <w:r>
              <w:rPr>
                <w:rFonts w:ascii="Times New Roman" w:hAnsi="Times New Roman" w:eastAsia="Times New Roman" w:cs="Times New Roman"/>
                <w:color w:val="000000"/>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6105E0">
            <w:pPr>
              <w:spacing w:line="360" w:lineRule="auto"/>
              <w:jc w:val="center"/>
              <w:textAlignment w:val="center"/>
              <w:rPr>
                <w:color w:val="000000"/>
              </w:rPr>
            </w:pPr>
            <w:r>
              <w:rPr>
                <w:rFonts w:ascii="Times New Roman" w:hAnsi="Times New Roman" w:eastAsia="Times New Roman" w:cs="Times New Roman"/>
                <w:color w:val="000000"/>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6B4D4F">
            <w:pPr>
              <w:spacing w:line="360" w:lineRule="auto"/>
              <w:jc w:val="center"/>
              <w:textAlignment w:val="center"/>
              <w:rPr>
                <w:color w:val="000000"/>
              </w:rPr>
            </w:pPr>
            <w:r>
              <w:rPr>
                <w:rFonts w:ascii="Times New Roman" w:hAnsi="Times New Roman" w:eastAsia="Times New Roman" w:cs="Times New Roman"/>
                <w:color w:val="000000"/>
              </w:rP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AC4113">
            <w:pPr>
              <w:spacing w:line="360" w:lineRule="auto"/>
              <w:jc w:val="center"/>
              <w:textAlignment w:val="center"/>
              <w:rPr>
                <w:color w:val="000000"/>
              </w:rPr>
            </w:pPr>
            <w:r>
              <w:rPr>
                <w:rFonts w:ascii="Times New Roman" w:hAnsi="Times New Roman" w:eastAsia="Times New Roman" w:cs="Times New Roman"/>
                <w:color w:val="000000"/>
              </w:rPr>
              <w:t>50min</w:t>
            </w:r>
            <w:r>
              <w:rPr>
                <w:rFonts w:ascii="宋体" w:hAnsi="宋体" w:eastAsia="宋体" w:cs="宋体"/>
                <w:color w:val="000000"/>
              </w:rPr>
              <w:t>未澄清</w:t>
            </w:r>
          </w:p>
        </w:tc>
      </w:tr>
    </w:tbl>
    <w:p w14:paraId="387E75A3">
      <w:pPr>
        <w:spacing w:line="360" w:lineRule="auto"/>
        <w:jc w:val="left"/>
        <w:textAlignment w:val="center"/>
        <w:rPr>
          <w:color w:val="000000"/>
        </w:rPr>
      </w:pPr>
      <w:r>
        <w:rPr>
          <w:rFonts w:ascii="宋体" w:hAnsi="宋体" w:eastAsia="宋体" w:cs="宋体"/>
          <w:color w:val="000000"/>
        </w:rPr>
        <w:t>据表分析，下列叙述正确的是（    ）</w:t>
      </w:r>
    </w:p>
    <w:p w14:paraId="02E659BB">
      <w:pPr>
        <w:spacing w:line="360" w:lineRule="auto"/>
        <w:jc w:val="left"/>
        <w:textAlignment w:val="center"/>
        <w:rPr>
          <w:color w:val="000000"/>
        </w:rPr>
      </w:pPr>
      <w:r>
        <w:rPr>
          <w:color w:val="000000"/>
        </w:rPr>
        <w:t xml:space="preserve">A. </w:t>
      </w:r>
      <w:r>
        <w:rPr>
          <w:rFonts w:ascii="宋体" w:hAnsi="宋体" w:eastAsia="宋体" w:cs="宋体"/>
          <w:color w:val="000000"/>
        </w:rPr>
        <w:t>滤液变澄清的时间与该蛋白酶活性呈正相关</w:t>
      </w:r>
    </w:p>
    <w:p w14:paraId="1B412FB8">
      <w:pPr>
        <w:spacing w:line="360" w:lineRule="auto"/>
        <w:jc w:val="left"/>
        <w:textAlignment w:val="center"/>
        <w:rPr>
          <w:color w:val="000000"/>
        </w:rPr>
      </w:pPr>
      <w:r>
        <w:rPr>
          <w:color w:val="000000"/>
        </w:rPr>
        <w:t xml:space="preserve">B. </w:t>
      </w:r>
      <w:r>
        <w:rPr>
          <w:rFonts w:ascii="宋体" w:hAnsi="宋体" w:eastAsia="宋体" w:cs="宋体"/>
          <w:color w:val="000000"/>
        </w:rPr>
        <w:t>组</w:t>
      </w:r>
      <w:r>
        <w:rPr>
          <w:rFonts w:ascii="Times New Roman" w:hAnsi="Times New Roman" w:eastAsia="Times New Roman" w:cs="Times New Roman"/>
          <w:color w:val="000000"/>
        </w:rPr>
        <w:t>3</w:t>
      </w:r>
      <w:r>
        <w:rPr>
          <w:rFonts w:ascii="宋体" w:hAnsi="宋体" w:eastAsia="宋体" w:cs="宋体"/>
          <w:color w:val="000000"/>
        </w:rPr>
        <w:t>滤液变澄清时间最短，酶促反应速率最快</w:t>
      </w:r>
    </w:p>
    <w:p w14:paraId="46607190">
      <w:pPr>
        <w:spacing w:line="360" w:lineRule="auto"/>
        <w:jc w:val="left"/>
        <w:textAlignment w:val="center"/>
        <w:rPr>
          <w:color w:val="000000"/>
        </w:rPr>
      </w:pPr>
      <w:r>
        <w:rPr>
          <w:color w:val="000000"/>
        </w:rPr>
        <w:t xml:space="preserve">C. </w:t>
      </w:r>
      <w:r>
        <w:rPr>
          <w:rFonts w:ascii="宋体" w:hAnsi="宋体" w:eastAsia="宋体" w:cs="宋体"/>
          <w:color w:val="000000"/>
        </w:rPr>
        <w:t>若实验温度为</w:t>
      </w:r>
      <w:r>
        <w:rPr>
          <w:rFonts w:ascii="Times New Roman" w:hAnsi="Times New Roman" w:eastAsia="Times New Roman" w:cs="Times New Roman"/>
          <w:color w:val="000000"/>
        </w:rPr>
        <w:t>52</w:t>
      </w:r>
      <w:r>
        <w:rPr>
          <w:rFonts w:ascii="宋体" w:hAnsi="宋体" w:eastAsia="宋体" w:cs="宋体"/>
          <w:color w:val="000000"/>
        </w:rPr>
        <w:t>℃，则滤液变澄清时间为</w:t>
      </w:r>
      <w:r>
        <w:rPr>
          <w:rFonts w:ascii="Times New Roman" w:hAnsi="Times New Roman" w:eastAsia="Times New Roman" w:cs="Times New Roman"/>
          <w:color w:val="000000"/>
        </w:rPr>
        <w:t>4~6min</w:t>
      </w:r>
    </w:p>
    <w:p w14:paraId="76047F82">
      <w:pPr>
        <w:spacing w:line="360" w:lineRule="auto"/>
        <w:jc w:val="left"/>
        <w:textAlignment w:val="center"/>
        <w:rPr>
          <w:color w:val="000000"/>
        </w:rPr>
      </w:pPr>
      <w:r>
        <w:rPr>
          <w:color w:val="000000"/>
        </w:rPr>
        <w:t xml:space="preserve">D. </w:t>
      </w:r>
      <w:r>
        <w:rPr>
          <w:rFonts w:ascii="宋体" w:hAnsi="宋体" w:eastAsia="宋体" w:cs="宋体"/>
          <w:color w:val="000000"/>
        </w:rPr>
        <w:t>若实验后再将组</w:t>
      </w:r>
      <w:r>
        <w:rPr>
          <w:rFonts w:ascii="Times New Roman" w:hAnsi="Times New Roman" w:eastAsia="Times New Roman" w:cs="Times New Roman"/>
          <w:color w:val="000000"/>
        </w:rPr>
        <w:t>5</w:t>
      </w:r>
      <w:r>
        <w:rPr>
          <w:rFonts w:ascii="宋体" w:hAnsi="宋体" w:eastAsia="宋体" w:cs="宋体"/>
          <w:color w:val="000000"/>
        </w:rPr>
        <w:t>放置在</w:t>
      </w:r>
      <w:r>
        <w:rPr>
          <w:rFonts w:ascii="Times New Roman" w:hAnsi="Times New Roman" w:eastAsia="Times New Roman" w:cs="Times New Roman"/>
          <w:color w:val="000000"/>
        </w:rPr>
        <w:t>57</w:t>
      </w:r>
      <w:r>
        <w:rPr>
          <w:rFonts w:ascii="宋体" w:hAnsi="宋体" w:eastAsia="宋体" w:cs="宋体"/>
          <w:color w:val="000000"/>
        </w:rPr>
        <w:t>℃，则滤液变澄清时间为</w:t>
      </w:r>
      <w:r>
        <w:rPr>
          <w:rFonts w:ascii="Times New Roman" w:hAnsi="Times New Roman" w:eastAsia="Times New Roman" w:cs="Times New Roman"/>
          <w:color w:val="000000"/>
        </w:rPr>
        <w:t>6min</w:t>
      </w:r>
    </w:p>
    <w:p w14:paraId="29B68332">
      <w:pPr>
        <w:spacing w:line="360" w:lineRule="auto"/>
        <w:textAlignment w:val="center"/>
        <w:rPr>
          <w:color w:val="000000"/>
        </w:rPr>
      </w:pPr>
      <w:r>
        <w:rPr>
          <w:color w:val="2E75B6"/>
        </w:rPr>
        <w:t>【答案】</w:t>
      </w:r>
      <w:r>
        <w:rPr>
          <w:color w:val="000000"/>
        </w:rPr>
        <w:t>B</w:t>
      </w:r>
    </w:p>
    <w:p w14:paraId="3F2CAF3F">
      <w:pPr>
        <w:spacing w:line="360" w:lineRule="auto"/>
        <w:textAlignment w:val="center"/>
        <w:rPr>
          <w:color w:val="000000"/>
        </w:rPr>
      </w:pPr>
      <w:r>
        <w:rPr>
          <w:color w:val="2E75B6"/>
        </w:rPr>
        <w:t>【解析】</w:t>
      </w:r>
    </w:p>
    <w:p w14:paraId="3857EEBD">
      <w:pPr>
        <w:spacing w:line="360" w:lineRule="auto"/>
        <w:jc w:val="left"/>
        <w:textAlignment w:val="center"/>
        <w:rPr>
          <w:color w:val="000000"/>
        </w:rPr>
      </w:pPr>
      <w:r>
        <w:rPr>
          <w:color w:val="000000"/>
        </w:rPr>
        <w:t>【分析】由题意可知，浑浊的滤液为变性的蛋白质液体，该实验是通过蛋白酶水解变性后蛋白质是液体变澄清，变澄清时间越短，说明酶活性越强。</w:t>
      </w:r>
    </w:p>
    <w:p w14:paraId="4A0DD5CE">
      <w:pPr>
        <w:spacing w:line="360" w:lineRule="auto"/>
        <w:jc w:val="left"/>
        <w:textAlignment w:val="center"/>
        <w:rPr>
          <w:color w:val="000000"/>
        </w:rPr>
      </w:pPr>
      <w:r>
        <w:rPr>
          <w:color w:val="000000"/>
        </w:rPr>
        <w:t>【详解】A、浑浊的滤液为变性的蛋白质液体，滤液变澄清的时间与该蛋白酶活性呈负相关，即蛋白酶活性越强，蛋白质水解越快，澄清时间越短，A错误；</w:t>
      </w:r>
    </w:p>
    <w:p w14:paraId="4DB90F7E">
      <w:pPr>
        <w:spacing w:line="360" w:lineRule="auto"/>
        <w:jc w:val="left"/>
        <w:textAlignment w:val="center"/>
        <w:rPr>
          <w:color w:val="000000"/>
        </w:rPr>
      </w:pPr>
      <w:r>
        <w:rPr>
          <w:color w:val="000000"/>
        </w:rPr>
        <w:t>B、组3滤液变澄清时间最短，说明酶活性最高，酶促反应速率最快，B正确；</w:t>
      </w:r>
    </w:p>
    <w:p w14:paraId="3921DCB4">
      <w:pPr>
        <w:spacing w:line="360" w:lineRule="auto"/>
        <w:jc w:val="left"/>
        <w:textAlignment w:val="center"/>
        <w:rPr>
          <w:color w:val="000000"/>
        </w:rPr>
      </w:pPr>
      <w:r>
        <w:rPr>
          <w:color w:val="000000"/>
        </w:rPr>
        <w:t>C、若实验温度为52℃，可能酶活性大于第3、4组，时间可能小于4min，C错误；</w:t>
      </w:r>
    </w:p>
    <w:p w14:paraId="5FDFB1D4">
      <w:pPr>
        <w:spacing w:line="360" w:lineRule="auto"/>
        <w:jc w:val="left"/>
        <w:textAlignment w:val="center"/>
        <w:rPr>
          <w:color w:val="000000"/>
        </w:rPr>
      </w:pPr>
      <w:r>
        <w:rPr>
          <w:color w:val="000000"/>
        </w:rPr>
        <w:t>D、组5蛋白酶已经失活，实验后再将组5放置在57℃，滤液也不会澄清，D错误。</w:t>
      </w:r>
    </w:p>
    <w:p w14:paraId="0ABEE7A2">
      <w:pPr>
        <w:spacing w:line="360" w:lineRule="auto"/>
        <w:jc w:val="left"/>
        <w:textAlignment w:val="center"/>
        <w:rPr>
          <w:color w:val="000000"/>
        </w:rPr>
      </w:pPr>
      <w:r>
        <w:rPr>
          <w:color w:val="000000"/>
        </w:rPr>
        <w:t>故选B。</w:t>
      </w:r>
    </w:p>
    <w:p w14:paraId="5F67BB86">
      <w:pPr>
        <w:spacing w:line="360" w:lineRule="auto"/>
        <w:jc w:val="left"/>
        <w:textAlignment w:val="center"/>
        <w:rPr>
          <w:color w:val="000000"/>
        </w:rPr>
      </w:pPr>
      <w:r>
        <w:rPr>
          <w:color w:val="000000"/>
        </w:rPr>
        <w:t xml:space="preserve">11. </w:t>
      </w:r>
      <w:r>
        <w:rPr>
          <w:rFonts w:ascii="宋体" w:hAnsi="宋体" w:eastAsia="宋体" w:cs="宋体"/>
          <w:color w:val="000000"/>
        </w:rPr>
        <w:t>近年报道了多起猴痘病毒感染病例，人体感染猴痘病毒后会产生一系列的免疫应答。下列叙述正确的是（    ）</w:t>
      </w:r>
    </w:p>
    <w:p w14:paraId="4ACF3BA9">
      <w:pPr>
        <w:spacing w:line="360" w:lineRule="auto"/>
        <w:jc w:val="left"/>
        <w:textAlignment w:val="center"/>
        <w:rPr>
          <w:color w:val="000000"/>
        </w:rPr>
      </w:pPr>
      <w:r>
        <w:rPr>
          <w:color w:val="000000"/>
        </w:rPr>
        <w:t xml:space="preserve">A. </w:t>
      </w:r>
      <w:r>
        <w:rPr>
          <w:rFonts w:ascii="宋体" w:hAnsi="宋体" w:eastAsia="宋体" w:cs="宋体"/>
          <w:color w:val="000000"/>
        </w:rPr>
        <w:t>猴痘病毒的增殖发生在血浆内</w:t>
      </w:r>
    </w:p>
    <w:p w14:paraId="4EA07842">
      <w:pPr>
        <w:spacing w:line="360" w:lineRule="auto"/>
        <w:jc w:val="left"/>
        <w:textAlignment w:val="center"/>
        <w:rPr>
          <w:color w:val="000000"/>
        </w:rPr>
      </w:pPr>
      <w:r>
        <w:rPr>
          <w:color w:val="000000"/>
        </w:rPr>
        <w:t xml:space="preserve">B. </w:t>
      </w:r>
      <w:r>
        <w:rPr>
          <w:rFonts w:ascii="宋体" w:hAnsi="宋体" w:eastAsia="宋体" w:cs="宋体"/>
          <w:color w:val="000000"/>
        </w:rPr>
        <w:t>注射猴痘病毒疫苗属于人工被动免疫</w:t>
      </w:r>
    </w:p>
    <w:p w14:paraId="50C3A13C">
      <w:pPr>
        <w:spacing w:line="360" w:lineRule="auto"/>
        <w:jc w:val="left"/>
        <w:textAlignment w:val="center"/>
        <w:rPr>
          <w:color w:val="000000"/>
        </w:rPr>
      </w:pPr>
      <w:r>
        <w:rPr>
          <w:color w:val="000000"/>
        </w:rPr>
        <w:t xml:space="preserve">C. </w:t>
      </w:r>
      <w:r>
        <w:rPr>
          <w:rFonts w:ascii="宋体" w:hAnsi="宋体" w:eastAsia="宋体" w:cs="宋体"/>
          <w:color w:val="000000"/>
        </w:rPr>
        <w:t>体内的各种</w:t>
      </w:r>
      <w:r>
        <w:rPr>
          <w:rFonts w:ascii="Times New Roman" w:hAnsi="Times New Roman" w:eastAsia="Times New Roman" w:cs="Times New Roman"/>
          <w:color w:val="000000"/>
        </w:rPr>
        <w:t>B</w:t>
      </w:r>
      <w:r>
        <w:rPr>
          <w:rFonts w:ascii="宋体" w:hAnsi="宋体" w:eastAsia="宋体" w:cs="宋体"/>
          <w:color w:val="000000"/>
        </w:rPr>
        <w:t>淋巴细胞都能识别猴痘病毒</w:t>
      </w:r>
    </w:p>
    <w:p w14:paraId="49D79A1C">
      <w:pPr>
        <w:spacing w:line="360" w:lineRule="auto"/>
        <w:jc w:val="left"/>
        <w:textAlignment w:val="center"/>
        <w:rPr>
          <w:color w:val="000000"/>
        </w:rPr>
      </w:pPr>
      <w:r>
        <w:rPr>
          <w:color w:val="000000"/>
        </w:rPr>
        <w:t xml:space="preserve">D. </w:t>
      </w:r>
      <w:r>
        <w:rPr>
          <w:rFonts w:ascii="宋体" w:hAnsi="宋体" w:eastAsia="宋体" w:cs="宋体"/>
          <w:color w:val="000000"/>
        </w:rPr>
        <w:t>在抵抗猴痘病毒过程中，辅助性</w:t>
      </w:r>
      <w:r>
        <w:rPr>
          <w:rFonts w:ascii="Times New Roman" w:hAnsi="Times New Roman" w:eastAsia="Times New Roman" w:cs="Times New Roman"/>
          <w:color w:val="000000"/>
        </w:rPr>
        <w:t>T</w:t>
      </w:r>
      <w:r>
        <w:rPr>
          <w:rFonts w:ascii="宋体" w:hAnsi="宋体" w:eastAsia="宋体" w:cs="宋体"/>
          <w:color w:val="000000"/>
        </w:rPr>
        <w:t>细胞既参与体液免疫也参与细胞免疫</w:t>
      </w:r>
    </w:p>
    <w:p w14:paraId="169EFC64">
      <w:pPr>
        <w:spacing w:line="360" w:lineRule="auto"/>
        <w:textAlignment w:val="center"/>
        <w:rPr>
          <w:color w:val="000000"/>
        </w:rPr>
      </w:pPr>
      <w:r>
        <w:rPr>
          <w:color w:val="2E75B6"/>
        </w:rPr>
        <w:t>【答案】</w:t>
      </w:r>
      <w:r>
        <w:rPr>
          <w:color w:val="000000"/>
        </w:rPr>
        <w:t>D</w:t>
      </w:r>
    </w:p>
    <w:p w14:paraId="7FC2A22E">
      <w:pPr>
        <w:spacing w:line="360" w:lineRule="auto"/>
        <w:textAlignment w:val="center"/>
        <w:rPr>
          <w:color w:val="000000"/>
        </w:rPr>
      </w:pPr>
      <w:r>
        <w:rPr>
          <w:color w:val="2E75B6"/>
        </w:rPr>
        <w:t>【解析】</w:t>
      </w:r>
    </w:p>
    <w:p w14:paraId="727355BB">
      <w:pPr>
        <w:spacing w:line="360" w:lineRule="auto"/>
        <w:jc w:val="left"/>
        <w:textAlignment w:val="center"/>
        <w:rPr>
          <w:color w:val="000000"/>
        </w:rPr>
      </w:pPr>
      <w:r>
        <w:rPr>
          <w:color w:val="000000"/>
        </w:rPr>
        <w:t>【分析】1、病毒只能寄生在活细胞内，没有细胞结构。</w:t>
      </w:r>
    </w:p>
    <w:p w14:paraId="1CCE3486">
      <w:pPr>
        <w:spacing w:line="360" w:lineRule="auto"/>
        <w:jc w:val="left"/>
        <w:textAlignment w:val="center"/>
        <w:rPr>
          <w:color w:val="000000"/>
        </w:rPr>
      </w:pPr>
      <w:r>
        <w:rPr>
          <w:color w:val="000000"/>
        </w:rPr>
        <w:t>2、树突状细胞、B细胞等抗原呈递细胞摄取病原体，而后对抗原进行处理，呈递在细胞表面，然后传递给辅助性T细胞，辅助性T细胞表面特定分子发生变化并与B细胞结合，这是激活B细胞的第二个信号。</w:t>
      </w:r>
    </w:p>
    <w:p w14:paraId="0C6B0403">
      <w:pPr>
        <w:spacing w:line="360" w:lineRule="auto"/>
        <w:jc w:val="left"/>
        <w:textAlignment w:val="center"/>
        <w:rPr>
          <w:color w:val="000000"/>
        </w:rPr>
      </w:pPr>
      <w:r>
        <w:rPr>
          <w:color w:val="000000"/>
        </w:rPr>
        <w:t>【详解】A、病毒只能寄生在活细胞内，因此</w:t>
      </w:r>
      <w:r>
        <w:rPr>
          <w:rFonts w:ascii="宋体" w:hAnsi="宋体" w:eastAsia="宋体" w:cs="宋体"/>
          <w:color w:val="000000"/>
        </w:rPr>
        <w:t>猴痘病毒的增殖发生在细胞内，</w:t>
      </w:r>
      <w:r>
        <w:rPr>
          <w:rFonts w:ascii="Times New Roman" w:hAnsi="Times New Roman" w:eastAsia="Times New Roman" w:cs="Times New Roman"/>
          <w:color w:val="000000"/>
        </w:rPr>
        <w:t>A</w:t>
      </w:r>
      <w:r>
        <w:rPr>
          <w:rFonts w:ascii="宋体" w:hAnsi="宋体" w:eastAsia="宋体" w:cs="宋体"/>
          <w:color w:val="000000"/>
        </w:rPr>
        <w:t>错误；</w:t>
      </w:r>
    </w:p>
    <w:p w14:paraId="06BB7B6C">
      <w:pPr>
        <w:spacing w:line="360" w:lineRule="auto"/>
        <w:jc w:val="left"/>
        <w:textAlignment w:val="center"/>
        <w:rPr>
          <w:color w:val="000000"/>
        </w:rPr>
      </w:pPr>
      <w:r>
        <w:rPr>
          <w:color w:val="000000"/>
        </w:rPr>
        <w:t>B、</w:t>
      </w:r>
      <w:r>
        <w:rPr>
          <w:rFonts w:ascii="宋体" w:hAnsi="宋体" w:eastAsia="宋体" w:cs="宋体"/>
          <w:color w:val="000000"/>
        </w:rPr>
        <w:t>注射猴痘病毒疫苗会引起人体免疫反应产生相关的抗体等，属于人工主动免疫，</w:t>
      </w:r>
      <w:r>
        <w:rPr>
          <w:rFonts w:ascii="Times New Roman" w:hAnsi="Times New Roman" w:eastAsia="Times New Roman" w:cs="Times New Roman"/>
          <w:color w:val="000000"/>
        </w:rPr>
        <w:t>B</w:t>
      </w:r>
      <w:r>
        <w:rPr>
          <w:rFonts w:ascii="宋体" w:hAnsi="宋体" w:eastAsia="宋体" w:cs="宋体"/>
          <w:color w:val="000000"/>
        </w:rPr>
        <w:t>错误；</w:t>
      </w:r>
    </w:p>
    <w:p w14:paraId="2A62DED5">
      <w:pPr>
        <w:spacing w:line="360" w:lineRule="auto"/>
        <w:jc w:val="left"/>
        <w:textAlignment w:val="center"/>
        <w:rPr>
          <w:color w:val="000000"/>
        </w:rPr>
      </w:pPr>
      <w:r>
        <w:rPr>
          <w:color w:val="000000"/>
        </w:rPr>
        <w:t>C、</w:t>
      </w:r>
      <w:r>
        <w:rPr>
          <w:rFonts w:ascii="Times New Roman" w:hAnsi="Times New Roman" w:eastAsia="Times New Roman" w:cs="Times New Roman"/>
          <w:color w:val="000000"/>
        </w:rPr>
        <w:t>B</w:t>
      </w:r>
      <w:r>
        <w:rPr>
          <w:rFonts w:ascii="宋体" w:hAnsi="宋体" w:eastAsia="宋体" w:cs="宋体"/>
          <w:color w:val="000000"/>
        </w:rPr>
        <w:t>淋巴细胞的识别具有特异性，</w:t>
      </w:r>
      <w:r>
        <w:rPr>
          <w:rFonts w:ascii="Times New Roman" w:hAnsi="Times New Roman" w:eastAsia="Times New Roman" w:cs="Times New Roman"/>
          <w:color w:val="000000"/>
        </w:rPr>
        <w:t>C</w:t>
      </w:r>
      <w:r>
        <w:rPr>
          <w:rFonts w:ascii="宋体" w:hAnsi="宋体" w:eastAsia="宋体" w:cs="宋体"/>
          <w:color w:val="000000"/>
        </w:rPr>
        <w:t>错误；</w:t>
      </w:r>
    </w:p>
    <w:p w14:paraId="6BB8F47E">
      <w:pPr>
        <w:spacing w:line="360" w:lineRule="auto"/>
        <w:jc w:val="left"/>
        <w:textAlignment w:val="center"/>
        <w:rPr>
          <w:color w:val="000000"/>
        </w:rPr>
      </w:pPr>
      <w:r>
        <w:rPr>
          <w:color w:val="000000"/>
        </w:rPr>
        <w:t>D、</w:t>
      </w:r>
      <w:r>
        <w:rPr>
          <w:rFonts w:ascii="宋体" w:hAnsi="宋体" w:eastAsia="宋体" w:cs="宋体"/>
          <w:color w:val="000000"/>
        </w:rPr>
        <w:t>在抵抗猴痘病毒过程中，辅助性</w:t>
      </w:r>
      <w:r>
        <w:rPr>
          <w:rFonts w:ascii="Times New Roman" w:hAnsi="Times New Roman" w:eastAsia="Times New Roman" w:cs="Times New Roman"/>
          <w:color w:val="000000"/>
        </w:rPr>
        <w:t>T</w:t>
      </w:r>
      <w:r>
        <w:rPr>
          <w:rFonts w:ascii="宋体" w:hAnsi="宋体" w:eastAsia="宋体" w:cs="宋体"/>
          <w:color w:val="000000"/>
        </w:rPr>
        <w:t>细胞体液免疫过程中作为第二信号，且分泌细胞因子促进</w:t>
      </w:r>
      <w:r>
        <w:rPr>
          <w:rFonts w:ascii="Times New Roman" w:hAnsi="Times New Roman" w:eastAsia="Times New Roman" w:cs="Times New Roman"/>
          <w:color w:val="000000"/>
        </w:rPr>
        <w:t>B</w:t>
      </w:r>
      <w:r>
        <w:rPr>
          <w:rFonts w:ascii="宋体" w:hAnsi="宋体" w:eastAsia="宋体" w:cs="宋体"/>
          <w:color w:val="000000"/>
        </w:rPr>
        <w:t>细胞的增殖分化，在细胞免疫过程中，辅助性</w:t>
      </w:r>
      <w:r>
        <w:rPr>
          <w:rFonts w:ascii="Times New Roman" w:hAnsi="Times New Roman" w:eastAsia="Times New Roman" w:cs="Times New Roman"/>
          <w:color w:val="000000"/>
        </w:rPr>
        <w:t>T</w:t>
      </w:r>
      <w:r>
        <w:rPr>
          <w:rFonts w:ascii="宋体" w:hAnsi="宋体" w:eastAsia="宋体" w:cs="宋体"/>
          <w:color w:val="000000"/>
        </w:rPr>
        <w:t>细胞分泌细胞因子促进细胞毒性</w:t>
      </w:r>
      <w:r>
        <w:rPr>
          <w:rFonts w:ascii="Times New Roman" w:hAnsi="Times New Roman" w:eastAsia="Times New Roman" w:cs="Times New Roman"/>
          <w:color w:val="000000"/>
        </w:rPr>
        <w:t>T</w:t>
      </w:r>
      <w:r>
        <w:rPr>
          <w:rFonts w:ascii="宋体" w:hAnsi="宋体" w:eastAsia="宋体" w:cs="宋体"/>
          <w:color w:val="000000"/>
        </w:rPr>
        <w:t>细胞的增殖分化，</w:t>
      </w:r>
      <w:r>
        <w:rPr>
          <w:rFonts w:ascii="Times New Roman" w:hAnsi="Times New Roman" w:eastAsia="Times New Roman" w:cs="Times New Roman"/>
          <w:color w:val="000000"/>
        </w:rPr>
        <w:t>D</w:t>
      </w:r>
      <w:r>
        <w:rPr>
          <w:rFonts w:ascii="宋体" w:hAnsi="宋体" w:eastAsia="宋体" w:cs="宋体"/>
          <w:color w:val="000000"/>
        </w:rPr>
        <w:t>正确。</w:t>
      </w:r>
    </w:p>
    <w:p w14:paraId="04EE4779">
      <w:pPr>
        <w:spacing w:line="360" w:lineRule="auto"/>
        <w:jc w:val="left"/>
        <w:textAlignment w:val="center"/>
        <w:rPr>
          <w:color w:val="000000"/>
        </w:rPr>
      </w:pPr>
      <w:r>
        <w:rPr>
          <w:color w:val="000000"/>
        </w:rPr>
        <w:t>故选D。</w:t>
      </w:r>
    </w:p>
    <w:p w14:paraId="54AB5C89">
      <w:pPr>
        <w:spacing w:line="360" w:lineRule="auto"/>
        <w:jc w:val="left"/>
        <w:textAlignment w:val="center"/>
        <w:rPr>
          <w:color w:val="000000"/>
        </w:rPr>
      </w:pPr>
      <w:r>
        <w:rPr>
          <w:color w:val="000000"/>
        </w:rPr>
        <w:t xml:space="preserve">12. </w:t>
      </w:r>
      <w:r>
        <w:rPr>
          <w:rFonts w:ascii="宋体" w:hAnsi="宋体" w:eastAsia="宋体" w:cs="宋体"/>
          <w:color w:val="000000"/>
        </w:rPr>
        <w:t>某哺乳动物的体细胞核</w:t>
      </w:r>
      <w:r>
        <w:rPr>
          <w:rFonts w:ascii="Times New Roman" w:hAnsi="Times New Roman" w:eastAsia="Times New Roman" w:cs="Times New Roman"/>
          <w:color w:val="000000"/>
        </w:rPr>
        <w:t>DNA</w:t>
      </w:r>
      <w:r>
        <w:rPr>
          <w:rFonts w:ascii="宋体" w:hAnsi="宋体" w:eastAsia="宋体" w:cs="宋体"/>
          <w:color w:val="000000"/>
        </w:rPr>
        <w:t>含量为</w:t>
      </w:r>
      <w:r>
        <w:rPr>
          <w:rFonts w:ascii="Times New Roman" w:hAnsi="Times New Roman" w:eastAsia="Times New Roman" w:cs="Times New Roman"/>
          <w:color w:val="000000"/>
        </w:rPr>
        <w:t>2C</w:t>
      </w:r>
      <w:r>
        <w:rPr>
          <w:rFonts w:ascii="宋体" w:hAnsi="宋体" w:eastAsia="宋体" w:cs="宋体"/>
          <w:color w:val="000000"/>
        </w:rPr>
        <w:t>，对其体外培养细胞的核</w:t>
      </w:r>
      <w:r>
        <w:rPr>
          <w:rFonts w:ascii="Times New Roman" w:hAnsi="Times New Roman" w:eastAsia="Times New Roman" w:cs="Times New Roman"/>
          <w:color w:val="000000"/>
        </w:rPr>
        <w:t>DNA</w:t>
      </w:r>
      <w:r>
        <w:rPr>
          <w:rFonts w:ascii="宋体" w:hAnsi="宋体" w:eastAsia="宋体" w:cs="宋体"/>
          <w:color w:val="000000"/>
        </w:rPr>
        <w:t>含量进行检测，结果如图所示，其中甲、乙、丙表示不同核</w:t>
      </w:r>
      <w:r>
        <w:rPr>
          <w:rFonts w:ascii="Times New Roman" w:hAnsi="Times New Roman" w:eastAsia="Times New Roman" w:cs="Times New Roman"/>
          <w:color w:val="000000"/>
        </w:rPr>
        <w:t>DNA</w:t>
      </w:r>
      <w:r>
        <w:rPr>
          <w:rFonts w:ascii="宋体" w:hAnsi="宋体" w:eastAsia="宋体" w:cs="宋体"/>
          <w:color w:val="000000"/>
        </w:rPr>
        <w:t>含量的细胞及其占细胞总数的百分比。</w:t>
      </w:r>
    </w:p>
    <w:p w14:paraId="4A94ACE2">
      <w:pPr>
        <w:spacing w:line="360" w:lineRule="auto"/>
        <w:jc w:val="left"/>
        <w:textAlignment w:val="center"/>
        <w:rPr>
          <w:color w:val="000000"/>
        </w:rPr>
      </w:pPr>
      <w:r>
        <w:rPr>
          <w:color w:val="000000"/>
        </w:rPr>
        <w:drawing>
          <wp:inline distT="0" distB="0" distL="114300" distR="114300">
            <wp:extent cx="2362200" cy="1571625"/>
            <wp:effectExtent l="0" t="0" r="0" b="9525"/>
            <wp:docPr id="100005" name="图片 100005"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dOIRD7MIOSHNAx1ODbqMbQ=="/>
                    <pic:cNvPicPr>
                      <a:picLocks noChangeAspect="1"/>
                    </pic:cNvPicPr>
                  </pic:nvPicPr>
                  <pic:blipFill>
                    <a:blip r:embed="rId10"/>
                    <a:stretch>
                      <a:fillRect/>
                    </a:stretch>
                  </pic:blipFill>
                  <pic:spPr>
                    <a:xfrm>
                      <a:off x="0" y="0"/>
                      <a:ext cx="2362200" cy="1571625"/>
                    </a:xfrm>
                    <a:prstGeom prst="rect">
                      <a:avLst/>
                    </a:prstGeom>
                  </pic:spPr>
                </pic:pic>
              </a:graphicData>
            </a:graphic>
          </wp:inline>
        </w:drawing>
      </w:r>
      <w:r>
        <w:rPr>
          <w:color w:val="000000"/>
        </w:rPr>
        <w:t xml:space="preserve">  </w:t>
      </w:r>
    </w:p>
    <w:p w14:paraId="4AC3142F">
      <w:pPr>
        <w:spacing w:line="360" w:lineRule="auto"/>
        <w:jc w:val="left"/>
        <w:textAlignment w:val="center"/>
        <w:rPr>
          <w:color w:val="000000"/>
        </w:rPr>
      </w:pPr>
      <w:r>
        <w:rPr>
          <w:rFonts w:ascii="宋体" w:hAnsi="宋体" w:eastAsia="宋体" w:cs="宋体"/>
          <w:color w:val="000000"/>
        </w:rPr>
        <w:t>下列叙述错误的是（    ）</w:t>
      </w:r>
    </w:p>
    <w:p w14:paraId="5ADC7E49">
      <w:pPr>
        <w:spacing w:line="360" w:lineRule="auto"/>
        <w:jc w:val="left"/>
        <w:textAlignment w:val="center"/>
        <w:rPr>
          <w:color w:val="000000"/>
        </w:rPr>
      </w:pPr>
      <w:r>
        <w:rPr>
          <w:color w:val="000000"/>
        </w:rPr>
        <w:t xml:space="preserve">A. </w:t>
      </w:r>
      <w:r>
        <w:rPr>
          <w:rFonts w:ascii="宋体" w:hAnsi="宋体" w:eastAsia="宋体" w:cs="宋体"/>
          <w:color w:val="000000"/>
        </w:rPr>
        <w:t>甲中细胞具有核膜和核仁</w:t>
      </w:r>
    </w:p>
    <w:p w14:paraId="7C763E4B">
      <w:pPr>
        <w:spacing w:line="360" w:lineRule="auto"/>
        <w:jc w:val="left"/>
        <w:textAlignment w:val="center"/>
        <w:rPr>
          <w:color w:val="000000"/>
        </w:rPr>
      </w:pPr>
      <w:r>
        <w:rPr>
          <w:color w:val="000000"/>
        </w:rPr>
        <w:t xml:space="preserve">B. </w:t>
      </w:r>
      <w:r>
        <w:rPr>
          <w:rFonts w:ascii="宋体" w:hAnsi="宋体" w:eastAsia="宋体" w:cs="宋体"/>
          <w:color w:val="000000"/>
        </w:rPr>
        <w:t>乙中细胞进行核</w:t>
      </w:r>
      <w:r>
        <w:rPr>
          <w:rFonts w:ascii="Times New Roman" w:hAnsi="Times New Roman" w:eastAsia="Times New Roman" w:cs="Times New Roman"/>
          <w:color w:val="000000"/>
        </w:rPr>
        <w:t>DNA</w:t>
      </w:r>
      <w:r>
        <w:rPr>
          <w:rFonts w:ascii="宋体" w:hAnsi="宋体" w:eastAsia="宋体" w:cs="宋体"/>
          <w:color w:val="000000"/>
        </w:rPr>
        <w:t>复制</w:t>
      </w:r>
    </w:p>
    <w:p w14:paraId="0FEF058C">
      <w:pPr>
        <w:spacing w:line="360" w:lineRule="auto"/>
        <w:jc w:val="left"/>
        <w:textAlignment w:val="center"/>
        <w:rPr>
          <w:color w:val="000000"/>
        </w:rPr>
      </w:pPr>
      <w:r>
        <w:rPr>
          <w:color w:val="000000"/>
        </w:rPr>
        <w:t xml:space="preserve">C. </w:t>
      </w:r>
      <w:r>
        <w:rPr>
          <w:rFonts w:ascii="宋体" w:hAnsi="宋体" w:eastAsia="宋体" w:cs="宋体"/>
          <w:color w:val="000000"/>
        </w:rPr>
        <w:t>丙中部分细胞的染色体着丝粒排列在细胞中央的平面上</w:t>
      </w:r>
    </w:p>
    <w:p w14:paraId="766FA9CA">
      <w:pPr>
        <w:spacing w:line="360" w:lineRule="auto"/>
        <w:jc w:val="left"/>
        <w:textAlignment w:val="center"/>
        <w:rPr>
          <w:color w:val="000000"/>
        </w:rPr>
      </w:pPr>
      <w:r>
        <w:rPr>
          <w:color w:val="000000"/>
        </w:rPr>
        <w:t xml:space="preserve">D. </w:t>
      </w:r>
      <w:r>
        <w:rPr>
          <w:rFonts w:ascii="宋体" w:hAnsi="宋体" w:eastAsia="宋体" w:cs="宋体"/>
          <w:color w:val="000000"/>
        </w:rPr>
        <w:t>若培养液中加入秋水仙素，丙占细胞总数的百分比会减小</w:t>
      </w:r>
    </w:p>
    <w:p w14:paraId="21EFD45A">
      <w:pPr>
        <w:spacing w:line="360" w:lineRule="auto"/>
        <w:textAlignment w:val="center"/>
        <w:rPr>
          <w:color w:val="000000"/>
        </w:rPr>
      </w:pPr>
      <w:r>
        <w:rPr>
          <w:color w:val="2E75B6"/>
        </w:rPr>
        <w:t>【答案】</w:t>
      </w:r>
      <w:r>
        <w:rPr>
          <w:color w:val="000000"/>
        </w:rPr>
        <w:t>D</w:t>
      </w:r>
    </w:p>
    <w:p w14:paraId="36001F38">
      <w:pPr>
        <w:spacing w:line="360" w:lineRule="auto"/>
        <w:textAlignment w:val="center"/>
        <w:rPr>
          <w:color w:val="000000"/>
        </w:rPr>
      </w:pPr>
      <w:r>
        <w:rPr>
          <w:color w:val="2E75B6"/>
        </w:rPr>
        <w:t>【解析】</w:t>
      </w:r>
    </w:p>
    <w:p w14:paraId="54ACEDE2">
      <w:pPr>
        <w:spacing w:line="360" w:lineRule="auto"/>
        <w:jc w:val="left"/>
        <w:textAlignment w:val="center"/>
        <w:rPr>
          <w:color w:val="000000"/>
        </w:rPr>
      </w:pPr>
      <w:r>
        <w:rPr>
          <w:color w:val="000000"/>
        </w:rPr>
        <w:t>【分析】1、分裂间期是有丝分裂的准备阶段。细胞内发生着活跃的代谢变化，最重要的变化是发生在S期的DNA复制。S期之前的G</w:t>
      </w:r>
      <w:r>
        <w:rPr>
          <w:color w:val="000000"/>
          <w:vertAlign w:val="subscript"/>
        </w:rPr>
        <w:t>1</w:t>
      </w:r>
      <w:r>
        <w:rPr>
          <w:color w:val="000000"/>
        </w:rPr>
        <w:t>期，主要是合成DNA复制所需的蛋白质，以及核糖体的增生，S期之后的G</w:t>
      </w:r>
      <w:r>
        <w:rPr>
          <w:color w:val="000000"/>
          <w:vertAlign w:val="subscript"/>
        </w:rPr>
        <w:t>2</w:t>
      </w:r>
      <w:r>
        <w:rPr>
          <w:color w:val="000000"/>
        </w:rPr>
        <w:t>期，合成M期所必需的一些蛋白质。当分裂间期结束，细胞进入分裂期时，组成染色质的DNA已经完成复制，有关蛋白质已经合成。这些复杂的变化需要较长的时间，因此在细胞周期中，分裂间期的时间总是长于M期。</w:t>
      </w:r>
    </w:p>
    <w:p w14:paraId="7E9EF2F7">
      <w:pPr>
        <w:spacing w:line="360" w:lineRule="auto"/>
        <w:jc w:val="left"/>
        <w:textAlignment w:val="center"/>
        <w:rPr>
          <w:color w:val="000000"/>
        </w:rPr>
      </w:pPr>
      <w:r>
        <w:rPr>
          <w:color w:val="000000"/>
        </w:rPr>
        <w:t>2、题图分析：据图中核DNA含量及占比分析，甲为G</w:t>
      </w:r>
      <w:r>
        <w:rPr>
          <w:color w:val="000000"/>
          <w:vertAlign w:val="subscript"/>
        </w:rPr>
        <w:t>1</w:t>
      </w:r>
      <w:r>
        <w:rPr>
          <w:color w:val="000000"/>
        </w:rPr>
        <w:t>期和有丝分裂末期细胞，乙为S期细胞，丙为G</w:t>
      </w:r>
      <w:r>
        <w:rPr>
          <w:color w:val="000000"/>
          <w:vertAlign w:val="subscript"/>
        </w:rPr>
        <w:t>2</w:t>
      </w:r>
      <w:r>
        <w:rPr>
          <w:color w:val="000000"/>
        </w:rPr>
        <w:t>期和有丝分裂分裂期的细胞。</w:t>
      </w:r>
    </w:p>
    <w:p w14:paraId="39D7E343">
      <w:pPr>
        <w:spacing w:line="360" w:lineRule="auto"/>
        <w:jc w:val="left"/>
        <w:textAlignment w:val="center"/>
        <w:rPr>
          <w:color w:val="000000"/>
        </w:rPr>
      </w:pPr>
      <w:r>
        <w:rPr>
          <w:color w:val="000000"/>
        </w:rPr>
        <w:t>【详解】A、据图可知，甲中细胞核DNA含量为2C的细胞，在甲乙丙三组细胞占比最大，说明此时细胞处于分裂间期的G</w:t>
      </w:r>
      <w:r>
        <w:rPr>
          <w:color w:val="000000"/>
          <w:vertAlign w:val="subscript"/>
        </w:rPr>
        <w:t>1</w:t>
      </w:r>
      <w:r>
        <w:rPr>
          <w:color w:val="000000"/>
        </w:rPr>
        <w:t>期，DNA还未进行复制，此时细胞具有核膜和核仁，A正确；</w:t>
      </w:r>
    </w:p>
    <w:p w14:paraId="04754A79">
      <w:pPr>
        <w:spacing w:line="360" w:lineRule="auto"/>
        <w:jc w:val="left"/>
        <w:textAlignment w:val="center"/>
        <w:rPr>
          <w:color w:val="000000"/>
        </w:rPr>
      </w:pPr>
      <w:r>
        <w:rPr>
          <w:color w:val="000000"/>
        </w:rPr>
        <w:t>B、据图可知，乙中细胞核DNA含量为2C-4C，说明细胞处于S期，细胞进行DNA复制，B正确；</w:t>
      </w:r>
    </w:p>
    <w:p w14:paraId="15776F97">
      <w:pPr>
        <w:spacing w:line="360" w:lineRule="auto"/>
        <w:jc w:val="left"/>
        <w:textAlignment w:val="center"/>
        <w:rPr>
          <w:color w:val="000000"/>
        </w:rPr>
      </w:pPr>
      <w:r>
        <w:rPr>
          <w:color w:val="000000"/>
        </w:rPr>
        <w:t>C、据图可知，丙中细胞核DNA含量为4C，说明细胞处于G</w:t>
      </w:r>
      <w:r>
        <w:rPr>
          <w:color w:val="000000"/>
          <w:vertAlign w:val="subscript"/>
        </w:rPr>
        <w:t>2</w:t>
      </w:r>
      <w:r>
        <w:rPr>
          <w:color w:val="000000"/>
        </w:rPr>
        <w:t>期和分裂期。当细胞处于有丝分裂中期时，细胞中染色体着丝粒排列在细胞中央的平面上，C正确；</w:t>
      </w:r>
    </w:p>
    <w:p w14:paraId="72074EB7">
      <w:pPr>
        <w:spacing w:line="360" w:lineRule="auto"/>
        <w:jc w:val="left"/>
        <w:textAlignment w:val="center"/>
        <w:rPr>
          <w:color w:val="000000"/>
        </w:rPr>
      </w:pPr>
      <w:r>
        <w:rPr>
          <w:color w:val="000000"/>
        </w:rPr>
        <w:t>D、秋水仙素抑制纺锤体形成，若培养液中加入秋水仙素，细胞无法完成细胞分裂，丙占细胞总数的百分比会增加，D错误。</w:t>
      </w:r>
    </w:p>
    <w:p w14:paraId="678A520E">
      <w:pPr>
        <w:spacing w:line="360" w:lineRule="auto"/>
        <w:jc w:val="left"/>
        <w:textAlignment w:val="center"/>
        <w:rPr>
          <w:color w:val="000000"/>
        </w:rPr>
      </w:pPr>
      <w:r>
        <w:rPr>
          <w:color w:val="000000"/>
        </w:rPr>
        <w:t>故选D。</w:t>
      </w:r>
    </w:p>
    <w:p w14:paraId="258AE286">
      <w:pPr>
        <w:spacing w:line="360" w:lineRule="auto"/>
        <w:jc w:val="left"/>
        <w:textAlignment w:val="center"/>
        <w:rPr>
          <w:color w:val="000000"/>
        </w:rPr>
      </w:pPr>
      <w:r>
        <w:rPr>
          <w:color w:val="000000"/>
        </w:rPr>
        <w:t xml:space="preserve">13. </w:t>
      </w:r>
      <w:r>
        <w:rPr>
          <w:rFonts w:ascii="宋体" w:hAnsi="宋体" w:eastAsia="宋体" w:cs="宋体"/>
          <w:color w:val="000000"/>
        </w:rPr>
        <w:t>多种多样的生物通过遗传信息控制性状，并通过繁殖将遗传物质传递给子代。下列关于遗传物质的叙述正确的是（    ）</w:t>
      </w:r>
    </w:p>
    <w:p w14:paraId="2F6DADA9">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w:t>
      </w:r>
      <w:r>
        <w:rPr>
          <w:rFonts w:ascii="宋体" w:hAnsi="宋体" w:eastAsia="宋体" w:cs="宋体"/>
          <w:color w:val="000000"/>
        </w:rPr>
        <w:t>型肺炎链球菌的遗传物质主要通过质粒传递给子代</w:t>
      </w:r>
    </w:p>
    <w:p w14:paraId="4BC99B4F">
      <w:pPr>
        <w:spacing w:line="360" w:lineRule="auto"/>
        <w:jc w:val="left"/>
        <w:textAlignment w:val="center"/>
        <w:rPr>
          <w:color w:val="000000"/>
        </w:rPr>
      </w:pPr>
      <w:r>
        <w:rPr>
          <w:color w:val="000000"/>
        </w:rPr>
        <w:t xml:space="preserve">B. </w:t>
      </w:r>
      <w:r>
        <w:rPr>
          <w:rFonts w:ascii="宋体" w:hAnsi="宋体" w:eastAsia="宋体" w:cs="宋体"/>
          <w:color w:val="000000"/>
        </w:rPr>
        <w:t>水稻、小麦和玉米三大粮食作物的遗传物质主要是</w:t>
      </w:r>
      <w:r>
        <w:rPr>
          <w:rFonts w:ascii="Times New Roman" w:hAnsi="Times New Roman" w:eastAsia="Times New Roman" w:cs="Times New Roman"/>
          <w:color w:val="000000"/>
        </w:rPr>
        <w:t>DNA</w:t>
      </w:r>
    </w:p>
    <w:p w14:paraId="6DF75CCD">
      <w:pPr>
        <w:spacing w:line="360" w:lineRule="auto"/>
        <w:jc w:val="left"/>
        <w:textAlignment w:val="center"/>
        <w:rPr>
          <w:color w:val="000000"/>
        </w:rPr>
      </w:pPr>
      <w:r>
        <w:rPr>
          <w:color w:val="000000"/>
        </w:rPr>
        <w:t xml:space="preserve">C. </w:t>
      </w:r>
      <w:r>
        <w:rPr>
          <w:rFonts w:ascii="宋体" w:hAnsi="宋体" w:eastAsia="宋体" w:cs="宋体"/>
          <w:color w:val="000000"/>
        </w:rPr>
        <w:t>控制伞藻伞帽的遗传物质通过半保留复制表达遗传信息</w:t>
      </w:r>
    </w:p>
    <w:p w14:paraId="05C019EC">
      <w:pPr>
        <w:spacing w:line="360" w:lineRule="auto"/>
        <w:jc w:val="left"/>
        <w:textAlignment w:val="center"/>
        <w:rPr>
          <w:color w:val="000000"/>
        </w:rPr>
      </w:pPr>
      <w:r>
        <w:rPr>
          <w:color w:val="000000"/>
        </w:rPr>
        <w:t xml:space="preserve">D. </w:t>
      </w:r>
      <w:r>
        <w:rPr>
          <w:rFonts w:ascii="宋体" w:hAnsi="宋体" w:eastAsia="宋体" w:cs="宋体"/>
          <w:color w:val="000000"/>
        </w:rPr>
        <w:t>烟草叶肉细胞的遗传物质水解后可产生</w:t>
      </w:r>
      <w:r>
        <w:rPr>
          <w:rFonts w:ascii="Times New Roman" w:hAnsi="Times New Roman" w:eastAsia="Times New Roman" w:cs="Times New Roman"/>
          <w:color w:val="000000"/>
        </w:rPr>
        <w:t>4</w:t>
      </w:r>
      <w:r>
        <w:rPr>
          <w:rFonts w:ascii="宋体" w:hAnsi="宋体" w:eastAsia="宋体" w:cs="宋体"/>
          <w:color w:val="000000"/>
        </w:rPr>
        <w:t>种脱氧核苷酸</w:t>
      </w:r>
    </w:p>
    <w:p w14:paraId="7C2C1A49">
      <w:pPr>
        <w:spacing w:line="360" w:lineRule="auto"/>
        <w:textAlignment w:val="center"/>
        <w:rPr>
          <w:color w:val="000000"/>
        </w:rPr>
      </w:pPr>
      <w:r>
        <w:rPr>
          <w:color w:val="2E75B6"/>
        </w:rPr>
        <w:t>【答案】</w:t>
      </w:r>
      <w:r>
        <w:rPr>
          <w:color w:val="000000"/>
        </w:rPr>
        <w:t>D</w:t>
      </w:r>
    </w:p>
    <w:p w14:paraId="2781A12A">
      <w:pPr>
        <w:spacing w:line="360" w:lineRule="auto"/>
        <w:textAlignment w:val="center"/>
        <w:rPr>
          <w:color w:val="000000"/>
        </w:rPr>
      </w:pPr>
      <w:r>
        <w:rPr>
          <w:color w:val="2E75B6"/>
        </w:rPr>
        <w:t>【解析】</w:t>
      </w:r>
    </w:p>
    <w:p w14:paraId="0B77F3DF">
      <w:pPr>
        <w:spacing w:line="360" w:lineRule="auto"/>
        <w:jc w:val="left"/>
        <w:textAlignment w:val="center"/>
        <w:rPr>
          <w:color w:val="000000"/>
        </w:rPr>
      </w:pPr>
      <w:r>
        <w:rPr>
          <w:color w:val="000000"/>
        </w:rPr>
        <w:t>【分析】细胞生物中，既含有DNA，又含有RNA，DNA为遗传物质；病毒含有DNA或RNA，遗传物质为DNA或RNA。绝大多数生物的遗传物质是DNA，只有少数RNA病毒的遗传物质是RNA，故一切生物的遗传物质为核酸。</w:t>
      </w:r>
    </w:p>
    <w:p w14:paraId="191B05CE">
      <w:pPr>
        <w:spacing w:line="360" w:lineRule="auto"/>
        <w:jc w:val="left"/>
        <w:textAlignment w:val="center"/>
        <w:rPr>
          <w:color w:val="000000"/>
        </w:rPr>
      </w:pPr>
      <w:r>
        <w:rPr>
          <w:color w:val="000000"/>
        </w:rPr>
        <w:t>【详解】A、S型肺炎链球菌是原核生物，其遗传物质主要分布于拟核。因此，S型肺炎链球菌的遗传物质主要通过拟核传递给子代，A错误；</w:t>
      </w:r>
    </w:p>
    <w:p w14:paraId="59D0368F">
      <w:pPr>
        <w:spacing w:line="360" w:lineRule="auto"/>
        <w:jc w:val="left"/>
        <w:textAlignment w:val="center"/>
        <w:rPr>
          <w:color w:val="000000"/>
        </w:rPr>
      </w:pPr>
      <w:r>
        <w:rPr>
          <w:color w:val="000000"/>
        </w:rPr>
        <w:t>B、水稻、小麦和玉米三大粮食作物都是植物，都属于真核生物，真核生物的遗传物质是DNA，B错误；</w:t>
      </w:r>
    </w:p>
    <w:p w14:paraId="4FE79533">
      <w:pPr>
        <w:spacing w:line="360" w:lineRule="auto"/>
        <w:jc w:val="left"/>
        <w:textAlignment w:val="center"/>
        <w:rPr>
          <w:color w:val="000000"/>
        </w:rPr>
      </w:pPr>
      <w:r>
        <w:rPr>
          <w:color w:val="000000"/>
        </w:rPr>
        <w:t>C、基因指导蛋白质的合成过程是遗传信息的表达过程，伞藻通过复制传递遗传信息，而不是表达遗传信息，C错误；</w:t>
      </w:r>
    </w:p>
    <w:p w14:paraId="5A6925DF">
      <w:pPr>
        <w:spacing w:line="360" w:lineRule="auto"/>
        <w:jc w:val="left"/>
        <w:textAlignment w:val="center"/>
        <w:rPr>
          <w:color w:val="000000"/>
        </w:rPr>
      </w:pPr>
      <w:r>
        <w:rPr>
          <w:color w:val="000000"/>
        </w:rPr>
        <w:t>D、烟草叶肉细胞的遗传物质是DNA，其单体是脱氧核苷酸，DNA水解后可产生4种脱氧核苷酸，D正确。</w:t>
      </w:r>
    </w:p>
    <w:p w14:paraId="018138E3">
      <w:pPr>
        <w:spacing w:line="360" w:lineRule="auto"/>
        <w:jc w:val="left"/>
        <w:textAlignment w:val="center"/>
        <w:rPr>
          <w:color w:val="000000"/>
        </w:rPr>
      </w:pPr>
      <w:r>
        <w:rPr>
          <w:color w:val="000000"/>
        </w:rPr>
        <w:t>故选D。</w:t>
      </w:r>
    </w:p>
    <w:p w14:paraId="407C4F23">
      <w:pPr>
        <w:spacing w:line="360" w:lineRule="auto"/>
        <w:jc w:val="left"/>
        <w:textAlignment w:val="center"/>
        <w:rPr>
          <w:color w:val="000000"/>
        </w:rPr>
      </w:pPr>
      <w:r>
        <w:rPr>
          <w:color w:val="000000"/>
        </w:rPr>
        <w:t xml:space="preserve">14. </w:t>
      </w:r>
      <w:r>
        <w:rPr>
          <w:rFonts w:ascii="宋体" w:hAnsi="宋体" w:eastAsia="宋体" w:cs="宋体"/>
          <w:color w:val="000000"/>
        </w:rPr>
        <w:t>科学家将拟南芥的细胞分裂素氧化酶基因</w:t>
      </w:r>
      <w:r>
        <w:rPr>
          <w:rFonts w:ascii="Times New Roman" w:hAnsi="Times New Roman" w:eastAsia="Times New Roman" w:cs="Times New Roman"/>
          <w:color w:val="000000"/>
        </w:rPr>
        <w:t>AtCKX1</w:t>
      </w:r>
      <w:r>
        <w:rPr>
          <w:rFonts w:ascii="宋体" w:hAnsi="宋体" w:eastAsia="宋体" w:cs="宋体"/>
          <w:color w:val="000000"/>
        </w:rPr>
        <w:t>和</w:t>
      </w:r>
      <w:r>
        <w:rPr>
          <w:rFonts w:ascii="Times New Roman" w:hAnsi="Times New Roman" w:eastAsia="Times New Roman" w:cs="Times New Roman"/>
          <w:color w:val="000000"/>
        </w:rPr>
        <w:t>AtCKX2</w:t>
      </w:r>
      <w:r>
        <w:rPr>
          <w:rFonts w:ascii="宋体" w:hAnsi="宋体" w:eastAsia="宋体" w:cs="宋体"/>
          <w:color w:val="000000"/>
        </w:rPr>
        <w:t>分别导入到野生型烟草（</w:t>
      </w:r>
      <w:r>
        <w:rPr>
          <w:rFonts w:ascii="Times New Roman" w:hAnsi="Times New Roman" w:eastAsia="Times New Roman" w:cs="Times New Roman"/>
          <w:color w:val="000000"/>
        </w:rPr>
        <w:t>WT</w:t>
      </w:r>
      <w:r>
        <w:rPr>
          <w:rFonts w:ascii="宋体" w:hAnsi="宋体" w:eastAsia="宋体" w:cs="宋体"/>
          <w:color w:val="000000"/>
        </w:rPr>
        <w:t>）中，获得两种转基因烟草</w:t>
      </w:r>
      <w:r>
        <w:rPr>
          <w:rFonts w:ascii="Times New Roman" w:hAnsi="Times New Roman" w:eastAsia="Times New Roman" w:cs="Times New Roman"/>
          <w:color w:val="000000"/>
        </w:rPr>
        <w:t>Y1</w:t>
      </w:r>
      <w:r>
        <w:rPr>
          <w:rFonts w:ascii="宋体" w:hAnsi="宋体" w:eastAsia="宋体" w:cs="宋体"/>
          <w:color w:val="000000"/>
        </w:rPr>
        <w:t>和</w:t>
      </w:r>
      <w:r>
        <w:rPr>
          <w:rFonts w:ascii="Times New Roman" w:hAnsi="Times New Roman" w:eastAsia="Times New Roman" w:cs="Times New Roman"/>
          <w:color w:val="000000"/>
        </w:rPr>
        <w:t>Y2</w:t>
      </w:r>
      <w:r>
        <w:rPr>
          <w:rFonts w:ascii="宋体" w:hAnsi="宋体" w:eastAsia="宋体" w:cs="宋体"/>
          <w:color w:val="000000"/>
        </w:rPr>
        <w:t>，培养并测定相关指标，结果如表所示。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827"/>
        <w:gridCol w:w="1500"/>
        <w:gridCol w:w="1710"/>
        <w:gridCol w:w="1500"/>
        <w:gridCol w:w="2095"/>
      </w:tblGrid>
      <w:tr w14:paraId="3AFB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74C94F">
            <w:pPr>
              <w:spacing w:line="360" w:lineRule="auto"/>
              <w:jc w:val="center"/>
              <w:textAlignment w:val="center"/>
              <w:rPr>
                <w:color w:val="000000"/>
              </w:rPr>
            </w:pPr>
            <w:r>
              <w:rPr>
                <w:rFonts w:ascii="宋体" w:hAnsi="宋体" w:eastAsia="宋体" w:cs="宋体"/>
                <w:color w:val="000000"/>
              </w:rPr>
              <w:t>植株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13337A">
            <w:pPr>
              <w:spacing w:line="360" w:lineRule="auto"/>
              <w:jc w:val="center"/>
              <w:textAlignment w:val="center"/>
              <w:rPr>
                <w:color w:val="000000"/>
              </w:rPr>
            </w:pPr>
            <w:r>
              <w:rPr>
                <w:rFonts w:ascii="宋体" w:hAnsi="宋体" w:eastAsia="宋体" w:cs="宋体"/>
                <w:color w:val="000000"/>
              </w:rPr>
              <w:t>主根长度（</w:t>
            </w:r>
            <w:r>
              <w:rPr>
                <w:rFonts w:ascii="Times New Roman" w:hAnsi="Times New Roman" w:eastAsia="Times New Roman" w:cs="Times New Roman"/>
                <w:color w:val="000000"/>
              </w:rPr>
              <w:t>mm</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EC46E9">
            <w:pPr>
              <w:spacing w:line="360" w:lineRule="auto"/>
              <w:jc w:val="center"/>
              <w:textAlignment w:val="center"/>
              <w:rPr>
                <w:color w:val="000000"/>
              </w:rPr>
            </w:pPr>
            <w:r>
              <w:rPr>
                <w:rFonts w:ascii="宋体" w:hAnsi="宋体" w:eastAsia="宋体" w:cs="宋体"/>
                <w:color w:val="000000"/>
              </w:rPr>
              <w:t>侧根数（条）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2FF8B5">
            <w:pPr>
              <w:spacing w:line="360" w:lineRule="auto"/>
              <w:jc w:val="center"/>
              <w:textAlignment w:val="center"/>
              <w:rPr>
                <w:color w:val="000000"/>
              </w:rPr>
            </w:pPr>
            <w:r>
              <w:rPr>
                <w:rFonts w:ascii="宋体" w:hAnsi="宋体" w:eastAsia="宋体" w:cs="宋体"/>
                <w:color w:val="000000"/>
              </w:rPr>
              <w:t>不定根数（条）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F5EBEC">
            <w:pPr>
              <w:spacing w:line="360" w:lineRule="auto"/>
              <w:jc w:val="center"/>
              <w:textAlignment w:val="center"/>
              <w:rPr>
                <w:color w:val="000000"/>
              </w:rPr>
            </w:pPr>
            <w:r>
              <w:rPr>
                <w:rFonts w:ascii="宋体" w:hAnsi="宋体" w:eastAsia="宋体" w:cs="宋体"/>
                <w:color w:val="000000"/>
              </w:rPr>
              <w:t>叶片数（片）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9CC160">
            <w:pPr>
              <w:spacing w:line="360" w:lineRule="auto"/>
              <w:jc w:val="center"/>
              <w:textAlignment w:val="center"/>
              <w:rPr>
                <w:color w:val="000000"/>
              </w:rPr>
            </w:pPr>
            <w:r>
              <w:rPr>
                <w:rFonts w:ascii="宋体" w:hAnsi="宋体" w:eastAsia="宋体" w:cs="宋体"/>
                <w:color w:val="000000"/>
              </w:rPr>
              <w:t>相对叶表面积（</w:t>
            </w:r>
            <w:r>
              <w:rPr>
                <w:rFonts w:ascii="Times New Roman" w:hAnsi="Times New Roman" w:eastAsia="Times New Roman" w:cs="Times New Roman"/>
                <w:color w:val="000000"/>
              </w:rPr>
              <w:t>%</w:t>
            </w:r>
            <w:r>
              <w:rPr>
                <w:rFonts w:ascii="宋体" w:hAnsi="宋体" w:eastAsia="宋体" w:cs="宋体"/>
                <w:color w:val="000000"/>
              </w:rPr>
              <w:t>）</w:t>
            </w:r>
          </w:p>
        </w:tc>
      </w:tr>
      <w:tr w14:paraId="563A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AB6662">
            <w:pPr>
              <w:spacing w:line="360" w:lineRule="auto"/>
              <w:jc w:val="center"/>
              <w:textAlignment w:val="center"/>
              <w:rPr>
                <w:color w:val="000000"/>
              </w:rPr>
            </w:pPr>
            <w:r>
              <w:rPr>
                <w:rFonts w:ascii="Times New Roman" w:hAnsi="Times New Roman" w:eastAsia="Times New Roman" w:cs="Times New Roman"/>
                <w:color w:val="000000"/>
              </w:rPr>
              <w:t>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F7DABB">
            <w:pPr>
              <w:spacing w:line="360" w:lineRule="auto"/>
              <w:jc w:val="center"/>
              <w:textAlignment w:val="center"/>
              <w:rPr>
                <w:color w:val="000000"/>
              </w:rPr>
            </w:pPr>
            <w:r>
              <w:rPr>
                <w:rFonts w:ascii="Times New Roman" w:hAnsi="Times New Roman" w:eastAsia="Times New Roman" w:cs="Times New Roman"/>
                <w:color w:val="000000"/>
              </w:rPr>
              <w:t>32.0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D50C95">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06C516">
            <w:pPr>
              <w:spacing w:line="360" w:lineRule="auto"/>
              <w:jc w:val="center"/>
              <w:textAlignment w:val="center"/>
              <w:rPr>
                <w:color w:val="000000"/>
              </w:rPr>
            </w:pPr>
            <w:r>
              <w:rPr>
                <w:rFonts w:ascii="Times New Roman" w:hAnsi="Times New Roman" w:eastAsia="Times New Roman" w:cs="Times New Roman"/>
                <w:color w:val="000000"/>
              </w:rPr>
              <w:t>2.1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BCF380">
            <w:pPr>
              <w:spacing w:line="360" w:lineRule="auto"/>
              <w:jc w:val="center"/>
              <w:textAlignment w:val="center"/>
              <w:rPr>
                <w:color w:val="000000"/>
              </w:rPr>
            </w:pPr>
            <w:r>
              <w:rPr>
                <w:rFonts w:ascii="Times New Roman" w:hAnsi="Times New Roman" w:eastAsia="Times New Roman" w:cs="Times New Roman"/>
                <w:color w:val="000000"/>
              </w:rPr>
              <w:t>19.0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50F5E4">
            <w:pPr>
              <w:spacing w:line="360" w:lineRule="auto"/>
              <w:jc w:val="center"/>
              <w:textAlignment w:val="center"/>
              <w:rPr>
                <w:color w:val="000000"/>
              </w:rPr>
            </w:pPr>
            <w:r>
              <w:rPr>
                <w:rFonts w:ascii="Times New Roman" w:hAnsi="Times New Roman" w:eastAsia="Times New Roman" w:cs="Times New Roman"/>
                <w:color w:val="000000"/>
              </w:rPr>
              <w:t>100</w:t>
            </w:r>
          </w:p>
        </w:tc>
      </w:tr>
      <w:tr w14:paraId="4350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6159EE">
            <w:pPr>
              <w:spacing w:line="360" w:lineRule="auto"/>
              <w:jc w:val="center"/>
              <w:textAlignment w:val="center"/>
              <w:rPr>
                <w:color w:val="000000"/>
              </w:rPr>
            </w:pPr>
            <w:r>
              <w:rPr>
                <w:rFonts w:ascii="Times New Roman" w:hAnsi="Times New Roman" w:eastAsia="Times New Roman" w:cs="Times New Roman"/>
                <w:color w:val="000000"/>
              </w:rPr>
              <w:t>Y1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584BDB">
            <w:pPr>
              <w:spacing w:line="360" w:lineRule="auto"/>
              <w:jc w:val="center"/>
              <w:textAlignment w:val="center"/>
              <w:rPr>
                <w:color w:val="000000"/>
              </w:rPr>
            </w:pPr>
            <w:r>
              <w:rPr>
                <w:rFonts w:ascii="Times New Roman" w:hAnsi="Times New Roman" w:eastAsia="Times New Roman" w:cs="Times New Roman"/>
                <w:color w:val="000000"/>
              </w:rPr>
              <w:t>50.0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D3EF7D">
            <w:pPr>
              <w:spacing w:line="360" w:lineRule="auto"/>
              <w:jc w:val="center"/>
              <w:textAlignment w:val="center"/>
              <w:rPr>
                <w:color w:val="000000"/>
              </w:rPr>
            </w:pPr>
            <w:r>
              <w:rPr>
                <w:rFonts w:ascii="Times New Roman" w:hAnsi="Times New Roman" w:eastAsia="Times New Roman" w:cs="Times New Roman"/>
                <w:color w:val="000000"/>
              </w:rPr>
              <w:t>6.6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0B0011">
            <w:pPr>
              <w:spacing w:line="360" w:lineRule="auto"/>
              <w:jc w:val="center"/>
              <w:textAlignment w:val="center"/>
              <w:rPr>
                <w:color w:val="000000"/>
              </w:rPr>
            </w:pPr>
            <w:r>
              <w:rPr>
                <w:rFonts w:ascii="Times New Roman" w:hAnsi="Times New Roman" w:eastAsia="Times New Roman" w:cs="Times New Roman"/>
                <w:color w:val="000000"/>
              </w:rPr>
              <w:t>3.5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FD820C">
            <w:pPr>
              <w:spacing w:line="360" w:lineRule="auto"/>
              <w:jc w:val="center"/>
              <w:textAlignment w:val="center"/>
              <w:rPr>
                <w:color w:val="000000"/>
              </w:rPr>
            </w:pPr>
            <w:r>
              <w:rPr>
                <w:rFonts w:ascii="Times New Roman" w:hAnsi="Times New Roman" w:eastAsia="Times New Roman" w:cs="Times New Roman"/>
                <w:color w:val="000000"/>
              </w:rPr>
              <w:t>8.2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1B1CF9">
            <w:pPr>
              <w:spacing w:line="360" w:lineRule="auto"/>
              <w:jc w:val="center"/>
              <w:textAlignment w:val="center"/>
              <w:rPr>
                <w:color w:val="000000"/>
              </w:rPr>
            </w:pPr>
            <w:r>
              <w:rPr>
                <w:rFonts w:ascii="Times New Roman" w:hAnsi="Times New Roman" w:eastAsia="Times New Roman" w:cs="Times New Roman"/>
                <w:color w:val="000000"/>
              </w:rPr>
              <w:t>13.5</w:t>
            </w:r>
          </w:p>
        </w:tc>
      </w:tr>
      <w:tr w14:paraId="1169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788BC5">
            <w:pPr>
              <w:spacing w:line="360" w:lineRule="auto"/>
              <w:jc w:val="center"/>
              <w:textAlignment w:val="center"/>
              <w:rPr>
                <w:color w:val="000000"/>
              </w:rPr>
            </w:pPr>
            <w:r>
              <w:rPr>
                <w:rFonts w:ascii="Times New Roman" w:hAnsi="Times New Roman" w:eastAsia="Times New Roman" w:cs="Times New Roman"/>
                <w:color w:val="000000"/>
              </w:rPr>
              <w:t>Y2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6F4B21">
            <w:pPr>
              <w:spacing w:line="360" w:lineRule="auto"/>
              <w:jc w:val="center"/>
              <w:textAlignment w:val="center"/>
              <w:rPr>
                <w:color w:val="000000"/>
              </w:rPr>
            </w:pPr>
            <w:r>
              <w:rPr>
                <w:rFonts w:ascii="Times New Roman" w:hAnsi="Times New Roman" w:eastAsia="Times New Roman" w:cs="Times New Roman"/>
                <w:color w:val="000000"/>
              </w:rPr>
              <w:t>52.0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16E4AE">
            <w:pPr>
              <w:spacing w:line="360" w:lineRule="auto"/>
              <w:jc w:val="center"/>
              <w:textAlignment w:val="center"/>
              <w:rPr>
                <w:color w:val="000000"/>
              </w:rPr>
            </w:pPr>
            <w:r>
              <w:rPr>
                <w:rFonts w:ascii="Times New Roman" w:hAnsi="Times New Roman" w:eastAsia="Times New Roman" w:cs="Times New Roman"/>
                <w:color w:val="000000"/>
              </w:rPr>
              <w:t>5.6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8AF577">
            <w:pPr>
              <w:spacing w:line="360" w:lineRule="auto"/>
              <w:jc w:val="center"/>
              <w:textAlignment w:val="center"/>
              <w:rPr>
                <w:color w:val="000000"/>
              </w:rPr>
            </w:pPr>
            <w:r>
              <w:rPr>
                <w:rFonts w:ascii="Times New Roman" w:hAnsi="Times New Roman" w:eastAsia="Times New Roman" w:cs="Times New Roman"/>
                <w:color w:val="000000"/>
              </w:rPr>
              <w:t>3.5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3D5441">
            <w:pPr>
              <w:spacing w:line="360" w:lineRule="auto"/>
              <w:jc w:val="center"/>
              <w:textAlignment w:val="center"/>
              <w:rPr>
                <w:color w:val="000000"/>
              </w:rPr>
            </w:pPr>
            <w:r>
              <w:rPr>
                <w:rFonts w:ascii="Times New Roman" w:hAnsi="Times New Roman" w:eastAsia="Times New Roman" w:cs="Times New Roman"/>
                <w:color w:val="000000"/>
              </w:rPr>
              <w:t>12.0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A138DB">
            <w:pPr>
              <w:spacing w:line="360" w:lineRule="auto"/>
              <w:jc w:val="center"/>
              <w:textAlignment w:val="center"/>
              <w:rPr>
                <w:color w:val="000000"/>
              </w:rPr>
            </w:pPr>
            <w:r>
              <w:rPr>
                <w:rFonts w:ascii="Times New Roman" w:hAnsi="Times New Roman" w:eastAsia="Times New Roman" w:cs="Times New Roman"/>
                <w:color w:val="000000"/>
              </w:rPr>
              <w:t>23.3</w:t>
            </w:r>
          </w:p>
        </w:tc>
      </w:tr>
    </w:tbl>
    <w:p w14:paraId="0E14C1B7">
      <w:pPr>
        <w:spacing w:line="360" w:lineRule="auto"/>
        <w:jc w:val="left"/>
        <w:textAlignment w:val="center"/>
        <w:rPr>
          <w:color w:val="000000"/>
        </w:rPr>
      </w:pPr>
      <w:r>
        <w:rPr>
          <w:rFonts w:ascii="宋体" w:hAnsi="宋体" w:eastAsia="宋体" w:cs="宋体"/>
          <w:color w:val="000000"/>
        </w:rPr>
        <w:t>注：表内数据为平均值</w:t>
      </w:r>
    </w:p>
    <w:p w14:paraId="72DB880A">
      <w:pPr>
        <w:spacing w:line="360" w:lineRule="auto"/>
        <w:jc w:val="left"/>
        <w:textAlignment w:val="center"/>
        <w:rPr>
          <w:color w:val="000000"/>
        </w:rPr>
      </w:pPr>
      <w:r>
        <w:rPr>
          <w:rFonts w:ascii="宋体" w:hAnsi="宋体" w:eastAsia="宋体" w:cs="宋体"/>
          <w:color w:val="000000"/>
        </w:rPr>
        <w:t>下列叙述正确的是（    ）</w:t>
      </w:r>
    </w:p>
    <w:p w14:paraId="1CB5B11E">
      <w:pPr>
        <w:spacing w:line="360" w:lineRule="auto"/>
        <w:jc w:val="left"/>
        <w:textAlignment w:val="center"/>
        <w:rPr>
          <w:color w:val="000000"/>
        </w:rPr>
      </w:pPr>
      <w:r>
        <w:rPr>
          <w:color w:val="000000"/>
        </w:rPr>
        <w:t xml:space="preserve">A. </w:t>
      </w:r>
      <w:r>
        <w:rPr>
          <w:rFonts w:ascii="宋体" w:hAnsi="宋体" w:eastAsia="宋体" w:cs="宋体"/>
          <w:color w:val="000000"/>
        </w:rPr>
        <w:t>与</w:t>
      </w:r>
      <w:r>
        <w:rPr>
          <w:rFonts w:ascii="Times New Roman" w:hAnsi="Times New Roman" w:eastAsia="Times New Roman" w:cs="Times New Roman"/>
          <w:color w:val="000000"/>
        </w:rPr>
        <w:t>WT</w:t>
      </w:r>
      <w:r>
        <w:rPr>
          <w:rFonts w:ascii="宋体" w:hAnsi="宋体" w:eastAsia="宋体" w:cs="宋体"/>
          <w:color w:val="000000"/>
        </w:rPr>
        <w:t>相比，</w:t>
      </w:r>
      <w:r>
        <w:rPr>
          <w:rFonts w:ascii="Times New Roman" w:hAnsi="Times New Roman" w:eastAsia="Times New Roman" w:cs="Times New Roman"/>
          <w:color w:val="000000"/>
        </w:rPr>
        <w:t>Y2</w:t>
      </w:r>
      <w:r>
        <w:rPr>
          <w:rFonts w:ascii="宋体" w:hAnsi="宋体" w:eastAsia="宋体" w:cs="宋体"/>
          <w:color w:val="000000"/>
        </w:rPr>
        <w:t>光合总面积增加</w:t>
      </w:r>
    </w:p>
    <w:p w14:paraId="64427898">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Y1</w:t>
      </w:r>
      <w:r>
        <w:rPr>
          <w:rFonts w:ascii="宋体" w:hAnsi="宋体" w:eastAsia="宋体" w:cs="宋体"/>
          <w:color w:val="000000"/>
        </w:rPr>
        <w:t>和</w:t>
      </w:r>
      <w:r>
        <w:rPr>
          <w:rFonts w:ascii="Times New Roman" w:hAnsi="Times New Roman" w:eastAsia="Times New Roman" w:cs="Times New Roman"/>
          <w:color w:val="000000"/>
        </w:rPr>
        <w:t>Y2</w:t>
      </w:r>
      <w:r>
        <w:rPr>
          <w:rFonts w:ascii="宋体" w:hAnsi="宋体" w:eastAsia="宋体" w:cs="宋体"/>
          <w:color w:val="000000"/>
        </w:rPr>
        <w:t>的细胞分裂素含量相同且低于</w:t>
      </w:r>
      <w:r>
        <w:rPr>
          <w:rFonts w:ascii="Times New Roman" w:hAnsi="Times New Roman" w:eastAsia="Times New Roman" w:cs="Times New Roman"/>
          <w:color w:val="000000"/>
        </w:rPr>
        <w:t>WT</w:t>
      </w:r>
    </w:p>
    <w:p w14:paraId="1691D379">
      <w:pPr>
        <w:spacing w:line="360" w:lineRule="auto"/>
        <w:jc w:val="left"/>
        <w:textAlignment w:val="center"/>
        <w:rPr>
          <w:color w:val="000000"/>
        </w:rPr>
      </w:pPr>
      <w:r>
        <w:rPr>
          <w:color w:val="000000"/>
        </w:rPr>
        <w:t xml:space="preserve">C. </w:t>
      </w:r>
      <w:r>
        <w:rPr>
          <w:rFonts w:ascii="宋体" w:hAnsi="宋体" w:eastAsia="宋体" w:cs="宋体"/>
          <w:color w:val="000000"/>
        </w:rPr>
        <w:t>若对</w:t>
      </w:r>
      <w:r>
        <w:rPr>
          <w:rFonts w:ascii="Times New Roman" w:hAnsi="Times New Roman" w:eastAsia="Times New Roman" w:cs="Times New Roman"/>
          <w:color w:val="000000"/>
        </w:rPr>
        <w:t>Y1</w:t>
      </w:r>
      <w:r>
        <w:rPr>
          <w:rFonts w:ascii="宋体" w:hAnsi="宋体" w:eastAsia="宋体" w:cs="宋体"/>
          <w:color w:val="000000"/>
        </w:rPr>
        <w:t>施加细胞分裂素类似物，叶片数会增加</w:t>
      </w:r>
    </w:p>
    <w:p w14:paraId="2903441E">
      <w:pPr>
        <w:spacing w:line="360" w:lineRule="auto"/>
        <w:jc w:val="left"/>
        <w:textAlignment w:val="center"/>
        <w:rPr>
          <w:color w:val="000000"/>
        </w:rPr>
      </w:pPr>
      <w:r>
        <w:rPr>
          <w:color w:val="000000"/>
        </w:rPr>
        <w:t xml:space="preserve">D. </w:t>
      </w:r>
      <w:r>
        <w:rPr>
          <w:rFonts w:ascii="宋体" w:hAnsi="宋体" w:eastAsia="宋体" w:cs="宋体"/>
          <w:color w:val="000000"/>
        </w:rPr>
        <w:t>若对</w:t>
      </w:r>
      <w:r>
        <w:rPr>
          <w:rFonts w:ascii="Times New Roman" w:hAnsi="Times New Roman" w:eastAsia="Times New Roman" w:cs="Times New Roman"/>
          <w:color w:val="000000"/>
        </w:rPr>
        <w:t>Y2</w:t>
      </w:r>
      <w:r>
        <w:rPr>
          <w:rFonts w:ascii="宋体" w:hAnsi="宋体" w:eastAsia="宋体" w:cs="宋体"/>
          <w:color w:val="000000"/>
        </w:rPr>
        <w:t>施加细胞分裂素类似物，侧根和不定根数会增加</w:t>
      </w:r>
    </w:p>
    <w:p w14:paraId="759EC76F">
      <w:pPr>
        <w:spacing w:line="360" w:lineRule="auto"/>
        <w:textAlignment w:val="center"/>
        <w:rPr>
          <w:color w:val="000000"/>
        </w:rPr>
      </w:pPr>
      <w:r>
        <w:rPr>
          <w:color w:val="2E75B6"/>
        </w:rPr>
        <w:t>【答案】</w:t>
      </w:r>
      <w:r>
        <w:rPr>
          <w:color w:val="000000"/>
        </w:rPr>
        <w:t>C</w:t>
      </w:r>
    </w:p>
    <w:p w14:paraId="0530222A">
      <w:pPr>
        <w:spacing w:line="360" w:lineRule="auto"/>
        <w:textAlignment w:val="center"/>
        <w:rPr>
          <w:color w:val="000000"/>
        </w:rPr>
      </w:pPr>
      <w:r>
        <w:rPr>
          <w:color w:val="2E75B6"/>
        </w:rPr>
        <w:t>【解析】</w:t>
      </w:r>
    </w:p>
    <w:p w14:paraId="1A6BEBF7">
      <w:pPr>
        <w:spacing w:line="360" w:lineRule="auto"/>
        <w:jc w:val="left"/>
        <w:textAlignment w:val="center"/>
        <w:rPr>
          <w:color w:val="000000"/>
        </w:rPr>
      </w:pPr>
      <w:r>
        <w:rPr>
          <w:color w:val="000000"/>
        </w:rPr>
        <w:t>【分析】细胞分裂素的合成部位主要是根尖，其主要作用是促进细胞分裂，促进芽的分化、倒枝发育、叶绿素合成。</w:t>
      </w:r>
    </w:p>
    <w:p w14:paraId="582A85BF">
      <w:pPr>
        <w:spacing w:line="360" w:lineRule="auto"/>
        <w:jc w:val="left"/>
        <w:textAlignment w:val="center"/>
        <w:rPr>
          <w:color w:val="000000"/>
        </w:rPr>
      </w:pPr>
      <w:r>
        <w:rPr>
          <w:color w:val="000000"/>
        </w:rPr>
        <w:t>【详解】A、由表可知，Y2的叶片数比WT少，相对叶表面积也小，因此光合总面积减少，A错误；</w:t>
      </w:r>
    </w:p>
    <w:p w14:paraId="6F26894C">
      <w:pPr>
        <w:spacing w:line="360" w:lineRule="auto"/>
        <w:jc w:val="left"/>
        <w:textAlignment w:val="center"/>
        <w:rPr>
          <w:color w:val="000000"/>
        </w:rPr>
      </w:pPr>
      <w:r>
        <w:rPr>
          <w:color w:val="000000"/>
        </w:rPr>
        <w:t>B、将拟南芥的细胞分裂素氧化酶基因导入到野生型烟草中，会使细胞分裂素氧化酶增多，从而使细胞分裂素含量降低，Y1和Y2是导入了不同的细胞分裂素氧化酶基因得到的转基因烟草，无法确定它们的细胞分裂素氧化酶的活性等情况，所以Y1和Y2的细胞分裂素含量无法比较，B错误；</w:t>
      </w:r>
    </w:p>
    <w:p w14:paraId="306D2826">
      <w:pPr>
        <w:spacing w:line="360" w:lineRule="auto"/>
        <w:jc w:val="left"/>
        <w:textAlignment w:val="center"/>
        <w:rPr>
          <w:color w:val="000000"/>
        </w:rPr>
      </w:pPr>
      <w:r>
        <w:rPr>
          <w:color w:val="000000"/>
        </w:rPr>
        <w:t>C、细胞分裂素主要促进细胞分裂，若对Y1施加细胞分裂素类似物，不会被细胞分裂素氧化酶分解，可以使叶片数增加，C正确；</w:t>
      </w:r>
    </w:p>
    <w:p w14:paraId="349F88E1">
      <w:pPr>
        <w:spacing w:line="360" w:lineRule="auto"/>
        <w:jc w:val="left"/>
        <w:textAlignment w:val="center"/>
        <w:rPr>
          <w:color w:val="000000"/>
        </w:rPr>
      </w:pPr>
      <w:r>
        <w:rPr>
          <w:color w:val="000000"/>
        </w:rPr>
        <w:t>D、由题表信息可知，将拟南芥的细胞分裂素氧化酶基因导入到野生型烟草（WT）中后，Y2的侧根数和不定根数都多于野生型，而细胞分裂素氧化酶会使细胞分裂素含量降低，所以若对Y2施加细胞分裂素类似物，侧根和不定根数会减少，D错误。</w:t>
      </w:r>
    </w:p>
    <w:p w14:paraId="7E8C4EE0">
      <w:pPr>
        <w:spacing w:line="360" w:lineRule="auto"/>
        <w:jc w:val="left"/>
        <w:textAlignment w:val="center"/>
        <w:rPr>
          <w:color w:val="000000"/>
        </w:rPr>
      </w:pPr>
      <w:r>
        <w:rPr>
          <w:color w:val="000000"/>
        </w:rPr>
        <w:t>故选C。</w:t>
      </w:r>
    </w:p>
    <w:p w14:paraId="1CD386FC">
      <w:pPr>
        <w:spacing w:line="360" w:lineRule="auto"/>
        <w:jc w:val="left"/>
        <w:textAlignment w:val="center"/>
        <w:rPr>
          <w:color w:val="000000"/>
        </w:rPr>
      </w:pPr>
      <w:r>
        <w:rPr>
          <w:color w:val="000000"/>
        </w:rPr>
        <w:t xml:space="preserve">15. </w:t>
      </w:r>
      <w:r>
        <w:rPr>
          <w:rFonts w:ascii="宋体" w:hAnsi="宋体" w:eastAsia="宋体" w:cs="宋体"/>
          <w:color w:val="000000"/>
        </w:rPr>
        <w:t>为研究甲状腺激素分泌的调控，某同学给大鼠注射抗促甲状腺激素血清后，测定其血液中相关激素的含量并进行分析。下列叙述正确的是（    ）</w:t>
      </w:r>
    </w:p>
    <w:p w14:paraId="6ACB4ABC">
      <w:pPr>
        <w:spacing w:line="360" w:lineRule="auto"/>
        <w:jc w:val="left"/>
        <w:textAlignment w:val="center"/>
        <w:rPr>
          <w:color w:val="000000"/>
        </w:rPr>
      </w:pPr>
      <w:r>
        <w:rPr>
          <w:color w:val="000000"/>
        </w:rPr>
        <w:t xml:space="preserve">A. </w:t>
      </w:r>
      <w:r>
        <w:rPr>
          <w:rFonts w:ascii="宋体" w:hAnsi="宋体" w:eastAsia="宋体" w:cs="宋体"/>
          <w:color w:val="000000"/>
        </w:rPr>
        <w:t>甲状腺激素对下丘脑的负反馈作用减弱</w:t>
      </w:r>
    </w:p>
    <w:p w14:paraId="1579BEC9">
      <w:pPr>
        <w:spacing w:line="360" w:lineRule="auto"/>
        <w:jc w:val="left"/>
        <w:textAlignment w:val="center"/>
        <w:rPr>
          <w:color w:val="000000"/>
        </w:rPr>
      </w:pPr>
      <w:r>
        <w:rPr>
          <w:color w:val="000000"/>
        </w:rPr>
        <w:t xml:space="preserve">B. </w:t>
      </w:r>
      <w:r>
        <w:rPr>
          <w:rFonts w:ascii="宋体" w:hAnsi="宋体" w:eastAsia="宋体" w:cs="宋体"/>
          <w:color w:val="000000"/>
        </w:rPr>
        <w:t>垂体分泌促甲状腺激素的功能减弱</w:t>
      </w:r>
    </w:p>
    <w:p w14:paraId="3B6DE399">
      <w:pPr>
        <w:spacing w:line="360" w:lineRule="auto"/>
        <w:jc w:val="left"/>
        <w:textAlignment w:val="center"/>
        <w:rPr>
          <w:color w:val="000000"/>
        </w:rPr>
      </w:pPr>
      <w:r>
        <w:rPr>
          <w:color w:val="000000"/>
        </w:rPr>
        <w:t xml:space="preserve">C. </w:t>
      </w:r>
      <w:r>
        <w:rPr>
          <w:rFonts w:ascii="宋体" w:hAnsi="宋体" w:eastAsia="宋体" w:cs="宋体"/>
          <w:color w:val="000000"/>
        </w:rPr>
        <w:t>促甲状腺激素释放激素含量降低</w:t>
      </w:r>
    </w:p>
    <w:p w14:paraId="6696F663">
      <w:pPr>
        <w:spacing w:line="360" w:lineRule="auto"/>
        <w:jc w:val="left"/>
        <w:textAlignment w:val="center"/>
        <w:rPr>
          <w:color w:val="000000"/>
        </w:rPr>
      </w:pPr>
      <w:r>
        <w:rPr>
          <w:color w:val="000000"/>
        </w:rPr>
        <w:t xml:space="preserve">D. </w:t>
      </w:r>
      <w:r>
        <w:rPr>
          <w:rFonts w:ascii="宋体" w:hAnsi="宋体" w:eastAsia="宋体" w:cs="宋体"/>
          <w:color w:val="000000"/>
        </w:rPr>
        <w:t>甲状腺激素含量升高</w:t>
      </w:r>
    </w:p>
    <w:p w14:paraId="73D14827">
      <w:pPr>
        <w:spacing w:line="360" w:lineRule="auto"/>
        <w:textAlignment w:val="center"/>
        <w:rPr>
          <w:color w:val="000000"/>
        </w:rPr>
      </w:pPr>
      <w:r>
        <w:rPr>
          <w:color w:val="2E75B6"/>
        </w:rPr>
        <w:t>【答案】</w:t>
      </w:r>
      <w:r>
        <w:rPr>
          <w:color w:val="000000"/>
        </w:rPr>
        <w:t>A</w:t>
      </w:r>
    </w:p>
    <w:p w14:paraId="63F7BA1F">
      <w:pPr>
        <w:spacing w:line="360" w:lineRule="auto"/>
        <w:textAlignment w:val="center"/>
        <w:rPr>
          <w:color w:val="000000"/>
        </w:rPr>
      </w:pPr>
      <w:r>
        <w:rPr>
          <w:color w:val="2E75B6"/>
        </w:rPr>
        <w:t>【解析】</w:t>
      </w:r>
    </w:p>
    <w:p w14:paraId="3B9B6DD2">
      <w:pPr>
        <w:spacing w:line="360" w:lineRule="auto"/>
        <w:jc w:val="left"/>
        <w:textAlignment w:val="center"/>
        <w:rPr>
          <w:color w:val="000000"/>
        </w:rPr>
      </w:pPr>
      <w:r>
        <w:rPr>
          <w:color w:val="000000"/>
        </w:rPr>
        <w:t>【分析】下丘脑分泌的促甲状腺激素释放激素作用于垂体，促进垂体分泌促甲状腺激素作用于甲状腺，促进甲状腺分泌甲状腺激素，甲状腺激素通过负反馈抑制下丘脑和垂体分泌相应的激素，甲状腺激素含量高时，抑制作用强，含量低时，抑制作用弱。</w:t>
      </w:r>
    </w:p>
    <w:p w14:paraId="7B777F21">
      <w:pPr>
        <w:spacing w:line="360" w:lineRule="auto"/>
        <w:jc w:val="left"/>
        <w:textAlignment w:val="center"/>
        <w:rPr>
          <w:color w:val="000000"/>
        </w:rPr>
      </w:pPr>
      <w:r>
        <w:rPr>
          <w:color w:val="000000"/>
        </w:rPr>
        <w:t>【详解】给大鼠注射抗促甲状腺激素血清后，促甲状腺激素不能发挥作用，导致甲状腺分泌的甲状腺激素减少，甲状腺激素对下丘脑的负反馈作用减弱，垂体分泌促甲状腺激素的功能增强，下丘脑分泌的促甲状腺激素释放激素增多，A正确，BCD错误。</w:t>
      </w:r>
    </w:p>
    <w:p w14:paraId="4FD558BB">
      <w:pPr>
        <w:spacing w:line="360" w:lineRule="auto"/>
        <w:jc w:val="left"/>
        <w:textAlignment w:val="center"/>
        <w:rPr>
          <w:color w:val="000000"/>
        </w:rPr>
      </w:pPr>
      <w:r>
        <w:rPr>
          <w:color w:val="000000"/>
        </w:rPr>
        <w:t>故选A。</w:t>
      </w:r>
    </w:p>
    <w:p w14:paraId="359D2F43">
      <w:pPr>
        <w:spacing w:line="360" w:lineRule="auto"/>
        <w:jc w:val="left"/>
        <w:textAlignment w:val="center"/>
        <w:rPr>
          <w:color w:val="000000"/>
        </w:rPr>
      </w:pPr>
      <w:r>
        <w:rPr>
          <w:color w:val="000000"/>
        </w:rPr>
        <w:t xml:space="preserve">16. </w:t>
      </w:r>
      <w:r>
        <w:rPr>
          <w:rFonts w:ascii="宋体" w:hAnsi="宋体" w:eastAsia="宋体" w:cs="宋体"/>
          <w:color w:val="000000"/>
        </w:rPr>
        <w:t>若某动物（</w:t>
      </w:r>
      <w:r>
        <w:rPr>
          <w:rFonts w:ascii="Times New Roman" w:hAnsi="Times New Roman" w:eastAsia="Times New Roman" w:cs="Times New Roman"/>
          <w:color w:val="000000"/>
        </w:rPr>
        <w:t>2n=4</w:t>
      </w:r>
      <w:r>
        <w:rPr>
          <w:rFonts w:ascii="宋体" w:hAnsi="宋体" w:eastAsia="宋体" w:cs="宋体"/>
          <w:color w:val="000000"/>
        </w:rPr>
        <w:t>）的基因型为</w:t>
      </w:r>
      <w:r>
        <w:rPr>
          <w:rFonts w:ascii="Times New Roman" w:hAnsi="Times New Roman" w:eastAsia="Times New Roman" w:cs="Times New Roman"/>
          <w:color w:val="000000"/>
        </w:rPr>
        <w:t>BbX</w:t>
      </w:r>
      <w:r>
        <w:rPr>
          <w:color w:val="000000"/>
          <w:vertAlign w:val="superscript"/>
        </w:rPr>
        <w:t>D</w:t>
      </w:r>
      <w:r>
        <w:rPr>
          <w:rFonts w:ascii="Times New Roman" w:hAnsi="Times New Roman" w:eastAsia="Times New Roman" w:cs="Times New Roman"/>
          <w:color w:val="000000"/>
        </w:rPr>
        <w:t>Y</w:t>
      </w:r>
      <w:r>
        <w:rPr>
          <w:rFonts w:ascii="宋体" w:hAnsi="宋体" w:eastAsia="宋体" w:cs="宋体"/>
          <w:color w:val="000000"/>
        </w:rPr>
        <w:t>，其精巢中有甲、乙两个处于不同分裂时期的细胞。如图所示。据图分析，下列叙述正确的是（    ）</w:t>
      </w:r>
    </w:p>
    <w:p w14:paraId="7EED5F4C">
      <w:pPr>
        <w:spacing w:line="360" w:lineRule="auto"/>
        <w:jc w:val="left"/>
        <w:textAlignment w:val="center"/>
        <w:rPr>
          <w:color w:val="000000"/>
        </w:rPr>
      </w:pPr>
      <w:r>
        <w:rPr>
          <w:color w:val="000000"/>
        </w:rPr>
        <w:drawing>
          <wp:inline distT="0" distB="0" distL="114300" distR="114300">
            <wp:extent cx="3067050" cy="1362075"/>
            <wp:effectExtent l="0" t="0" r="0" b="9525"/>
            <wp:docPr id="100007" name="图片 100007"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dOIRD7MIOSHNAx1ODbqMbQ=="/>
                    <pic:cNvPicPr>
                      <a:picLocks noChangeAspect="1"/>
                    </pic:cNvPicPr>
                  </pic:nvPicPr>
                  <pic:blipFill>
                    <a:blip r:embed="rId11"/>
                    <a:stretch>
                      <a:fillRect/>
                    </a:stretch>
                  </pic:blipFill>
                  <pic:spPr>
                    <a:xfrm>
                      <a:off x="0" y="0"/>
                      <a:ext cx="3067050" cy="1362075"/>
                    </a:xfrm>
                    <a:prstGeom prst="rect">
                      <a:avLst/>
                    </a:prstGeom>
                  </pic:spPr>
                </pic:pic>
              </a:graphicData>
            </a:graphic>
          </wp:inline>
        </w:drawing>
      </w:r>
    </w:p>
    <w:p w14:paraId="74FFB7BC">
      <w:pPr>
        <w:spacing w:line="360" w:lineRule="auto"/>
        <w:jc w:val="left"/>
        <w:textAlignment w:val="center"/>
        <w:rPr>
          <w:color w:val="000000"/>
        </w:rPr>
      </w:pPr>
      <w:r>
        <w:rPr>
          <w:color w:val="000000"/>
        </w:rPr>
        <w:t xml:space="preserve">A. </w:t>
      </w:r>
      <w:r>
        <w:rPr>
          <w:rFonts w:ascii="宋体" w:hAnsi="宋体" w:eastAsia="宋体" w:cs="宋体"/>
          <w:color w:val="000000"/>
        </w:rPr>
        <w:t>甲细胞中，同源染色体分离，染色体数目减半</w:t>
      </w:r>
    </w:p>
    <w:p w14:paraId="0F64C1D5">
      <w:pPr>
        <w:spacing w:line="360" w:lineRule="auto"/>
        <w:jc w:val="left"/>
        <w:textAlignment w:val="center"/>
        <w:rPr>
          <w:color w:val="000000"/>
        </w:rPr>
      </w:pPr>
      <w:r>
        <w:rPr>
          <w:color w:val="000000"/>
        </w:rPr>
        <w:t xml:space="preserve">B. </w:t>
      </w:r>
      <w:r>
        <w:rPr>
          <w:rFonts w:ascii="宋体" w:hAnsi="宋体" w:eastAsia="宋体" w:cs="宋体"/>
          <w:color w:val="000000"/>
        </w:rPr>
        <w:t>乙细胞中，有</w:t>
      </w:r>
      <w:r>
        <w:rPr>
          <w:rFonts w:ascii="Times New Roman" w:hAnsi="Times New Roman" w:eastAsia="Times New Roman" w:cs="Times New Roman"/>
          <w:color w:val="000000"/>
        </w:rPr>
        <w:t>4</w:t>
      </w:r>
      <w:r>
        <w:rPr>
          <w:rFonts w:ascii="宋体" w:hAnsi="宋体" w:eastAsia="宋体" w:cs="宋体"/>
          <w:color w:val="000000"/>
        </w:rPr>
        <w:t>对同源染色体，</w:t>
      </w:r>
      <w:r>
        <w:rPr>
          <w:rFonts w:ascii="Times New Roman" w:hAnsi="Times New Roman" w:eastAsia="Times New Roman" w:cs="Times New Roman"/>
          <w:color w:val="000000"/>
        </w:rPr>
        <w:t>2</w:t>
      </w:r>
      <w:r>
        <w:rPr>
          <w:rFonts w:ascii="宋体" w:hAnsi="宋体" w:eastAsia="宋体" w:cs="宋体"/>
          <w:color w:val="000000"/>
        </w:rPr>
        <w:t>个染色体组</w:t>
      </w:r>
    </w:p>
    <w:p w14:paraId="759ED97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X</w:t>
      </w:r>
      <w:r>
        <w:rPr>
          <w:color w:val="000000"/>
          <w:vertAlign w:val="superscript"/>
        </w:rPr>
        <w:t>D</w:t>
      </w:r>
      <w:r>
        <w:rPr>
          <w:rFonts w:ascii="宋体" w:hAnsi="宋体" w:eastAsia="宋体" w:cs="宋体"/>
          <w:color w:val="000000"/>
        </w:rPr>
        <w:t>与</w:t>
      </w:r>
      <w:r>
        <w:rPr>
          <w:rFonts w:ascii="Times New Roman" w:hAnsi="Times New Roman" w:eastAsia="Times New Roman" w:cs="Times New Roman"/>
          <w:color w:val="000000"/>
        </w:rPr>
        <w:t>b</w:t>
      </w:r>
      <w:r>
        <w:rPr>
          <w:rFonts w:ascii="宋体" w:hAnsi="宋体" w:eastAsia="宋体" w:cs="宋体"/>
          <w:color w:val="000000"/>
        </w:rPr>
        <w:t>的分离可在甲细胞中发生，</w:t>
      </w:r>
      <w:r>
        <w:rPr>
          <w:rFonts w:ascii="Times New Roman" w:hAnsi="Times New Roman" w:eastAsia="Times New Roman" w:cs="Times New Roman"/>
          <w:color w:val="000000"/>
        </w:rPr>
        <w:t>B</w:t>
      </w:r>
      <w:r>
        <w:rPr>
          <w:rFonts w:ascii="宋体" w:hAnsi="宋体" w:eastAsia="宋体" w:cs="宋体"/>
          <w:color w:val="000000"/>
        </w:rPr>
        <w:t>与</w:t>
      </w:r>
      <w:r>
        <w:rPr>
          <w:rFonts w:ascii="Times New Roman" w:hAnsi="Times New Roman" w:eastAsia="Times New Roman" w:cs="Times New Roman"/>
          <w:color w:val="000000"/>
        </w:rPr>
        <w:t>B</w:t>
      </w:r>
      <w:r>
        <w:rPr>
          <w:rFonts w:ascii="宋体" w:hAnsi="宋体" w:eastAsia="宋体" w:cs="宋体"/>
          <w:color w:val="000000"/>
        </w:rPr>
        <w:t>的分离可在乙细胞中发生</w:t>
      </w:r>
    </w:p>
    <w:p w14:paraId="614BF0AF">
      <w:pPr>
        <w:spacing w:line="360" w:lineRule="auto"/>
        <w:jc w:val="left"/>
        <w:textAlignment w:val="center"/>
        <w:rPr>
          <w:color w:val="000000"/>
        </w:rPr>
      </w:pPr>
      <w:r>
        <w:rPr>
          <w:color w:val="000000"/>
        </w:rPr>
        <w:t xml:space="preserve">D. </w:t>
      </w:r>
      <w:r>
        <w:rPr>
          <w:rFonts w:ascii="宋体" w:hAnsi="宋体" w:eastAsia="宋体" w:cs="宋体"/>
          <w:color w:val="000000"/>
        </w:rPr>
        <w:t>甲细胞产生的精细胞中基因型为</w:t>
      </w:r>
      <w:r>
        <w:rPr>
          <w:rFonts w:ascii="Times New Roman" w:hAnsi="Times New Roman" w:eastAsia="Times New Roman" w:cs="Times New Roman"/>
          <w:color w:val="000000"/>
        </w:rPr>
        <w:t>BY</w:t>
      </w:r>
      <w:r>
        <w:rPr>
          <w:rFonts w:ascii="宋体" w:hAnsi="宋体" w:eastAsia="宋体" w:cs="宋体"/>
          <w:color w:val="000000"/>
        </w:rPr>
        <w:t>的占</w:t>
      </w:r>
      <w:r>
        <w:rPr>
          <w:rFonts w:ascii="Times New Roman" w:hAnsi="Times New Roman" w:eastAsia="Times New Roman" w:cs="Times New Roman"/>
          <w:color w:val="000000"/>
        </w:rPr>
        <w:t>1/4</w:t>
      </w:r>
      <w:r>
        <w:rPr>
          <w:rFonts w:ascii="宋体" w:hAnsi="宋体" w:eastAsia="宋体" w:cs="宋体"/>
          <w:color w:val="000000"/>
        </w:rPr>
        <w:t>，乙细胞产生的子细胞基因型相同</w:t>
      </w:r>
    </w:p>
    <w:p w14:paraId="41F2007E">
      <w:pPr>
        <w:spacing w:line="360" w:lineRule="auto"/>
        <w:textAlignment w:val="center"/>
        <w:rPr>
          <w:color w:val="000000"/>
        </w:rPr>
      </w:pPr>
      <w:r>
        <w:rPr>
          <w:color w:val="2E75B6"/>
        </w:rPr>
        <w:t>【答案】</w:t>
      </w:r>
      <w:r>
        <w:rPr>
          <w:color w:val="000000"/>
        </w:rPr>
        <w:t>C</w:t>
      </w:r>
    </w:p>
    <w:p w14:paraId="24B3454A">
      <w:pPr>
        <w:spacing w:line="360" w:lineRule="auto"/>
        <w:textAlignment w:val="center"/>
        <w:rPr>
          <w:color w:val="000000"/>
        </w:rPr>
      </w:pPr>
      <w:r>
        <w:rPr>
          <w:color w:val="2E75B6"/>
        </w:rPr>
        <w:t>【解析】</w:t>
      </w:r>
    </w:p>
    <w:p w14:paraId="508DDC3E">
      <w:pPr>
        <w:spacing w:line="360" w:lineRule="auto"/>
        <w:jc w:val="left"/>
        <w:textAlignment w:val="center"/>
        <w:rPr>
          <w:color w:val="000000"/>
        </w:rPr>
      </w:pPr>
      <w:r>
        <w:rPr>
          <w:color w:val="000000"/>
        </w:rPr>
        <w:t>【分析】图甲细胞同源染色体分离，非同源染色体自由组合，处于减数第一次分裂后期；图乙细胞着丝粒分裂，染色体均分到细胞两极，处于有丝分裂后期。</w:t>
      </w:r>
    </w:p>
    <w:p w14:paraId="467DFA4E">
      <w:pPr>
        <w:spacing w:line="360" w:lineRule="auto"/>
        <w:jc w:val="left"/>
        <w:textAlignment w:val="center"/>
        <w:rPr>
          <w:color w:val="000000"/>
        </w:rPr>
      </w:pPr>
      <w:r>
        <w:rPr>
          <w:color w:val="000000"/>
        </w:rPr>
        <w:t>【详解】A、甲细胞处于减数第一次分裂后期，同源染色体分离，染色体数目不变，A错误；</w:t>
      </w:r>
    </w:p>
    <w:p w14:paraId="533CF305">
      <w:pPr>
        <w:spacing w:line="360" w:lineRule="auto"/>
        <w:jc w:val="left"/>
        <w:textAlignment w:val="center"/>
        <w:rPr>
          <w:color w:val="000000"/>
        </w:rPr>
      </w:pPr>
      <w:r>
        <w:rPr>
          <w:color w:val="000000"/>
        </w:rPr>
        <w:t>B、乙细胞处于有丝分裂后期，有4对同源染色体，4个染色体组，B错误；</w:t>
      </w:r>
    </w:p>
    <w:p w14:paraId="1D62588C">
      <w:pPr>
        <w:spacing w:line="360" w:lineRule="auto"/>
        <w:jc w:val="left"/>
        <w:textAlignment w:val="center"/>
        <w:rPr>
          <w:color w:val="000000"/>
        </w:rPr>
      </w:pPr>
      <w:r>
        <w:rPr>
          <w:color w:val="000000"/>
        </w:rPr>
        <w:t>C、X</w:t>
      </w:r>
      <w:r>
        <w:rPr>
          <w:color w:val="000000"/>
          <w:vertAlign w:val="superscript"/>
        </w:rPr>
        <w:t>D</w:t>
      </w:r>
      <w:r>
        <w:rPr>
          <w:color w:val="000000"/>
        </w:rPr>
        <w:t>与b属于非同源染色体上的非等位基因，二者的分离可在甲细胞中（非同源染色体上的非等位基因自由组合）发生，B与B为姐妹染色单体上的相同，二者的分离可在乙细胞中发生，随着丝粒的分裂而分离，C正确；</w:t>
      </w:r>
    </w:p>
    <w:p w14:paraId="050A47FB">
      <w:pPr>
        <w:spacing w:line="360" w:lineRule="auto"/>
        <w:jc w:val="left"/>
        <w:textAlignment w:val="center"/>
        <w:rPr>
          <w:color w:val="000000"/>
        </w:rPr>
      </w:pPr>
      <w:r>
        <w:rPr>
          <w:color w:val="000000"/>
        </w:rPr>
        <w:t>D、由图可知，甲细胞只能产生两种次级精母细胞，所以只能产生4个两种精细胞，若产生BY，则另一种为bX</w:t>
      </w:r>
      <w:r>
        <w:rPr>
          <w:color w:val="000000"/>
          <w:vertAlign w:val="superscript"/>
        </w:rPr>
        <w:t>D</w:t>
      </w:r>
      <w:r>
        <w:rPr>
          <w:color w:val="000000"/>
        </w:rPr>
        <w:t>，即甲细胞若产生BY，则产生的精细胞中基因型为BY的占1/2，也有可能不产生BY，乙细胞有丝分裂产生的子细胞基因型相同，D错误。</w:t>
      </w:r>
    </w:p>
    <w:p w14:paraId="59939B1B">
      <w:pPr>
        <w:spacing w:line="360" w:lineRule="auto"/>
        <w:jc w:val="left"/>
        <w:textAlignment w:val="center"/>
        <w:rPr>
          <w:color w:val="000000"/>
        </w:rPr>
      </w:pPr>
      <w:r>
        <w:rPr>
          <w:color w:val="000000"/>
        </w:rPr>
        <w:t>故选C。</w:t>
      </w:r>
    </w:p>
    <w:p w14:paraId="3F33E105">
      <w:pPr>
        <w:spacing w:line="360" w:lineRule="auto"/>
        <w:jc w:val="left"/>
        <w:textAlignment w:val="center"/>
        <w:rPr>
          <w:color w:val="000000"/>
        </w:rPr>
      </w:pPr>
      <w:r>
        <w:rPr>
          <w:color w:val="000000"/>
        </w:rPr>
        <w:t xml:space="preserve">17. </w:t>
      </w:r>
      <w:r>
        <w:rPr>
          <w:rFonts w:ascii="宋体" w:hAnsi="宋体" w:eastAsia="宋体" w:cs="宋体"/>
          <w:color w:val="000000"/>
        </w:rPr>
        <w:t>制备蛙的坐骨神经腓肠肌标本，将其置于生理溶液中进行实验。下列叙述正确的是（    ）</w:t>
      </w:r>
    </w:p>
    <w:p w14:paraId="25A5D046">
      <w:pPr>
        <w:spacing w:line="360" w:lineRule="auto"/>
        <w:jc w:val="left"/>
        <w:textAlignment w:val="center"/>
        <w:rPr>
          <w:color w:val="000000"/>
        </w:rPr>
      </w:pPr>
      <w:r>
        <w:rPr>
          <w:color w:val="000000"/>
        </w:rPr>
        <w:t xml:space="preserve">A. </w:t>
      </w:r>
      <w:r>
        <w:rPr>
          <w:rFonts w:ascii="宋体" w:hAnsi="宋体" w:eastAsia="宋体" w:cs="宋体"/>
          <w:color w:val="000000"/>
        </w:rPr>
        <w:t>刺激腓肠肌，在肌肉和坐骨神经上都能检测到电位变化</w:t>
      </w:r>
    </w:p>
    <w:p w14:paraId="6C05E2F6">
      <w:pPr>
        <w:spacing w:line="360" w:lineRule="auto"/>
        <w:jc w:val="left"/>
        <w:textAlignment w:val="center"/>
        <w:rPr>
          <w:color w:val="000000"/>
        </w:rPr>
      </w:pPr>
      <w:r>
        <w:rPr>
          <w:color w:val="000000"/>
        </w:rPr>
        <w:t xml:space="preserve">B. </w:t>
      </w:r>
      <w:r>
        <w:rPr>
          <w:rFonts w:ascii="宋体" w:hAnsi="宋体" w:eastAsia="宋体" w:cs="宋体"/>
          <w:color w:val="000000"/>
        </w:rPr>
        <w:t>降低生理溶液中</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perscript"/>
        </w:rPr>
        <w:t>+</w:t>
      </w:r>
      <w:r>
        <w:rPr>
          <w:rFonts w:ascii="宋体" w:hAnsi="宋体" w:eastAsia="宋体" w:cs="宋体"/>
          <w:color w:val="000000"/>
        </w:rPr>
        <w:t>浓度，刺激神经纤维，其动作电位幅度增大</w:t>
      </w:r>
    </w:p>
    <w:p w14:paraId="59EE09ED">
      <w:pPr>
        <w:spacing w:line="360" w:lineRule="auto"/>
        <w:jc w:val="left"/>
        <w:textAlignment w:val="center"/>
        <w:rPr>
          <w:color w:val="000000"/>
        </w:rPr>
      </w:pPr>
      <w:r>
        <w:rPr>
          <w:color w:val="000000"/>
        </w:rPr>
        <w:t xml:space="preserve">C. </w:t>
      </w:r>
      <w:r>
        <w:rPr>
          <w:rFonts w:ascii="宋体" w:hAnsi="宋体" w:eastAsia="宋体" w:cs="宋体"/>
          <w:color w:val="000000"/>
        </w:rPr>
        <w:t>随着对坐骨神经的刺激强度不断增大，腓肠肌的收缩强度随之增大</w:t>
      </w:r>
    </w:p>
    <w:p w14:paraId="648ABE53">
      <w:pPr>
        <w:spacing w:line="360" w:lineRule="auto"/>
        <w:jc w:val="left"/>
        <w:textAlignment w:val="center"/>
        <w:rPr>
          <w:color w:val="000000"/>
        </w:rPr>
      </w:pPr>
      <w:r>
        <w:rPr>
          <w:color w:val="000000"/>
        </w:rPr>
        <w:t xml:space="preserve">D. </w:t>
      </w:r>
      <w:r>
        <w:rPr>
          <w:rFonts w:ascii="宋体" w:hAnsi="宋体" w:eastAsia="宋体" w:cs="宋体"/>
          <w:color w:val="000000"/>
        </w:rPr>
        <w:t>抑制乙酰胆碱的分解，刺激坐骨神经，一定时间内腓肠肌持续收缩</w:t>
      </w:r>
    </w:p>
    <w:p w14:paraId="539B8E52">
      <w:pPr>
        <w:spacing w:line="360" w:lineRule="auto"/>
        <w:textAlignment w:val="center"/>
        <w:rPr>
          <w:color w:val="000000"/>
        </w:rPr>
      </w:pPr>
      <w:r>
        <w:rPr>
          <w:color w:val="2E75B6"/>
        </w:rPr>
        <w:t>【答案】</w:t>
      </w:r>
      <w:r>
        <w:rPr>
          <w:color w:val="000000"/>
        </w:rPr>
        <w:t>D</w:t>
      </w:r>
    </w:p>
    <w:p w14:paraId="48BEAEA2">
      <w:pPr>
        <w:spacing w:line="360" w:lineRule="auto"/>
        <w:textAlignment w:val="center"/>
        <w:rPr>
          <w:color w:val="000000"/>
        </w:rPr>
      </w:pPr>
      <w:r>
        <w:rPr>
          <w:color w:val="2E75B6"/>
        </w:rPr>
        <w:t>【解析】</w:t>
      </w:r>
    </w:p>
    <w:p w14:paraId="690DA9A0">
      <w:pPr>
        <w:spacing w:line="360" w:lineRule="auto"/>
        <w:jc w:val="left"/>
        <w:textAlignment w:val="center"/>
        <w:rPr>
          <w:color w:val="000000"/>
        </w:rPr>
      </w:pPr>
      <w:r>
        <w:rPr>
          <w:color w:val="000000"/>
        </w:rPr>
        <w:t>【分析】静息状态时，神经细胞膜对钾离子的通透性大，钾离子大量外流，形成内负外正的静息电位；受到刺激后，神经细胞膜的通透性发生改变，对钠离子的通透性增大，钠离子内流，形成内正外负的动作电位。兴奋部位和非兴奋部位形成电位差，产生局部电流，兴奋就以电信号的形式传递下去。</w:t>
      </w:r>
    </w:p>
    <w:p w14:paraId="42697704">
      <w:pPr>
        <w:spacing w:line="360" w:lineRule="auto"/>
        <w:jc w:val="left"/>
        <w:textAlignment w:val="center"/>
        <w:rPr>
          <w:color w:val="000000"/>
        </w:rPr>
      </w:pPr>
      <w:r>
        <w:rPr>
          <w:color w:val="000000"/>
        </w:rPr>
        <w:t>【详解】A、刺激腓肠肌，不能在坐骨神经上检测到电位变化，因为兴奋在突触处的传递是单向的，A错误；</w:t>
      </w:r>
    </w:p>
    <w:p w14:paraId="72BD8B05">
      <w:pPr>
        <w:spacing w:line="360" w:lineRule="auto"/>
        <w:jc w:val="left"/>
        <w:textAlignment w:val="center"/>
        <w:rPr>
          <w:color w:val="000000"/>
        </w:rPr>
      </w:pPr>
      <w:r>
        <w:rPr>
          <w:color w:val="000000"/>
        </w:rPr>
        <w:t>B、降低生理溶液中Na</w:t>
      </w:r>
      <w:r>
        <w:rPr>
          <w:color w:val="000000"/>
          <w:vertAlign w:val="superscript"/>
        </w:rPr>
        <w:t>+</w:t>
      </w:r>
      <w:r>
        <w:rPr>
          <w:color w:val="000000"/>
        </w:rPr>
        <w:t>浓度，神经细胞膜两侧Na</w:t>
      </w:r>
      <w:r>
        <w:rPr>
          <w:color w:val="000000"/>
          <w:vertAlign w:val="superscript"/>
        </w:rPr>
        <w:t>+</w:t>
      </w:r>
      <w:r>
        <w:rPr>
          <w:color w:val="000000"/>
        </w:rPr>
        <w:t>浓度差减小，刺激神经纤维，其动作电位幅度减少，B错误；</w:t>
      </w:r>
    </w:p>
    <w:p w14:paraId="512F06D9">
      <w:pPr>
        <w:spacing w:line="360" w:lineRule="auto"/>
        <w:jc w:val="left"/>
        <w:textAlignment w:val="center"/>
        <w:rPr>
          <w:color w:val="000000"/>
        </w:rPr>
      </w:pPr>
      <w:r>
        <w:rPr>
          <w:color w:val="000000"/>
        </w:rPr>
        <w:t>C、在一定范围内随着刺激强度的增大，肌肉收缩的力度也相应增大，其原因是不同神经纤维兴奋所需的刺激强度阈值不同，随着刺激强度的增大，受刺激发生兴奋的神经纤维数量逐渐增加，引起效应器的反应强度也因此逐渐增加，C错误；</w:t>
      </w:r>
    </w:p>
    <w:p w14:paraId="73C0C179">
      <w:pPr>
        <w:spacing w:line="360" w:lineRule="auto"/>
        <w:jc w:val="left"/>
        <w:textAlignment w:val="center"/>
        <w:rPr>
          <w:color w:val="000000"/>
        </w:rPr>
      </w:pPr>
      <w:r>
        <w:rPr>
          <w:color w:val="000000"/>
        </w:rPr>
        <w:t>D、乙酰胆碱是兴奋性神经递质，抑制乙酰胆碱的分解，刺激坐骨神经，乙酰胆碱持续起作用，一定时间内腓肠肌持续收缩，D正确。</w:t>
      </w:r>
    </w:p>
    <w:p w14:paraId="58CFEB40">
      <w:pPr>
        <w:spacing w:line="360" w:lineRule="auto"/>
        <w:jc w:val="left"/>
        <w:textAlignment w:val="center"/>
        <w:rPr>
          <w:color w:val="000000"/>
        </w:rPr>
      </w:pPr>
      <w:r>
        <w:rPr>
          <w:color w:val="000000"/>
        </w:rPr>
        <w:t>故选D。</w:t>
      </w:r>
    </w:p>
    <w:p w14:paraId="1400DE9B">
      <w:pPr>
        <w:spacing w:line="360" w:lineRule="auto"/>
        <w:jc w:val="left"/>
        <w:textAlignment w:val="center"/>
        <w:rPr>
          <w:color w:val="000000"/>
        </w:rPr>
      </w:pPr>
      <w:r>
        <w:rPr>
          <w:color w:val="000000"/>
        </w:rPr>
        <w:t xml:space="preserve">18. </w:t>
      </w:r>
      <w:r>
        <w:rPr>
          <w:rFonts w:ascii="宋体" w:hAnsi="宋体" w:eastAsia="宋体" w:cs="宋体"/>
          <w:color w:val="000000"/>
        </w:rPr>
        <w:t>某研究小组进行微型月季的快速繁殖研究，结果如表所示。</w:t>
      </w:r>
    </w:p>
    <w:tbl>
      <w:tblPr>
        <w:tblStyle w:val="4"/>
        <w:tblW w:w="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24"/>
        <w:gridCol w:w="4006"/>
      </w:tblGrid>
      <w:tr w14:paraId="7D98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836E32">
            <w:pPr>
              <w:spacing w:line="360" w:lineRule="auto"/>
              <w:jc w:val="center"/>
              <w:textAlignment w:val="center"/>
              <w:rPr>
                <w:color w:val="000000"/>
              </w:rPr>
            </w:pPr>
            <w:r>
              <w:rPr>
                <w:rFonts w:ascii="宋体" w:hAnsi="宋体" w:eastAsia="宋体" w:cs="宋体"/>
                <w:color w:val="000000"/>
              </w:rPr>
              <w:t>流程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8DCB65">
            <w:pPr>
              <w:spacing w:line="360" w:lineRule="auto"/>
              <w:jc w:val="center"/>
              <w:textAlignment w:val="center"/>
              <w:rPr>
                <w:color w:val="000000"/>
              </w:rPr>
            </w:pPr>
            <w:r>
              <w:rPr>
                <w:rFonts w:ascii="宋体" w:hAnsi="宋体" w:eastAsia="宋体" w:cs="宋体"/>
                <w:color w:val="000000"/>
              </w:rPr>
              <w:t>最佳措施或最适培养基</w:t>
            </w:r>
          </w:p>
        </w:tc>
      </w:tr>
      <w:tr w14:paraId="0B85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3F1D57">
            <w:pPr>
              <w:spacing w:line="360" w:lineRule="auto"/>
              <w:jc w:val="center"/>
              <w:textAlignment w:val="center"/>
              <w:rPr>
                <w:color w:val="000000"/>
              </w:rPr>
            </w:pPr>
            <w:r>
              <w:rPr>
                <w:rFonts w:ascii="宋体" w:hAnsi="宋体" w:eastAsia="宋体" w:cs="宋体"/>
                <w:color w:val="000000"/>
              </w:rPr>
              <w:t>①外植体腋芽消毒</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0B334B">
            <w:pPr>
              <w:spacing w:line="360" w:lineRule="auto"/>
              <w:jc w:val="center"/>
              <w:textAlignment w:val="center"/>
              <w:rPr>
                <w:color w:val="000000"/>
              </w:rPr>
            </w:pPr>
            <w:r>
              <w:rPr>
                <w:rFonts w:ascii="Times New Roman" w:hAnsi="Times New Roman" w:eastAsia="Times New Roman" w:cs="Times New Roman"/>
                <w:color w:val="000000"/>
              </w:rPr>
              <w:t>75%</w:t>
            </w:r>
            <w:r>
              <w:rPr>
                <w:rFonts w:ascii="宋体" w:hAnsi="宋体" w:eastAsia="宋体" w:cs="宋体"/>
                <w:color w:val="000000"/>
              </w:rPr>
              <w:t>乙醇浸泡</w:t>
            </w:r>
            <w:r>
              <w:rPr>
                <w:rFonts w:ascii="Times New Roman" w:hAnsi="Times New Roman" w:eastAsia="Times New Roman" w:cs="Times New Roman"/>
                <w:color w:val="000000"/>
              </w:rPr>
              <w:t>30s+5%NaClO</w:t>
            </w:r>
            <w:r>
              <w:rPr>
                <w:rFonts w:ascii="宋体" w:hAnsi="宋体" w:eastAsia="宋体" w:cs="宋体"/>
                <w:color w:val="000000"/>
              </w:rPr>
              <w:t>浸泡</w:t>
            </w:r>
            <w:r>
              <w:rPr>
                <w:rFonts w:ascii="Times New Roman" w:hAnsi="Times New Roman" w:eastAsia="Times New Roman" w:cs="Times New Roman"/>
                <w:color w:val="000000"/>
              </w:rPr>
              <w:t>6min</w:t>
            </w:r>
          </w:p>
        </w:tc>
      </w:tr>
      <w:tr w14:paraId="1A2C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42DAF5">
            <w:pPr>
              <w:spacing w:line="360" w:lineRule="auto"/>
              <w:jc w:val="center"/>
              <w:textAlignment w:val="center"/>
              <w:rPr>
                <w:color w:val="000000"/>
              </w:rPr>
            </w:pPr>
            <w:r>
              <w:rPr>
                <w:rFonts w:ascii="宋体" w:hAnsi="宋体" w:eastAsia="宋体" w:cs="宋体"/>
                <w:color w:val="000000"/>
              </w:rPr>
              <w:t>②诱导出丛生苗</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58B9B4">
            <w:pPr>
              <w:spacing w:line="360" w:lineRule="auto"/>
              <w:jc w:val="center"/>
              <w:textAlignment w:val="center"/>
              <w:rPr>
                <w:color w:val="000000"/>
              </w:rPr>
            </w:pPr>
            <w:r>
              <w:rPr>
                <w:rFonts w:ascii="Times New Roman" w:hAnsi="Times New Roman" w:eastAsia="Times New Roman" w:cs="Times New Roman"/>
                <w:color w:val="000000"/>
              </w:rPr>
              <w:t>MS+3.0mg</w:t>
            </w:r>
            <w:r>
              <w:rPr>
                <w:rFonts w:ascii="宋体" w:hAnsi="宋体" w:eastAsia="宋体" w:cs="宋体"/>
                <w:color w:val="000000"/>
              </w:rPr>
              <w:t>·</w:t>
            </w:r>
            <w:r>
              <w:rPr>
                <w:rFonts w:ascii="Times New Roman" w:hAnsi="Times New Roman" w:eastAsia="Times New Roman" w:cs="Times New Roman"/>
                <w:color w:val="000000"/>
              </w:rPr>
              <w:t>L</w:t>
            </w:r>
            <w:r>
              <w:rPr>
                <w:color w:val="000000"/>
                <w:vertAlign w:val="superscript"/>
              </w:rPr>
              <w:t>-1</w:t>
            </w:r>
            <w:r>
              <w:rPr>
                <w:rFonts w:ascii="Times New Roman" w:hAnsi="Times New Roman" w:eastAsia="Times New Roman" w:cs="Times New Roman"/>
                <w:color w:val="000000"/>
              </w:rPr>
              <w:t>6-BA+0.05mg·L</w:t>
            </w:r>
            <w:r>
              <w:rPr>
                <w:color w:val="000000"/>
                <w:vertAlign w:val="superscript"/>
              </w:rPr>
              <w:t>-1</w:t>
            </w:r>
            <w:r>
              <w:rPr>
                <w:rFonts w:ascii="Times New Roman" w:hAnsi="Times New Roman" w:eastAsia="Times New Roman" w:cs="Times New Roman"/>
                <w:color w:val="000000"/>
              </w:rPr>
              <w:t>NAA</w:t>
            </w:r>
          </w:p>
        </w:tc>
      </w:tr>
      <w:tr w14:paraId="6696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7B96C0">
            <w:pPr>
              <w:spacing w:line="360" w:lineRule="auto"/>
              <w:jc w:val="center"/>
              <w:textAlignment w:val="center"/>
              <w:rPr>
                <w:color w:val="000000"/>
              </w:rPr>
            </w:pPr>
            <w:r>
              <w:rPr>
                <w:rFonts w:ascii="宋体" w:hAnsi="宋体" w:eastAsia="宋体" w:cs="宋体"/>
                <w:color w:val="000000"/>
              </w:rPr>
              <w:t>③丛生苗的扩增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8F5DB8">
            <w:pPr>
              <w:spacing w:line="360" w:lineRule="auto"/>
              <w:jc w:val="center"/>
              <w:textAlignment w:val="center"/>
              <w:rPr>
                <w:color w:val="000000"/>
              </w:rPr>
            </w:pPr>
            <w:r>
              <w:rPr>
                <w:rFonts w:ascii="Times New Roman" w:hAnsi="Times New Roman" w:eastAsia="Times New Roman" w:cs="Times New Roman"/>
                <w:color w:val="000000"/>
              </w:rPr>
              <w:t>MS+2.0mg</w:t>
            </w:r>
            <w:r>
              <w:rPr>
                <w:rFonts w:ascii="宋体" w:hAnsi="宋体" w:eastAsia="宋体" w:cs="宋体"/>
                <w:color w:val="000000"/>
              </w:rPr>
              <w:t>·</w:t>
            </w:r>
            <w:r>
              <w:rPr>
                <w:rFonts w:ascii="Times New Roman" w:hAnsi="Times New Roman" w:eastAsia="Times New Roman" w:cs="Times New Roman"/>
                <w:color w:val="000000"/>
              </w:rPr>
              <w:t>L</w:t>
            </w:r>
            <w:r>
              <w:rPr>
                <w:color w:val="000000"/>
                <w:vertAlign w:val="superscript"/>
              </w:rPr>
              <w:t>-1</w:t>
            </w:r>
            <w:r>
              <w:rPr>
                <w:rFonts w:ascii="Times New Roman" w:hAnsi="Times New Roman" w:eastAsia="Times New Roman" w:cs="Times New Roman"/>
                <w:color w:val="000000"/>
              </w:rPr>
              <w:t>6-BA+0.1mg·L</w:t>
            </w:r>
            <w:r>
              <w:rPr>
                <w:color w:val="000000"/>
                <w:vertAlign w:val="superscript"/>
              </w:rPr>
              <w:t>-1</w:t>
            </w:r>
            <w:r>
              <w:rPr>
                <w:rFonts w:ascii="Times New Roman" w:hAnsi="Times New Roman" w:eastAsia="Times New Roman" w:cs="Times New Roman"/>
                <w:color w:val="000000"/>
              </w:rPr>
              <w:t>NAA</w:t>
            </w:r>
          </w:p>
        </w:tc>
      </w:tr>
      <w:tr w14:paraId="43C9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7D01BE">
            <w:pPr>
              <w:spacing w:line="360" w:lineRule="auto"/>
              <w:jc w:val="center"/>
              <w:textAlignment w:val="center"/>
              <w:rPr>
                <w:color w:val="000000"/>
              </w:rPr>
            </w:pPr>
            <w:r>
              <w:rPr>
                <w:rFonts w:ascii="宋体" w:hAnsi="宋体" w:eastAsia="宋体" w:cs="宋体"/>
                <w:color w:val="000000"/>
              </w:rPr>
              <w:t>④丛生苗的生根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05334E">
            <w:pPr>
              <w:spacing w:line="360" w:lineRule="auto"/>
              <w:jc w:val="center"/>
              <w:textAlignment w:val="center"/>
              <w:rPr>
                <w:color w:val="000000"/>
              </w:rPr>
            </w:pPr>
            <w:r>
              <w:rPr>
                <w:rFonts w:ascii="Times New Roman" w:hAnsi="Times New Roman" w:eastAsia="Times New Roman" w:cs="Times New Roman"/>
                <w:color w:val="000000"/>
              </w:rPr>
              <w:t>1/2MS+0.25mg</w:t>
            </w:r>
            <w:r>
              <w:rPr>
                <w:rFonts w:ascii="宋体" w:hAnsi="宋体" w:eastAsia="宋体" w:cs="宋体"/>
                <w:color w:val="000000"/>
              </w:rPr>
              <w:t>·</w:t>
            </w:r>
            <w:r>
              <w:rPr>
                <w:rFonts w:ascii="Times New Roman" w:hAnsi="Times New Roman" w:eastAsia="Times New Roman" w:cs="Times New Roman"/>
                <w:color w:val="000000"/>
              </w:rPr>
              <w:t>L</w:t>
            </w:r>
            <w:r>
              <w:rPr>
                <w:color w:val="000000"/>
                <w:vertAlign w:val="superscript"/>
              </w:rPr>
              <w:t>-1</w:t>
            </w:r>
            <w:r>
              <w:rPr>
                <w:rFonts w:ascii="Times New Roman" w:hAnsi="Times New Roman" w:eastAsia="Times New Roman" w:cs="Times New Roman"/>
                <w:color w:val="000000"/>
              </w:rPr>
              <w:t>6-BA+0.25mg·L</w:t>
            </w:r>
            <w:r>
              <w:rPr>
                <w:color w:val="000000"/>
                <w:vertAlign w:val="superscript"/>
              </w:rPr>
              <w:t>-1</w:t>
            </w:r>
            <w:r>
              <w:rPr>
                <w:rFonts w:ascii="Times New Roman" w:hAnsi="Times New Roman" w:eastAsia="Times New Roman" w:cs="Times New Roman"/>
                <w:color w:val="000000"/>
              </w:rPr>
              <w:t>NAA</w:t>
            </w:r>
          </w:p>
        </w:tc>
      </w:tr>
    </w:tbl>
    <w:p w14:paraId="5C11B9BA">
      <w:pPr>
        <w:spacing w:line="360" w:lineRule="auto"/>
        <w:jc w:val="left"/>
        <w:textAlignment w:val="center"/>
        <w:rPr>
          <w:color w:val="000000"/>
        </w:rPr>
      </w:pPr>
      <w:r>
        <w:rPr>
          <w:rFonts w:ascii="宋体" w:hAnsi="宋体" w:eastAsia="宋体" w:cs="宋体"/>
          <w:color w:val="000000"/>
        </w:rPr>
        <w:t>注：从生苗为丛状生长的幼苗，</w:t>
      </w:r>
      <w:r>
        <w:rPr>
          <w:rFonts w:ascii="Times New Roman" w:hAnsi="Times New Roman" w:eastAsia="Times New Roman" w:cs="Times New Roman"/>
          <w:color w:val="000000"/>
        </w:rPr>
        <w:t>IBA</w:t>
      </w:r>
      <w:r>
        <w:rPr>
          <w:rFonts w:ascii="宋体" w:hAnsi="宋体" w:eastAsia="宋体" w:cs="宋体"/>
          <w:color w:val="000000"/>
        </w:rPr>
        <w:t>（吲哚丁酸）为生长素类物质</w:t>
      </w:r>
    </w:p>
    <w:p w14:paraId="6B5AAD71">
      <w:pPr>
        <w:spacing w:line="360" w:lineRule="auto"/>
        <w:jc w:val="left"/>
        <w:textAlignment w:val="center"/>
        <w:rPr>
          <w:color w:val="000000"/>
        </w:rPr>
      </w:pPr>
      <w:r>
        <w:rPr>
          <w:rFonts w:ascii="宋体" w:hAnsi="宋体" w:eastAsia="宋体" w:cs="宋体"/>
          <w:color w:val="000000"/>
        </w:rPr>
        <w:t>下列叙述正确的是（    ）</w:t>
      </w:r>
    </w:p>
    <w:p w14:paraId="25458577">
      <w:pPr>
        <w:spacing w:line="360" w:lineRule="auto"/>
        <w:jc w:val="left"/>
        <w:textAlignment w:val="center"/>
        <w:rPr>
          <w:color w:val="000000"/>
        </w:rPr>
      </w:pPr>
      <w:r>
        <w:rPr>
          <w:color w:val="000000"/>
        </w:rPr>
        <w:t xml:space="preserve">A. </w:t>
      </w:r>
      <w:r>
        <w:rPr>
          <w:rFonts w:ascii="宋体" w:hAnsi="宋体" w:eastAsia="宋体" w:cs="宋体"/>
          <w:color w:val="000000"/>
        </w:rPr>
        <w:t>流程①的效果取决于消毒剂浓度</w:t>
      </w:r>
    </w:p>
    <w:p w14:paraId="1CEB22F6">
      <w:pPr>
        <w:spacing w:line="360" w:lineRule="auto"/>
        <w:jc w:val="left"/>
        <w:textAlignment w:val="center"/>
        <w:rPr>
          <w:color w:val="000000"/>
        </w:rPr>
      </w:pPr>
      <w:r>
        <w:rPr>
          <w:color w:val="000000"/>
        </w:rPr>
        <w:t xml:space="preserve">B. </w:t>
      </w:r>
      <w:r>
        <w:rPr>
          <w:rFonts w:ascii="宋体" w:hAnsi="宋体" w:eastAsia="宋体" w:cs="宋体"/>
          <w:color w:val="000000"/>
        </w:rPr>
        <w:t>流程②不需要经过脱分化形成愈伤组织</w:t>
      </w:r>
      <w:r>
        <w:rPr>
          <w:rFonts w:ascii="宋体" w:hAnsi="宋体" w:eastAsia="宋体" w:cs="宋体"/>
          <w:color w:val="000000"/>
          <w:position w:val="0"/>
        </w:rPr>
        <w:drawing>
          <wp:inline distT="0" distB="0" distL="114300" distR="114300">
            <wp:extent cx="133350" cy="177800"/>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阶段</w:t>
      </w:r>
    </w:p>
    <w:p w14:paraId="35A2813A">
      <w:pPr>
        <w:spacing w:line="360" w:lineRule="auto"/>
        <w:jc w:val="left"/>
        <w:textAlignment w:val="center"/>
        <w:rPr>
          <w:color w:val="000000"/>
        </w:rPr>
      </w:pPr>
      <w:r>
        <w:rPr>
          <w:color w:val="000000"/>
        </w:rPr>
        <w:t xml:space="preserve">C. </w:t>
      </w:r>
      <w:r>
        <w:rPr>
          <w:rFonts w:ascii="宋体" w:hAnsi="宋体" w:eastAsia="宋体" w:cs="宋体"/>
          <w:color w:val="000000"/>
        </w:rPr>
        <w:t>与流程②相比，流程③培养基中细胞分裂素类与生长素类物质的比值更大</w:t>
      </w:r>
    </w:p>
    <w:p w14:paraId="3D072DCF">
      <w:pPr>
        <w:spacing w:line="360" w:lineRule="auto"/>
        <w:jc w:val="left"/>
        <w:textAlignment w:val="center"/>
        <w:rPr>
          <w:color w:val="000000"/>
        </w:rPr>
      </w:pPr>
      <w:r>
        <w:rPr>
          <w:color w:val="000000"/>
        </w:rPr>
        <w:t xml:space="preserve">D. </w:t>
      </w:r>
      <w:r>
        <w:rPr>
          <w:rFonts w:ascii="宋体" w:hAnsi="宋体" w:eastAsia="宋体" w:cs="宋体"/>
          <w:color w:val="000000"/>
        </w:rPr>
        <w:t>与流程③相比，提高流程④培养基的盐浓度有利于从生苗的生根</w:t>
      </w:r>
    </w:p>
    <w:p w14:paraId="262B28C8">
      <w:pPr>
        <w:spacing w:line="360" w:lineRule="auto"/>
        <w:textAlignment w:val="center"/>
        <w:rPr>
          <w:color w:val="000000"/>
        </w:rPr>
      </w:pPr>
      <w:r>
        <w:rPr>
          <w:color w:val="2E75B6"/>
        </w:rPr>
        <w:t>【答案】</w:t>
      </w:r>
      <w:r>
        <w:rPr>
          <w:color w:val="000000"/>
        </w:rPr>
        <w:t>B</w:t>
      </w:r>
    </w:p>
    <w:p w14:paraId="11C12073">
      <w:pPr>
        <w:spacing w:line="360" w:lineRule="auto"/>
        <w:textAlignment w:val="center"/>
        <w:rPr>
          <w:color w:val="000000"/>
        </w:rPr>
      </w:pPr>
      <w:r>
        <w:rPr>
          <w:color w:val="2E75B6"/>
        </w:rPr>
        <w:t>【解析】</w:t>
      </w:r>
    </w:p>
    <w:p w14:paraId="30C27B9A">
      <w:pPr>
        <w:spacing w:line="360" w:lineRule="auto"/>
        <w:jc w:val="left"/>
        <w:textAlignment w:val="center"/>
        <w:rPr>
          <w:color w:val="000000"/>
        </w:rPr>
      </w:pPr>
      <w:r>
        <w:rPr>
          <w:color w:val="000000"/>
        </w:rPr>
        <w:t>【分析】植物组织培养过程中，激素的比例影响其分化的方向，当细胞分裂素与生长素比例相当时，产生愈伤组织，生长素浓度较高时，诱导根的形成，细胞分裂素浓度较高时，诱导芽的形成。</w:t>
      </w:r>
    </w:p>
    <w:p w14:paraId="4ABBCCAE">
      <w:pPr>
        <w:spacing w:line="360" w:lineRule="auto"/>
        <w:jc w:val="left"/>
        <w:textAlignment w:val="center"/>
        <w:rPr>
          <w:color w:val="000000"/>
        </w:rPr>
      </w:pPr>
      <w:r>
        <w:rPr>
          <w:color w:val="000000"/>
        </w:rPr>
        <w:t>【详解】A、流程①中，消毒效果不仅取决于消毒剂浓度，还取决于消毒时间和消毒剂种类，A错误；</w:t>
      </w:r>
    </w:p>
    <w:p w14:paraId="111F9C40">
      <w:pPr>
        <w:spacing w:line="360" w:lineRule="auto"/>
        <w:jc w:val="left"/>
        <w:textAlignment w:val="center"/>
        <w:rPr>
          <w:color w:val="000000"/>
        </w:rPr>
      </w:pPr>
      <w:r>
        <w:rPr>
          <w:color w:val="000000"/>
        </w:rPr>
        <w:t>B、流程②不需要经过脱分化形成愈伤组织的阶段，直接经腋芽直接分化为丛生苗，B正确；</w:t>
      </w:r>
    </w:p>
    <w:p w14:paraId="60DC4896">
      <w:pPr>
        <w:spacing w:line="360" w:lineRule="auto"/>
        <w:jc w:val="left"/>
        <w:textAlignment w:val="center"/>
        <w:rPr>
          <w:color w:val="000000"/>
        </w:rPr>
      </w:pPr>
      <w:r>
        <w:rPr>
          <w:color w:val="000000"/>
        </w:rPr>
        <w:t>C、</w:t>
      </w:r>
      <w:r>
        <w:rPr>
          <w:rFonts w:ascii="宋体" w:hAnsi="宋体" w:eastAsia="宋体" w:cs="宋体"/>
          <w:color w:val="000000"/>
        </w:rPr>
        <w:t>与流程②相比，流程③培养基中细胞分裂素类与生长素类物质的比值小</w:t>
      </w:r>
      <w:r>
        <w:rPr>
          <w:color w:val="000000"/>
        </w:rPr>
        <w:t>，C错误；</w:t>
      </w:r>
    </w:p>
    <w:p w14:paraId="708D588B">
      <w:pPr>
        <w:spacing w:line="360" w:lineRule="auto"/>
        <w:jc w:val="left"/>
        <w:textAlignment w:val="center"/>
        <w:rPr>
          <w:color w:val="000000"/>
        </w:rPr>
      </w:pPr>
      <w:r>
        <w:rPr>
          <w:color w:val="000000"/>
        </w:rPr>
        <w:t>D、与流程③相比，提高流程④培养基的IBA浓度有利于从生苗的生根，D错误。</w:t>
      </w:r>
    </w:p>
    <w:p w14:paraId="203217B2">
      <w:pPr>
        <w:spacing w:line="360" w:lineRule="auto"/>
        <w:jc w:val="left"/>
        <w:textAlignment w:val="center"/>
        <w:rPr>
          <w:color w:val="000000"/>
        </w:rPr>
      </w:pPr>
      <w:r>
        <w:rPr>
          <w:color w:val="000000"/>
        </w:rPr>
        <w:t>故选B。</w:t>
      </w:r>
    </w:p>
    <w:p w14:paraId="65831881">
      <w:pPr>
        <w:spacing w:line="360" w:lineRule="auto"/>
        <w:jc w:val="left"/>
        <w:textAlignment w:val="center"/>
        <w:rPr>
          <w:color w:val="000000"/>
        </w:rPr>
      </w:pPr>
      <w:r>
        <w:rPr>
          <w:color w:val="000000"/>
        </w:rPr>
        <w:t xml:space="preserve">19. </w:t>
      </w:r>
      <w:r>
        <w:rPr>
          <w:rFonts w:ascii="宋体" w:hAnsi="宋体" w:eastAsia="宋体" w:cs="宋体"/>
          <w:color w:val="000000"/>
        </w:rPr>
        <w:t>某岛</w:t>
      </w:r>
      <w:r>
        <w:rPr>
          <w:rFonts w:ascii="Times New Roman" w:hAnsi="Times New Roman" w:eastAsia="Times New Roman" w:cs="Times New Roman"/>
          <w:color w:val="000000"/>
        </w:rPr>
        <w:t>1820~1935</w:t>
      </w:r>
      <w:r>
        <w:rPr>
          <w:rFonts w:ascii="宋体" w:hAnsi="宋体" w:eastAsia="宋体" w:cs="宋体"/>
          <w:color w:val="000000"/>
        </w:rPr>
        <w:t>年间绵羊种群数量变化结果如图所示。</w:t>
      </w:r>
      <w:r>
        <w:rPr>
          <w:rFonts w:ascii="Times New Roman" w:hAnsi="Times New Roman" w:eastAsia="Times New Roman" w:cs="Times New Roman"/>
          <w:color w:val="000000"/>
        </w:rPr>
        <w:t>1850</w:t>
      </w:r>
      <w:r>
        <w:rPr>
          <w:rFonts w:ascii="宋体" w:hAnsi="宋体" w:eastAsia="宋体" w:cs="宋体"/>
          <w:color w:val="000000"/>
        </w:rPr>
        <w:t>年后，由于放牧活动和对羊产品的市场需求，种群中大量中老年个体被捕杀，使其种群数量在</w:t>
      </w:r>
      <w:r>
        <w:rPr>
          <w:rFonts w:ascii="Times New Roman" w:hAnsi="Times New Roman" w:eastAsia="Times New Roman" w:cs="Times New Roman"/>
          <w:color w:val="000000"/>
        </w:rPr>
        <w:t>132</w:t>
      </w:r>
      <w:r>
        <w:rPr>
          <w:rFonts w:ascii="宋体" w:hAnsi="宋体" w:eastAsia="宋体" w:cs="宋体"/>
          <w:color w:val="000000"/>
        </w:rPr>
        <w:t>万</w:t>
      </w:r>
      <w:r>
        <w:rPr>
          <w:rFonts w:ascii="Times New Roman" w:hAnsi="Times New Roman" w:eastAsia="Times New Roman" w:cs="Times New Roman"/>
          <w:color w:val="000000"/>
        </w:rPr>
        <w:t>~225</w:t>
      </w:r>
      <w:r>
        <w:rPr>
          <w:rFonts w:ascii="宋体" w:hAnsi="宋体" w:eastAsia="宋体" w:cs="宋体"/>
          <w:color w:val="000000"/>
        </w:rPr>
        <w:t>万头之间波动，以持续获得最大经济效益。下列叙述正确的是（    ）</w:t>
      </w:r>
    </w:p>
    <w:p w14:paraId="50F9A157">
      <w:pPr>
        <w:spacing w:line="360" w:lineRule="auto"/>
        <w:jc w:val="left"/>
        <w:textAlignment w:val="center"/>
        <w:rPr>
          <w:color w:val="000000"/>
        </w:rPr>
      </w:pPr>
      <w:r>
        <w:rPr>
          <w:color w:val="000000"/>
        </w:rPr>
        <w:drawing>
          <wp:inline distT="0" distB="0" distL="114300" distR="114300">
            <wp:extent cx="2981325" cy="1524000"/>
            <wp:effectExtent l="0" t="0" r="0" b="0"/>
            <wp:docPr id="100009" name="图片 100009"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dOIRD7MIOSHNAx1ODbqMbQ=="/>
                    <pic:cNvPicPr>
                      <a:picLocks noChangeAspect="1"/>
                    </pic:cNvPicPr>
                  </pic:nvPicPr>
                  <pic:blipFill>
                    <a:blip r:embed="rId12"/>
                    <a:stretch>
                      <a:fillRect/>
                    </a:stretch>
                  </pic:blipFill>
                  <pic:spPr>
                    <a:xfrm>
                      <a:off x="0" y="0"/>
                      <a:ext cx="2981325" cy="1524000"/>
                    </a:xfrm>
                    <a:prstGeom prst="rect">
                      <a:avLst/>
                    </a:prstGeom>
                  </pic:spPr>
                </pic:pic>
              </a:graphicData>
            </a:graphic>
          </wp:inline>
        </w:drawing>
      </w:r>
    </w:p>
    <w:p w14:paraId="62C14FC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1850</w:t>
      </w:r>
      <w:r>
        <w:rPr>
          <w:rFonts w:ascii="宋体" w:hAnsi="宋体" w:eastAsia="宋体" w:cs="宋体"/>
          <w:color w:val="000000"/>
        </w:rPr>
        <w:t>年前，种群的增长速率持续增加</w:t>
      </w:r>
    </w:p>
    <w:p w14:paraId="47D722A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1850</w:t>
      </w:r>
      <w:r>
        <w:rPr>
          <w:rFonts w:ascii="宋体" w:hAnsi="宋体" w:eastAsia="宋体" w:cs="宋体"/>
          <w:color w:val="000000"/>
        </w:rPr>
        <w:t>年前，种群</w:t>
      </w:r>
      <w:r>
        <w:rPr>
          <w:rFonts w:ascii="宋体" w:hAnsi="宋体" w:eastAsia="宋体" w:cs="宋体"/>
          <w:color w:val="000000"/>
          <w:position w:val="0"/>
        </w:rPr>
        <w:drawing>
          <wp:inline distT="0" distB="0" distL="114300" distR="114300">
            <wp:extent cx="133350" cy="1778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增长方式为“</w:t>
      </w:r>
      <w:r>
        <w:rPr>
          <w:rFonts w:ascii="Times New Roman" w:hAnsi="Times New Roman" w:eastAsia="Times New Roman" w:cs="Times New Roman"/>
          <w:color w:val="000000"/>
        </w:rPr>
        <w:t>J</w:t>
      </w:r>
      <w:r>
        <w:rPr>
          <w:rFonts w:ascii="宋体" w:hAnsi="宋体" w:eastAsia="宋体" w:cs="宋体"/>
          <w:color w:val="000000"/>
        </w:rPr>
        <w:t>”形增长</w:t>
      </w:r>
    </w:p>
    <w:p w14:paraId="69572920">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1850</w:t>
      </w:r>
      <w:r>
        <w:rPr>
          <w:rFonts w:ascii="宋体" w:hAnsi="宋体" w:eastAsia="宋体" w:cs="宋体"/>
          <w:color w:val="000000"/>
        </w:rPr>
        <w:t>年后，种群的年龄结构呈增长型</w:t>
      </w:r>
    </w:p>
    <w:p w14:paraId="70A2C60A">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1850</w:t>
      </w:r>
      <w:r>
        <w:rPr>
          <w:rFonts w:ascii="宋体" w:hAnsi="宋体" w:eastAsia="宋体" w:cs="宋体"/>
          <w:color w:val="000000"/>
        </w:rPr>
        <w:t>年后，种群数量波动的主要原因是种内竞争</w:t>
      </w:r>
    </w:p>
    <w:p w14:paraId="2B46A50A">
      <w:pPr>
        <w:spacing w:line="360" w:lineRule="auto"/>
        <w:textAlignment w:val="center"/>
        <w:rPr>
          <w:color w:val="000000"/>
        </w:rPr>
      </w:pPr>
      <w:r>
        <w:rPr>
          <w:color w:val="2E75B6"/>
        </w:rPr>
        <w:t>【答案】</w:t>
      </w:r>
      <w:r>
        <w:rPr>
          <w:color w:val="000000"/>
        </w:rPr>
        <w:t>C</w:t>
      </w:r>
    </w:p>
    <w:p w14:paraId="349682B8">
      <w:pPr>
        <w:spacing w:line="360" w:lineRule="auto"/>
        <w:textAlignment w:val="center"/>
        <w:rPr>
          <w:color w:val="000000"/>
        </w:rPr>
      </w:pPr>
      <w:r>
        <w:rPr>
          <w:color w:val="2E75B6"/>
        </w:rPr>
        <w:t>【解析】</w:t>
      </w:r>
    </w:p>
    <w:p w14:paraId="0BF32FFB">
      <w:pPr>
        <w:spacing w:line="360" w:lineRule="auto"/>
        <w:jc w:val="left"/>
        <w:textAlignment w:val="center"/>
        <w:rPr>
          <w:color w:val="000000"/>
        </w:rPr>
      </w:pPr>
      <w:r>
        <w:rPr>
          <w:color w:val="000000"/>
        </w:rPr>
        <w:t>【分析】S型增长曲线：当种群在一个有限的环境中增长时，随着种群密度的上升，个体间由于有限的空间、食物和其他生活条件而引起的种内竞争必将加剧，以该种群生物为食的捕食者的数量也会增加，这就会使这个种群的出生率降低，死亡率增高，从而使种群数量的增长率下降。当种群数量达到环境条件所允许的最大值时，种群数量将停止增长，有时会在K值保持相对稳定。</w:t>
      </w:r>
    </w:p>
    <w:p w14:paraId="788DDD51">
      <w:pPr>
        <w:spacing w:line="360" w:lineRule="auto"/>
        <w:jc w:val="left"/>
        <w:textAlignment w:val="center"/>
        <w:rPr>
          <w:color w:val="000000"/>
        </w:rPr>
      </w:pPr>
      <w:r>
        <w:rPr>
          <w:color w:val="000000"/>
        </w:rPr>
        <w:t>【详解】AB、1850年前，种群的增长方式为“S”形增长，其种群增长速率为先增加，后下降，AB错误；</w:t>
      </w:r>
    </w:p>
    <w:p w14:paraId="379F408F">
      <w:pPr>
        <w:spacing w:line="360" w:lineRule="auto"/>
        <w:jc w:val="left"/>
        <w:textAlignment w:val="center"/>
        <w:rPr>
          <w:color w:val="000000"/>
        </w:rPr>
      </w:pPr>
      <w:r>
        <w:rPr>
          <w:color w:val="000000"/>
        </w:rPr>
        <w:t>C、1850年后，由于放牧活动和对羊产品的市场需求，种群中大量中老年个体被捕杀，使其种群数量在132万~225万头之间波动，说明该种群中幼年个体大于高年个体，所以该种群的年龄结构为增长型，C正确；</w:t>
      </w:r>
    </w:p>
    <w:p w14:paraId="4B295B40">
      <w:pPr>
        <w:spacing w:line="360" w:lineRule="auto"/>
        <w:jc w:val="left"/>
        <w:textAlignment w:val="center"/>
        <w:rPr>
          <w:color w:val="000000"/>
        </w:rPr>
      </w:pPr>
      <w:r>
        <w:rPr>
          <w:color w:val="000000"/>
        </w:rPr>
        <w:t>D、依据题干信息，1850年后，由于放牧活动和对羊产品的市场需求，种群中大量中老年个体被捕杀，使其种群数量在132万~225万头之间波动，所以1850年后，种群数量波动的主要原因是捕杀，而不是种内竞争，D错误。</w:t>
      </w:r>
    </w:p>
    <w:p w14:paraId="017CB9B0">
      <w:pPr>
        <w:spacing w:line="360" w:lineRule="auto"/>
        <w:jc w:val="left"/>
        <w:textAlignment w:val="center"/>
        <w:rPr>
          <w:color w:val="000000"/>
        </w:rPr>
      </w:pPr>
      <w:r>
        <w:rPr>
          <w:color w:val="000000"/>
        </w:rPr>
        <w:t>故选C。</w:t>
      </w:r>
    </w:p>
    <w:p w14:paraId="21B91659">
      <w:pPr>
        <w:spacing w:line="360" w:lineRule="auto"/>
        <w:jc w:val="left"/>
        <w:textAlignment w:val="center"/>
        <w:rPr>
          <w:color w:val="000000"/>
        </w:rPr>
      </w:pPr>
      <w:r>
        <w:rPr>
          <w:color w:val="000000"/>
        </w:rPr>
        <w:t xml:space="preserve">20. </w:t>
      </w:r>
      <w:r>
        <w:rPr>
          <w:rFonts w:ascii="宋体" w:hAnsi="宋体" w:eastAsia="宋体" w:cs="宋体"/>
          <w:color w:val="000000"/>
        </w:rPr>
        <w:t>某遗传病家系的系谱图如图甲所示，已知该遗传病由正常基因</w:t>
      </w:r>
      <w:r>
        <w:rPr>
          <w:rFonts w:ascii="Times New Roman" w:hAnsi="Times New Roman" w:eastAsia="Times New Roman" w:cs="Times New Roman"/>
          <w:color w:val="000000"/>
        </w:rPr>
        <w:t>A</w:t>
      </w:r>
      <w:r>
        <w:rPr>
          <w:rFonts w:ascii="宋体" w:hAnsi="宋体" w:eastAsia="宋体" w:cs="宋体"/>
          <w:color w:val="000000"/>
        </w:rPr>
        <w:t>突变成</w:t>
      </w:r>
      <w:r>
        <w:rPr>
          <w:rFonts w:ascii="Times New Roman" w:hAnsi="Times New Roman" w:eastAsia="Times New Roman" w:cs="Times New Roman"/>
          <w:color w:val="000000"/>
        </w:rPr>
        <w:t>A</w:t>
      </w:r>
      <w:r>
        <w:rPr>
          <w:color w:val="000000"/>
          <w:vertAlign w:val="subscript"/>
        </w:rPr>
        <w:t>1</w:t>
      </w:r>
      <w:r>
        <w:rPr>
          <w:rFonts w:ascii="宋体" w:hAnsi="宋体" w:eastAsia="宋体" w:cs="宋体"/>
          <w:color w:val="000000"/>
        </w:rPr>
        <w:t>或</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引起，且</w:t>
      </w:r>
      <w:r>
        <w:rPr>
          <w:rFonts w:ascii="Times New Roman" w:hAnsi="Times New Roman" w:eastAsia="Times New Roman" w:cs="Times New Roman"/>
          <w:color w:val="000000"/>
        </w:rPr>
        <w:t>A</w:t>
      </w:r>
      <w:r>
        <w:rPr>
          <w:color w:val="000000"/>
          <w:vertAlign w:val="subscript"/>
        </w:rPr>
        <w:t>1</w:t>
      </w:r>
      <w:r>
        <w:rPr>
          <w:rFonts w:ascii="宋体" w:hAnsi="宋体" w:eastAsia="宋体" w:cs="宋体"/>
          <w:color w:val="000000"/>
        </w:rPr>
        <w:t>对</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为显性，</w:t>
      </w:r>
      <w:r>
        <w:rPr>
          <w:rFonts w:ascii="Times New Roman" w:hAnsi="Times New Roman" w:eastAsia="Times New Roman" w:cs="Times New Roman"/>
          <w:color w:val="000000"/>
        </w:rPr>
        <w:t>A</w:t>
      </w:r>
      <w:r>
        <w:rPr>
          <w:rFonts w:ascii="宋体" w:hAnsi="宋体" w:eastAsia="宋体" w:cs="宋体"/>
          <w:color w:val="000000"/>
        </w:rPr>
        <w:t>对</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为显性。为确定家系中某些个体的基因型，分别根据</w:t>
      </w:r>
      <w:r>
        <w:rPr>
          <w:rFonts w:ascii="Times New Roman" w:hAnsi="Times New Roman" w:eastAsia="Times New Roman" w:cs="Times New Roman"/>
          <w:color w:val="000000"/>
        </w:rPr>
        <w:t>A</w:t>
      </w:r>
      <w:r>
        <w:rPr>
          <w:color w:val="000000"/>
          <w:vertAlign w:val="subscript"/>
        </w:rPr>
        <w:t>1</w:t>
      </w:r>
      <w:r>
        <w:rPr>
          <w:rFonts w:ascii="宋体" w:hAnsi="宋体" w:eastAsia="宋体" w:cs="宋体"/>
          <w:color w:val="000000"/>
        </w:rPr>
        <w:t>和</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两种基因的序列，设计鉴定该遗传病基因的引物进行</w:t>
      </w:r>
      <w:r>
        <w:rPr>
          <w:rFonts w:ascii="Times New Roman" w:hAnsi="Times New Roman" w:eastAsia="Times New Roman" w:cs="Times New Roman"/>
          <w:color w:val="000000"/>
        </w:rPr>
        <w:t>PCR</w:t>
      </w:r>
      <w:r>
        <w:rPr>
          <w:rFonts w:ascii="宋体" w:hAnsi="宋体" w:eastAsia="宋体" w:cs="宋体"/>
          <w:color w:val="000000"/>
        </w:rPr>
        <w:t>扩增，电泳结果如图乙所示。</w:t>
      </w:r>
    </w:p>
    <w:p w14:paraId="37813F7A">
      <w:pPr>
        <w:spacing w:line="360" w:lineRule="auto"/>
        <w:jc w:val="left"/>
        <w:textAlignment w:val="center"/>
        <w:rPr>
          <w:color w:val="000000"/>
        </w:rPr>
      </w:pPr>
      <w:r>
        <w:rPr>
          <w:color w:val="000000"/>
        </w:rPr>
        <w:drawing>
          <wp:inline distT="0" distB="0" distL="114300" distR="114300">
            <wp:extent cx="5238750" cy="1689735"/>
            <wp:effectExtent l="0" t="0" r="0" b="0"/>
            <wp:docPr id="100011" name="图片 100011"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dOIRD7MIOSHNAx1ODbqMbQ=="/>
                    <pic:cNvPicPr>
                      <a:picLocks noChangeAspect="1"/>
                    </pic:cNvPicPr>
                  </pic:nvPicPr>
                  <pic:blipFill>
                    <a:blip r:embed="rId13"/>
                    <a:stretch>
                      <a:fillRect/>
                    </a:stretch>
                  </pic:blipFill>
                  <pic:spPr>
                    <a:xfrm>
                      <a:off x="0" y="0"/>
                      <a:ext cx="5238750" cy="1689835"/>
                    </a:xfrm>
                    <a:prstGeom prst="rect">
                      <a:avLst/>
                    </a:prstGeom>
                  </pic:spPr>
                </pic:pic>
              </a:graphicData>
            </a:graphic>
          </wp:inline>
        </w:drawing>
      </w:r>
    </w:p>
    <w:p w14:paraId="541D24E9">
      <w:pPr>
        <w:spacing w:line="360" w:lineRule="auto"/>
        <w:jc w:val="left"/>
        <w:textAlignment w:val="center"/>
        <w:rPr>
          <w:color w:val="000000"/>
        </w:rPr>
      </w:pPr>
      <w:r>
        <w:rPr>
          <w:rFonts w:ascii="宋体" w:hAnsi="宋体" w:eastAsia="宋体" w:cs="宋体"/>
          <w:color w:val="000000"/>
        </w:rPr>
        <w:t>下列叙述正确的是（    ）</w:t>
      </w:r>
    </w:p>
    <w:p w14:paraId="1A16AC11">
      <w:pPr>
        <w:spacing w:line="360" w:lineRule="auto"/>
        <w:jc w:val="left"/>
        <w:textAlignment w:val="center"/>
        <w:rPr>
          <w:color w:val="000000"/>
        </w:rPr>
      </w:pPr>
      <w:r>
        <w:rPr>
          <w:color w:val="000000"/>
        </w:rPr>
        <w:t xml:space="preserve">A. </w:t>
      </w:r>
      <w:r>
        <w:rPr>
          <w:rFonts w:ascii="宋体" w:hAnsi="宋体" w:eastAsia="宋体" w:cs="宋体"/>
          <w:color w:val="000000"/>
        </w:rPr>
        <w:t>电泳结果相同的个体表型相同，表型相同的个体电泳结果不一定相同</w:t>
      </w:r>
    </w:p>
    <w:p w14:paraId="399823B4">
      <w:pPr>
        <w:spacing w:line="360" w:lineRule="auto"/>
        <w:jc w:val="left"/>
        <w:textAlignment w:val="center"/>
        <w:rPr>
          <w:color w:val="000000"/>
        </w:rPr>
      </w:pPr>
      <w:r>
        <w:rPr>
          <w:color w:val="000000"/>
        </w:rPr>
        <w:t xml:space="preserve">B. </w:t>
      </w:r>
      <w:r>
        <w:rPr>
          <w:rFonts w:ascii="宋体" w:hAnsi="宋体" w:eastAsia="宋体" w:cs="宋体"/>
          <w:color w:val="000000"/>
        </w:rPr>
        <w:t>若Ⅱ</w:t>
      </w:r>
      <w:r>
        <w:rPr>
          <w:color w:val="000000"/>
          <w:vertAlign w:val="subscript"/>
        </w:rPr>
        <w:t>3</w:t>
      </w:r>
      <w:r>
        <w:rPr>
          <w:rFonts w:ascii="宋体" w:hAnsi="宋体" w:eastAsia="宋体" w:cs="宋体"/>
          <w:color w:val="000000"/>
        </w:rPr>
        <w:t>的电泳结果有</w:t>
      </w:r>
      <w:r>
        <w:rPr>
          <w:rFonts w:ascii="Times New Roman" w:hAnsi="Times New Roman" w:eastAsia="Times New Roman" w:cs="Times New Roman"/>
          <w:color w:val="000000"/>
        </w:rPr>
        <w:t>2</w:t>
      </w:r>
      <w:r>
        <w:rPr>
          <w:rFonts w:ascii="宋体" w:hAnsi="宋体" w:eastAsia="宋体" w:cs="宋体"/>
          <w:color w:val="000000"/>
        </w:rPr>
        <w:t>条条带，则Ⅱ</w:t>
      </w:r>
      <w:r>
        <w:rPr>
          <w:color w:val="000000"/>
          <w:vertAlign w:val="subscript"/>
        </w:rPr>
        <w:t>2</w:t>
      </w:r>
      <w:r>
        <w:rPr>
          <w:rFonts w:ascii="宋体" w:hAnsi="宋体" w:eastAsia="宋体" w:cs="宋体"/>
          <w:color w:val="000000"/>
        </w:rPr>
        <w:t>和Ⅲ</w:t>
      </w:r>
      <w:r>
        <w:rPr>
          <w:color w:val="000000"/>
          <w:vertAlign w:val="subscript"/>
        </w:rPr>
        <w:t>3</w:t>
      </w:r>
      <w:r>
        <w:rPr>
          <w:rFonts w:ascii="宋体" w:hAnsi="宋体" w:eastAsia="宋体" w:cs="宋体"/>
          <w:color w:val="000000"/>
        </w:rPr>
        <w:t>基因型相同的概率为</w:t>
      </w:r>
      <w:r>
        <w:rPr>
          <w:rFonts w:ascii="Times New Roman" w:hAnsi="Times New Roman" w:eastAsia="Times New Roman" w:cs="Times New Roman"/>
          <w:color w:val="000000"/>
        </w:rPr>
        <w:t>1/3</w:t>
      </w:r>
    </w:p>
    <w:p w14:paraId="7744F40C">
      <w:pPr>
        <w:spacing w:line="360" w:lineRule="auto"/>
        <w:jc w:val="left"/>
        <w:textAlignment w:val="center"/>
        <w:rPr>
          <w:color w:val="000000"/>
        </w:rPr>
      </w:pPr>
      <w:r>
        <w:rPr>
          <w:color w:val="000000"/>
        </w:rPr>
        <w:t xml:space="preserve">C. </w:t>
      </w:r>
      <w:r>
        <w:rPr>
          <w:rFonts w:ascii="宋体" w:hAnsi="宋体" w:eastAsia="宋体" w:cs="宋体"/>
          <w:color w:val="000000"/>
        </w:rPr>
        <w:t>若Ⅲ</w:t>
      </w:r>
      <w:r>
        <w:rPr>
          <w:color w:val="000000"/>
          <w:vertAlign w:val="subscript"/>
        </w:rPr>
        <w:t>1</w:t>
      </w:r>
      <w:r>
        <w:rPr>
          <w:rFonts w:ascii="宋体" w:hAnsi="宋体" w:eastAsia="宋体" w:cs="宋体"/>
          <w:color w:val="000000"/>
        </w:rPr>
        <w:t>与正常女子结婚，生了</w:t>
      </w:r>
      <w:r>
        <w:rPr>
          <w:rFonts w:ascii="Times New Roman" w:hAnsi="Times New Roman" w:eastAsia="Times New Roman" w:cs="Times New Roman"/>
          <w:color w:val="000000"/>
        </w:rPr>
        <w:t>1</w:t>
      </w:r>
      <w:r>
        <w:rPr>
          <w:rFonts w:ascii="宋体" w:hAnsi="宋体" w:eastAsia="宋体" w:cs="宋体"/>
          <w:color w:val="000000"/>
        </w:rPr>
        <w:t>个患病的后代，则可能是</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导致的</w:t>
      </w:r>
    </w:p>
    <w:p w14:paraId="1C90EEAB">
      <w:pPr>
        <w:spacing w:line="360" w:lineRule="auto"/>
        <w:jc w:val="left"/>
        <w:textAlignment w:val="center"/>
        <w:rPr>
          <w:color w:val="000000"/>
        </w:rPr>
      </w:pPr>
      <w:r>
        <w:rPr>
          <w:color w:val="000000"/>
        </w:rPr>
        <w:t xml:space="preserve">D. </w:t>
      </w:r>
      <w:r>
        <w:rPr>
          <w:rFonts w:ascii="宋体" w:hAnsi="宋体" w:eastAsia="宋体" w:cs="宋体"/>
          <w:color w:val="000000"/>
        </w:rPr>
        <w:t>若Ⅲ</w:t>
      </w:r>
      <w:r>
        <w:rPr>
          <w:color w:val="000000"/>
          <w:vertAlign w:val="subscript"/>
        </w:rPr>
        <w:t>5</w:t>
      </w:r>
      <w:r>
        <w:rPr>
          <w:rFonts w:ascii="宋体" w:hAnsi="宋体" w:eastAsia="宋体" w:cs="宋体"/>
          <w:color w:val="000000"/>
        </w:rPr>
        <w:t>的电泳结果仅有</w:t>
      </w:r>
      <w:r>
        <w:rPr>
          <w:rFonts w:ascii="Times New Roman" w:hAnsi="Times New Roman" w:eastAsia="Times New Roman" w:cs="Times New Roman"/>
          <w:color w:val="000000"/>
        </w:rPr>
        <w:t>1</w:t>
      </w:r>
      <w:r>
        <w:rPr>
          <w:rFonts w:ascii="宋体" w:hAnsi="宋体" w:eastAsia="宋体" w:cs="宋体"/>
          <w:color w:val="000000"/>
        </w:rPr>
        <w:t>条条带，则Ⅱ</w:t>
      </w:r>
      <w:r>
        <w:rPr>
          <w:color w:val="000000"/>
          <w:vertAlign w:val="subscript"/>
        </w:rPr>
        <w:t>6</w:t>
      </w:r>
      <w:r>
        <w:rPr>
          <w:rFonts w:ascii="宋体" w:hAnsi="宋体" w:eastAsia="宋体" w:cs="宋体"/>
          <w:color w:val="000000"/>
        </w:rPr>
        <w:t>的基因型只有</w:t>
      </w:r>
      <w:r>
        <w:rPr>
          <w:rFonts w:ascii="Times New Roman" w:hAnsi="Times New Roman" w:eastAsia="Times New Roman" w:cs="Times New Roman"/>
          <w:color w:val="000000"/>
        </w:rPr>
        <w:t>1</w:t>
      </w:r>
      <w:r>
        <w:rPr>
          <w:rFonts w:ascii="宋体" w:hAnsi="宋体" w:eastAsia="宋体" w:cs="宋体"/>
          <w:color w:val="000000"/>
        </w:rPr>
        <w:t>种可能</w:t>
      </w:r>
    </w:p>
    <w:p w14:paraId="3B8AF4D9">
      <w:pPr>
        <w:spacing w:line="360" w:lineRule="auto"/>
        <w:textAlignment w:val="center"/>
        <w:rPr>
          <w:color w:val="000000"/>
        </w:rPr>
      </w:pPr>
      <w:r>
        <w:rPr>
          <w:color w:val="2E75B6"/>
        </w:rPr>
        <w:t>【答案】</w:t>
      </w:r>
      <w:r>
        <w:rPr>
          <w:color w:val="000000"/>
        </w:rPr>
        <w:t>B</w:t>
      </w:r>
    </w:p>
    <w:p w14:paraId="23FFB7B2">
      <w:pPr>
        <w:spacing w:line="360" w:lineRule="auto"/>
        <w:textAlignment w:val="center"/>
        <w:rPr>
          <w:color w:val="000000"/>
        </w:rPr>
      </w:pPr>
      <w:r>
        <w:rPr>
          <w:color w:val="2E75B6"/>
        </w:rPr>
        <w:t>【解析】</w:t>
      </w:r>
    </w:p>
    <w:p w14:paraId="217E3248">
      <w:pPr>
        <w:spacing w:line="360" w:lineRule="auto"/>
        <w:jc w:val="left"/>
        <w:textAlignment w:val="center"/>
        <w:rPr>
          <w:color w:val="000000"/>
        </w:rPr>
      </w:pPr>
      <w:r>
        <w:rPr>
          <w:color w:val="000000"/>
        </w:rPr>
        <w:t>【分析】基因的分离定律的实质是：在杂合子的细胞中，位于一对同源染色体上的等位基因，具有一定的独立性；在减数分裂形成配子的过程中，等位基因会随同源染色体的分开而分离，分别进入两个配子中，独立地随配子遗传给后代。</w:t>
      </w:r>
    </w:p>
    <w:p w14:paraId="6DC9E0C2">
      <w:pPr>
        <w:spacing w:line="360" w:lineRule="auto"/>
        <w:jc w:val="left"/>
        <w:textAlignment w:val="center"/>
        <w:rPr>
          <w:color w:val="000000"/>
        </w:rPr>
      </w:pPr>
      <w:r>
        <w:rPr>
          <w:color w:val="000000"/>
        </w:rPr>
        <w:t>【详解】A、因为PCR是根据A</w:t>
      </w:r>
      <w:r>
        <w:rPr>
          <w:color w:val="000000"/>
          <w:vertAlign w:val="subscript"/>
        </w:rPr>
        <w:t>1</w:t>
      </w:r>
      <w:r>
        <w:rPr>
          <w:color w:val="000000"/>
        </w:rPr>
        <w:t>和A</w:t>
      </w:r>
      <w:r>
        <w:rPr>
          <w:color w:val="000000"/>
          <w:vertAlign w:val="subscript"/>
        </w:rPr>
        <w:t>2</w:t>
      </w:r>
      <w:r>
        <w:rPr>
          <w:color w:val="000000"/>
        </w:rPr>
        <w:t>设计的引物，如果只有1个较短条带，基因型可能是AA</w:t>
      </w:r>
      <w:r>
        <w:rPr>
          <w:color w:val="000000"/>
          <w:vertAlign w:val="subscript"/>
        </w:rPr>
        <w:t>2</w:t>
      </w:r>
      <w:r>
        <w:rPr>
          <w:color w:val="000000"/>
        </w:rPr>
        <w:t>或A</w:t>
      </w:r>
      <w:r>
        <w:rPr>
          <w:color w:val="000000"/>
          <w:vertAlign w:val="subscript"/>
        </w:rPr>
        <w:t>2</w:t>
      </w:r>
      <w:r>
        <w:rPr>
          <w:color w:val="000000"/>
        </w:rPr>
        <w:t>A</w:t>
      </w:r>
      <w:r>
        <w:rPr>
          <w:color w:val="000000"/>
          <w:vertAlign w:val="subscript"/>
        </w:rPr>
        <w:t>2</w:t>
      </w:r>
      <w:r>
        <w:rPr>
          <w:color w:val="000000"/>
        </w:rPr>
        <w:t>，因此电泳结果相同的个体表型不一定相同，A错误；</w:t>
      </w:r>
    </w:p>
    <w:p w14:paraId="4FE8743A">
      <w:pPr>
        <w:spacing w:line="360" w:lineRule="auto"/>
        <w:jc w:val="left"/>
        <w:textAlignment w:val="center"/>
        <w:rPr>
          <w:color w:val="000000"/>
        </w:rPr>
      </w:pPr>
      <w:r>
        <w:rPr>
          <w:color w:val="000000"/>
        </w:rPr>
        <w:t>B、I</w:t>
      </w:r>
      <w:r>
        <w:rPr>
          <w:color w:val="000000"/>
          <w:vertAlign w:val="subscript"/>
        </w:rPr>
        <w:t>1</w:t>
      </w:r>
      <w:r>
        <w:rPr>
          <w:color w:val="000000"/>
        </w:rPr>
        <w:t>和Ⅱ</w:t>
      </w:r>
      <w:r>
        <w:rPr>
          <w:color w:val="000000"/>
          <w:vertAlign w:val="subscript"/>
        </w:rPr>
        <w:t>3</w:t>
      </w:r>
      <w:r>
        <w:rPr>
          <w:color w:val="000000"/>
        </w:rPr>
        <w:t>都是2个条带，基因型均为A</w:t>
      </w:r>
      <w:r>
        <w:rPr>
          <w:color w:val="000000"/>
          <w:vertAlign w:val="subscript"/>
        </w:rPr>
        <w:t>1</w:t>
      </w:r>
      <w:r>
        <w:rPr>
          <w:color w:val="000000"/>
        </w:rPr>
        <w:t>A</w:t>
      </w:r>
      <w:r>
        <w:rPr>
          <w:color w:val="000000"/>
          <w:vertAlign w:val="subscript"/>
        </w:rPr>
        <w:t>2</w:t>
      </w:r>
      <w:r>
        <w:rPr>
          <w:color w:val="000000"/>
        </w:rPr>
        <w:t>，I</w:t>
      </w:r>
      <w:r>
        <w:rPr>
          <w:color w:val="000000"/>
          <w:vertAlign w:val="subscript"/>
        </w:rPr>
        <w:t>2</w:t>
      </w:r>
      <w:r>
        <w:rPr>
          <w:color w:val="000000"/>
        </w:rPr>
        <w:t>和Ⅱ</w:t>
      </w:r>
      <w:r>
        <w:rPr>
          <w:color w:val="000000"/>
          <w:vertAlign w:val="subscript"/>
        </w:rPr>
        <w:t>4</w:t>
      </w:r>
      <w:r>
        <w:rPr>
          <w:color w:val="000000"/>
        </w:rPr>
        <w:t>都是1个条带，且表型正常，因此基因型均为AA</w:t>
      </w:r>
      <w:r>
        <w:rPr>
          <w:color w:val="000000"/>
          <w:vertAlign w:val="subscript"/>
        </w:rPr>
        <w:t>2</w:t>
      </w:r>
      <w:r>
        <w:rPr>
          <w:color w:val="000000"/>
        </w:rPr>
        <w:t>，Ⅱ</w:t>
      </w:r>
      <w:r>
        <w:rPr>
          <w:color w:val="000000"/>
          <w:vertAlign w:val="subscript"/>
        </w:rPr>
        <w:t>2</w:t>
      </w:r>
      <w:r>
        <w:rPr>
          <w:color w:val="000000"/>
        </w:rPr>
        <w:t>的基因型可能为A</w:t>
      </w:r>
      <w:r>
        <w:rPr>
          <w:color w:val="000000"/>
          <w:vertAlign w:val="subscript"/>
        </w:rPr>
        <w:t>1</w:t>
      </w:r>
      <w:r>
        <w:rPr>
          <w:color w:val="000000"/>
        </w:rPr>
        <w:t>A</w:t>
      </w:r>
      <w:r>
        <w:rPr>
          <w:color w:val="000000"/>
          <w:vertAlign w:val="subscript"/>
        </w:rPr>
        <w:t>2</w:t>
      </w:r>
      <w:r>
        <w:rPr>
          <w:color w:val="000000"/>
        </w:rPr>
        <w:t>或A</w:t>
      </w:r>
      <w:r>
        <w:rPr>
          <w:color w:val="000000"/>
          <w:vertAlign w:val="subscript"/>
        </w:rPr>
        <w:t>2</w:t>
      </w:r>
      <w:r>
        <w:rPr>
          <w:color w:val="000000"/>
        </w:rPr>
        <w:t>A</w:t>
      </w:r>
      <w:r>
        <w:rPr>
          <w:color w:val="000000"/>
          <w:vertAlign w:val="subscript"/>
        </w:rPr>
        <w:t>2</w:t>
      </w:r>
      <w:r>
        <w:rPr>
          <w:color w:val="000000"/>
        </w:rPr>
        <w:t>或A</w:t>
      </w:r>
      <w:r>
        <w:rPr>
          <w:color w:val="000000"/>
          <w:vertAlign w:val="subscript"/>
        </w:rPr>
        <w:t>1</w:t>
      </w:r>
      <w:r>
        <w:rPr>
          <w:color w:val="000000"/>
        </w:rPr>
        <w:t>A，Ⅱ</w:t>
      </w:r>
      <w:r>
        <w:rPr>
          <w:color w:val="000000"/>
          <w:vertAlign w:val="subscript"/>
        </w:rPr>
        <w:t>1</w:t>
      </w:r>
      <w:r>
        <w:rPr>
          <w:color w:val="000000"/>
        </w:rPr>
        <w:t>没有条带，表现正常，因此Ⅱ</w:t>
      </w:r>
      <w:r>
        <w:rPr>
          <w:color w:val="000000"/>
          <w:vertAlign w:val="subscript"/>
        </w:rPr>
        <w:t>1</w:t>
      </w:r>
      <w:r>
        <w:rPr>
          <w:color w:val="000000"/>
        </w:rPr>
        <w:t>基因型为AA，而Ⅲ</w:t>
      </w:r>
      <w:r>
        <w:rPr>
          <w:color w:val="000000"/>
          <w:vertAlign w:val="subscript"/>
        </w:rPr>
        <w:t>1</w:t>
      </w:r>
      <w:r>
        <w:rPr>
          <w:color w:val="000000"/>
        </w:rPr>
        <w:t>是患病的，基因型为A</w:t>
      </w:r>
      <w:r>
        <w:rPr>
          <w:color w:val="000000"/>
          <w:vertAlign w:val="subscript"/>
        </w:rPr>
        <w:t>1</w:t>
      </w:r>
      <w:r>
        <w:rPr>
          <w:color w:val="000000"/>
        </w:rPr>
        <w:t>A，因此Ⅱ</w:t>
      </w:r>
      <w:r>
        <w:rPr>
          <w:color w:val="000000"/>
          <w:vertAlign w:val="subscript"/>
        </w:rPr>
        <w:t>2</w:t>
      </w:r>
      <w:r>
        <w:rPr>
          <w:color w:val="000000"/>
        </w:rPr>
        <w:t>的基因型不能为A</w:t>
      </w:r>
      <w:r>
        <w:rPr>
          <w:color w:val="000000"/>
          <w:vertAlign w:val="subscript"/>
        </w:rPr>
        <w:t>2</w:t>
      </w:r>
      <w:r>
        <w:rPr>
          <w:color w:val="000000"/>
        </w:rPr>
        <w:t>A</w:t>
      </w:r>
      <w:r>
        <w:rPr>
          <w:color w:val="000000"/>
          <w:vertAlign w:val="subscript"/>
        </w:rPr>
        <w:t>2</w:t>
      </w:r>
      <w:r>
        <w:rPr>
          <w:color w:val="000000"/>
        </w:rPr>
        <w:t>，可能为A</w:t>
      </w:r>
      <w:r>
        <w:rPr>
          <w:color w:val="000000"/>
          <w:vertAlign w:val="subscript"/>
        </w:rPr>
        <w:t>1</w:t>
      </w:r>
      <w:r>
        <w:rPr>
          <w:color w:val="000000"/>
        </w:rPr>
        <w:t>A</w:t>
      </w:r>
      <w:r>
        <w:rPr>
          <w:color w:val="000000"/>
          <w:vertAlign w:val="subscript"/>
        </w:rPr>
        <w:t>2</w:t>
      </w:r>
      <w:r>
        <w:rPr>
          <w:color w:val="000000"/>
        </w:rPr>
        <w:t>或A</w:t>
      </w:r>
      <w:r>
        <w:rPr>
          <w:color w:val="000000"/>
          <w:vertAlign w:val="subscript"/>
        </w:rPr>
        <w:t>1</w:t>
      </w:r>
      <w:r>
        <w:rPr>
          <w:color w:val="000000"/>
        </w:rPr>
        <w:t>A，且各占1/2，Ⅲ</w:t>
      </w:r>
      <w:r>
        <w:rPr>
          <w:color w:val="000000"/>
          <w:vertAlign w:val="subscript"/>
        </w:rPr>
        <w:t>3</w:t>
      </w:r>
      <w:r>
        <w:rPr>
          <w:color w:val="000000"/>
        </w:rPr>
        <w:t>的基因型可能是A</w:t>
      </w:r>
      <w:r>
        <w:rPr>
          <w:color w:val="000000"/>
          <w:vertAlign w:val="subscript"/>
        </w:rPr>
        <w:t>1</w:t>
      </w:r>
      <w:r>
        <w:rPr>
          <w:color w:val="000000"/>
        </w:rPr>
        <w:t>A</w:t>
      </w:r>
      <w:r>
        <w:rPr>
          <w:color w:val="000000"/>
          <w:vertAlign w:val="subscript"/>
        </w:rPr>
        <w:t>2</w:t>
      </w:r>
      <w:r>
        <w:rPr>
          <w:color w:val="000000"/>
        </w:rPr>
        <w:t>或A</w:t>
      </w:r>
      <w:r>
        <w:rPr>
          <w:color w:val="000000"/>
          <w:vertAlign w:val="subscript"/>
        </w:rPr>
        <w:t>2</w:t>
      </w:r>
      <w:r>
        <w:rPr>
          <w:color w:val="000000"/>
        </w:rPr>
        <w:t>A</w:t>
      </w:r>
      <w:r>
        <w:rPr>
          <w:color w:val="000000"/>
          <w:vertAlign w:val="subscript"/>
        </w:rPr>
        <w:t>2</w:t>
      </w:r>
      <w:r>
        <w:rPr>
          <w:color w:val="000000"/>
        </w:rPr>
        <w:t>或A</w:t>
      </w:r>
      <w:r>
        <w:rPr>
          <w:color w:val="000000"/>
          <w:vertAlign w:val="subscript"/>
        </w:rPr>
        <w:t>1</w:t>
      </w:r>
      <w:r>
        <w:rPr>
          <w:color w:val="000000"/>
        </w:rPr>
        <w:t>A，且各占1/3，因此Ⅱ</w:t>
      </w:r>
      <w:r>
        <w:rPr>
          <w:color w:val="000000"/>
          <w:vertAlign w:val="subscript"/>
        </w:rPr>
        <w:t>2</w:t>
      </w:r>
      <w:r>
        <w:rPr>
          <w:color w:val="000000"/>
        </w:rPr>
        <w:t>和Ⅲ</w:t>
      </w:r>
      <w:r>
        <w:rPr>
          <w:color w:val="000000"/>
          <w:vertAlign w:val="subscript"/>
        </w:rPr>
        <w:t>3</w:t>
      </w:r>
      <w:r>
        <w:rPr>
          <w:color w:val="000000"/>
        </w:rPr>
        <w:t>的基因型相同的概率为1/2×1/3+1/2×1/3=1/3，B正确；</w:t>
      </w:r>
    </w:p>
    <w:p w14:paraId="433A5D88">
      <w:pPr>
        <w:spacing w:line="360" w:lineRule="auto"/>
        <w:jc w:val="left"/>
        <w:textAlignment w:val="center"/>
        <w:rPr>
          <w:color w:val="000000"/>
        </w:rPr>
      </w:pPr>
      <w:r>
        <w:rPr>
          <w:color w:val="000000"/>
        </w:rPr>
        <w:t>C、Ⅱ</w:t>
      </w:r>
      <w:r>
        <w:rPr>
          <w:color w:val="000000"/>
          <w:vertAlign w:val="subscript"/>
        </w:rPr>
        <w:t>1</w:t>
      </w:r>
      <w:r>
        <w:rPr>
          <w:color w:val="000000"/>
        </w:rPr>
        <w:t>无电泳条带且表型正常，Ⅱ</w:t>
      </w:r>
      <w:r>
        <w:rPr>
          <w:color w:val="000000"/>
          <w:vertAlign w:val="subscript"/>
        </w:rPr>
        <w:t>1</w:t>
      </w:r>
      <w:r>
        <w:rPr>
          <w:color w:val="000000"/>
        </w:rPr>
        <w:t>基因型为AA，Ⅱ</w:t>
      </w:r>
      <w:r>
        <w:rPr>
          <w:color w:val="000000"/>
          <w:vertAlign w:val="subscript"/>
        </w:rPr>
        <w:t>2</w:t>
      </w:r>
      <w:r>
        <w:rPr>
          <w:color w:val="000000"/>
        </w:rPr>
        <w:t>基因型为A</w:t>
      </w:r>
      <w:r>
        <w:rPr>
          <w:color w:val="000000"/>
          <w:vertAlign w:val="subscript"/>
        </w:rPr>
        <w:t>1</w:t>
      </w:r>
      <w:r>
        <w:rPr>
          <w:color w:val="000000"/>
        </w:rPr>
        <w:t>A</w:t>
      </w:r>
      <w:r>
        <w:rPr>
          <w:color w:val="000000"/>
          <w:vertAlign w:val="subscript"/>
        </w:rPr>
        <w:t>2</w:t>
      </w:r>
      <w:r>
        <w:rPr>
          <w:color w:val="000000"/>
        </w:rPr>
        <w:t>或A</w:t>
      </w:r>
      <w:r>
        <w:rPr>
          <w:color w:val="000000"/>
          <w:vertAlign w:val="subscript"/>
        </w:rPr>
        <w:t>2</w:t>
      </w:r>
      <w:r>
        <w:rPr>
          <w:color w:val="000000"/>
        </w:rPr>
        <w:t>A</w:t>
      </w:r>
      <w:r>
        <w:rPr>
          <w:color w:val="000000"/>
          <w:vertAlign w:val="subscript"/>
        </w:rPr>
        <w:t>2</w:t>
      </w:r>
      <w:r>
        <w:rPr>
          <w:color w:val="000000"/>
        </w:rPr>
        <w:t>或A</w:t>
      </w:r>
      <w:r>
        <w:rPr>
          <w:color w:val="000000"/>
          <w:vertAlign w:val="subscript"/>
        </w:rPr>
        <w:t>1</w:t>
      </w:r>
      <w:r>
        <w:rPr>
          <w:color w:val="000000"/>
        </w:rPr>
        <w:t>A，但Ⅲ</w:t>
      </w:r>
      <w:r>
        <w:rPr>
          <w:color w:val="000000"/>
          <w:vertAlign w:val="subscript"/>
        </w:rPr>
        <w:t>1</w:t>
      </w:r>
      <w:r>
        <w:rPr>
          <w:color w:val="000000"/>
        </w:rPr>
        <w:t>患病，因此Ⅲ</w:t>
      </w:r>
      <w:r>
        <w:rPr>
          <w:color w:val="000000"/>
          <w:vertAlign w:val="subscript"/>
        </w:rPr>
        <w:t>1</w:t>
      </w:r>
      <w:r>
        <w:rPr>
          <w:color w:val="000000"/>
        </w:rPr>
        <w:t>基因型只能为A</w:t>
      </w:r>
      <w:r>
        <w:rPr>
          <w:color w:val="000000"/>
          <w:vertAlign w:val="subscript"/>
        </w:rPr>
        <w:t>1</w:t>
      </w:r>
      <w:r>
        <w:rPr>
          <w:color w:val="000000"/>
        </w:rPr>
        <w:t>A，因此Ⅲ</w:t>
      </w:r>
      <w:r>
        <w:rPr>
          <w:color w:val="000000"/>
          <w:vertAlign w:val="subscript"/>
        </w:rPr>
        <w:t>1</w:t>
      </w:r>
      <w:r>
        <w:rPr>
          <w:color w:val="000000"/>
        </w:rPr>
        <w:t>与正常女子结婚，生了一个患病后代，只能是A</w:t>
      </w:r>
      <w:r>
        <w:rPr>
          <w:color w:val="000000"/>
          <w:vertAlign w:val="subscript"/>
        </w:rPr>
        <w:t>1</w:t>
      </w:r>
      <w:r>
        <w:rPr>
          <w:color w:val="000000"/>
        </w:rPr>
        <w:t>导致的，C错误；</w:t>
      </w:r>
    </w:p>
    <w:p w14:paraId="5E6FB6A9">
      <w:pPr>
        <w:spacing w:line="360" w:lineRule="auto"/>
        <w:jc w:val="left"/>
        <w:textAlignment w:val="center"/>
        <w:rPr>
          <w:color w:val="000000"/>
        </w:rPr>
      </w:pPr>
      <w:r>
        <w:rPr>
          <w:color w:val="000000"/>
        </w:rPr>
        <w:t>D、Ⅱ</w:t>
      </w:r>
      <w:r>
        <w:rPr>
          <w:color w:val="000000"/>
          <w:vertAlign w:val="subscript"/>
        </w:rPr>
        <w:t>5</w:t>
      </w:r>
      <w:r>
        <w:rPr>
          <w:color w:val="000000"/>
        </w:rPr>
        <w:t>基因型为A</w:t>
      </w:r>
      <w:r>
        <w:rPr>
          <w:color w:val="000000"/>
          <w:vertAlign w:val="subscript"/>
        </w:rPr>
        <w:t>1</w:t>
      </w:r>
      <w:r>
        <w:rPr>
          <w:color w:val="000000"/>
        </w:rPr>
        <w:t>A</w:t>
      </w:r>
      <w:r>
        <w:rPr>
          <w:color w:val="000000"/>
          <w:vertAlign w:val="subscript"/>
        </w:rPr>
        <w:t>2</w:t>
      </w:r>
      <w:r>
        <w:rPr>
          <w:color w:val="000000"/>
        </w:rPr>
        <w:t>或A</w:t>
      </w:r>
      <w:r>
        <w:rPr>
          <w:color w:val="000000"/>
          <w:vertAlign w:val="subscript"/>
        </w:rPr>
        <w:t>2</w:t>
      </w:r>
      <w:r>
        <w:rPr>
          <w:color w:val="000000"/>
        </w:rPr>
        <w:t>A</w:t>
      </w:r>
      <w:r>
        <w:rPr>
          <w:color w:val="000000"/>
          <w:vertAlign w:val="subscript"/>
        </w:rPr>
        <w:t>2</w:t>
      </w:r>
      <w:r>
        <w:rPr>
          <w:color w:val="000000"/>
        </w:rPr>
        <w:t>或A</w:t>
      </w:r>
      <w:r>
        <w:rPr>
          <w:color w:val="000000"/>
          <w:vertAlign w:val="subscript"/>
        </w:rPr>
        <w:t>1</w:t>
      </w:r>
      <w:r>
        <w:rPr>
          <w:color w:val="000000"/>
        </w:rPr>
        <w:t>A，Ⅲ</w:t>
      </w:r>
      <w:r>
        <w:rPr>
          <w:color w:val="000000"/>
          <w:vertAlign w:val="subscript"/>
        </w:rPr>
        <w:t>5</w:t>
      </w:r>
      <w:r>
        <w:rPr>
          <w:color w:val="000000"/>
        </w:rPr>
        <w:t>只有1个条带且患病，Ⅲ</w:t>
      </w:r>
      <w:r>
        <w:rPr>
          <w:color w:val="000000"/>
          <w:vertAlign w:val="subscript"/>
        </w:rPr>
        <w:t>5</w:t>
      </w:r>
      <w:r>
        <w:rPr>
          <w:color w:val="000000"/>
        </w:rPr>
        <w:t>基因型为A</w:t>
      </w:r>
      <w:r>
        <w:rPr>
          <w:color w:val="000000"/>
          <w:vertAlign w:val="subscript"/>
        </w:rPr>
        <w:t>1</w:t>
      </w:r>
      <w:r>
        <w:rPr>
          <w:color w:val="000000"/>
        </w:rPr>
        <w:t>A或A</w:t>
      </w:r>
      <w:r>
        <w:rPr>
          <w:color w:val="000000"/>
          <w:vertAlign w:val="subscript"/>
        </w:rPr>
        <w:t>1</w:t>
      </w:r>
      <w:r>
        <w:rPr>
          <w:color w:val="000000"/>
        </w:rPr>
        <w:t>A</w:t>
      </w:r>
      <w:r>
        <w:rPr>
          <w:color w:val="000000"/>
          <w:vertAlign w:val="subscript"/>
        </w:rPr>
        <w:t>1</w:t>
      </w:r>
      <w:r>
        <w:rPr>
          <w:color w:val="000000"/>
        </w:rPr>
        <w:t>或A</w:t>
      </w:r>
      <w:r>
        <w:rPr>
          <w:color w:val="000000"/>
          <w:vertAlign w:val="subscript"/>
        </w:rPr>
        <w:t>2</w:t>
      </w:r>
      <w:r>
        <w:rPr>
          <w:color w:val="000000"/>
        </w:rPr>
        <w:t>A</w:t>
      </w:r>
      <w:r>
        <w:rPr>
          <w:color w:val="000000"/>
          <w:vertAlign w:val="subscript"/>
        </w:rPr>
        <w:t>2</w:t>
      </w:r>
      <w:r>
        <w:rPr>
          <w:color w:val="000000"/>
        </w:rPr>
        <w:t>，而Ⅱ</w:t>
      </w:r>
      <w:r>
        <w:rPr>
          <w:color w:val="000000"/>
          <w:vertAlign w:val="subscript"/>
        </w:rPr>
        <w:t>6</w:t>
      </w:r>
      <w:r>
        <w:rPr>
          <w:color w:val="000000"/>
        </w:rPr>
        <w:t>没患病，Ⅲ</w:t>
      </w:r>
      <w:r>
        <w:rPr>
          <w:color w:val="000000"/>
          <w:vertAlign w:val="subscript"/>
        </w:rPr>
        <w:t>5</w:t>
      </w:r>
      <w:r>
        <w:rPr>
          <w:color w:val="000000"/>
        </w:rPr>
        <w:t>不可能是A</w:t>
      </w:r>
      <w:r>
        <w:rPr>
          <w:color w:val="000000"/>
          <w:vertAlign w:val="subscript"/>
        </w:rPr>
        <w:t>1</w:t>
      </w:r>
      <w:r>
        <w:rPr>
          <w:color w:val="000000"/>
        </w:rPr>
        <w:t>A</w:t>
      </w:r>
      <w:r>
        <w:rPr>
          <w:color w:val="000000"/>
          <w:vertAlign w:val="subscript"/>
        </w:rPr>
        <w:t>1</w:t>
      </w:r>
      <w:r>
        <w:rPr>
          <w:color w:val="000000"/>
        </w:rPr>
        <w:t>，因此Ⅱ</w:t>
      </w:r>
      <w:r>
        <w:rPr>
          <w:color w:val="000000"/>
          <w:vertAlign w:val="subscript"/>
        </w:rPr>
        <w:t>6</w:t>
      </w:r>
      <w:r>
        <w:rPr>
          <w:color w:val="000000"/>
        </w:rPr>
        <w:t>基因型AA</w:t>
      </w:r>
      <w:r>
        <w:rPr>
          <w:color w:val="000000"/>
          <w:vertAlign w:val="subscript"/>
        </w:rPr>
        <w:t>2</w:t>
      </w:r>
      <w:r>
        <w:rPr>
          <w:color w:val="000000"/>
        </w:rPr>
        <w:t>或AA，D错误。</w:t>
      </w:r>
    </w:p>
    <w:p w14:paraId="7B3620C2">
      <w:pPr>
        <w:spacing w:line="360" w:lineRule="auto"/>
        <w:jc w:val="left"/>
        <w:textAlignment w:val="center"/>
        <w:rPr>
          <w:color w:val="000000"/>
        </w:rPr>
      </w:pPr>
      <w:r>
        <w:rPr>
          <w:color w:val="000000"/>
        </w:rPr>
        <w:t>故选B。</w:t>
      </w:r>
    </w:p>
    <w:p w14:paraId="66BA5357">
      <w:pPr>
        <w:spacing w:line="285" w:lineRule="auto"/>
        <w:jc w:val="center"/>
        <w:textAlignment w:val="center"/>
        <w:rPr>
          <w:color w:val="000000"/>
        </w:rPr>
      </w:pPr>
      <w:r>
        <w:rPr>
          <w:rFonts w:ascii="宋体" w:hAnsi="宋体" w:eastAsia="宋体" w:cs="宋体"/>
          <w:b/>
          <w:color w:val="000000"/>
          <w:sz w:val="24"/>
        </w:rPr>
        <w:t>非选择题部分</w:t>
      </w:r>
    </w:p>
    <w:p w14:paraId="2C4497AA">
      <w:pPr>
        <w:spacing w:line="285" w:lineRule="auto"/>
        <w:jc w:val="left"/>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14:paraId="6784F0A6">
      <w:pPr>
        <w:spacing w:line="360" w:lineRule="auto"/>
        <w:jc w:val="left"/>
        <w:textAlignment w:val="center"/>
        <w:rPr>
          <w:color w:val="000000"/>
        </w:rPr>
      </w:pPr>
      <w:r>
        <w:rPr>
          <w:color w:val="000000"/>
        </w:rPr>
        <w:t xml:space="preserve">21. </w:t>
      </w:r>
      <w:r>
        <w:rPr>
          <w:rFonts w:ascii="宋体" w:hAnsi="宋体" w:eastAsia="宋体" w:cs="宋体"/>
          <w:color w:val="000000"/>
        </w:rPr>
        <w:t>浙江某地古杨梅复合种养系统以杨梅栽培为核心，在杨梅林中适度混载茶树，放养鸡、蜜蜂等生物，这种可持续发展的复合种养模式，是重要的农业文化遗产。回答下列问题：</w:t>
      </w:r>
    </w:p>
    <w:p w14:paraId="2E202346">
      <w:pPr>
        <w:spacing w:line="360" w:lineRule="auto"/>
        <w:jc w:val="left"/>
        <w:textAlignment w:val="center"/>
        <w:rPr>
          <w:color w:val="000000"/>
        </w:rPr>
      </w:pPr>
      <w:r>
        <w:rPr>
          <w:color w:val="000000"/>
        </w:rPr>
        <w:t>（1）</w:t>
      </w:r>
      <w:r>
        <w:rPr>
          <w:rFonts w:ascii="宋体" w:hAnsi="宋体" w:eastAsia="宋体" w:cs="宋体"/>
          <w:color w:val="000000"/>
        </w:rPr>
        <w:t>杨梅林中搭配种植茶树，使群落水平方向上出现</w:t>
      </w:r>
      <w:r>
        <w:rPr>
          <w:color w:val="000000"/>
        </w:rPr>
        <w:t>_________________</w:t>
      </w:r>
      <w:r>
        <w:rPr>
          <w:rFonts w:ascii="宋体" w:hAnsi="宋体" w:eastAsia="宋体" w:cs="宋体"/>
          <w:color w:val="000000"/>
        </w:rPr>
        <w:t>现象，让这两种经济树种在同群落中实现</w:t>
      </w:r>
      <w:r>
        <w:rPr>
          <w:color w:val="000000"/>
        </w:rPr>
        <w:t>_________________</w:t>
      </w:r>
      <w:r>
        <w:rPr>
          <w:rFonts w:ascii="宋体" w:hAnsi="宋体" w:eastAsia="宋体" w:cs="宋体"/>
          <w:color w:val="000000"/>
        </w:rPr>
        <w:t>，达到共存。</w:t>
      </w:r>
    </w:p>
    <w:p w14:paraId="5D7FA03D">
      <w:pPr>
        <w:spacing w:line="360" w:lineRule="auto"/>
        <w:jc w:val="left"/>
        <w:textAlignment w:val="center"/>
        <w:rPr>
          <w:color w:val="000000"/>
        </w:rPr>
      </w:pPr>
      <w:r>
        <w:rPr>
          <w:color w:val="000000"/>
        </w:rPr>
        <w:t>（2）</w:t>
      </w:r>
      <w:r>
        <w:rPr>
          <w:rFonts w:ascii="宋体" w:hAnsi="宋体" w:eastAsia="宋体" w:cs="宋体"/>
          <w:color w:val="000000"/>
        </w:rPr>
        <w:t>林中养蜂能促进植物的授粉与结实。蜜蜂之间借助“舞蹈”相互交流，这种方式传递的信息属于</w:t>
      </w:r>
      <w:r>
        <w:rPr>
          <w:color w:val="000000"/>
        </w:rPr>
        <w:t>_________________</w:t>
      </w:r>
      <w:r>
        <w:rPr>
          <w:rFonts w:ascii="宋体" w:hAnsi="宋体" w:eastAsia="宋体" w:cs="宋体"/>
          <w:color w:val="000000"/>
        </w:rPr>
        <w:t>。林下养鸡有助于除草、除虫，鸡粪可为系统提供肥料，但鸡的最大放养量不宜超过</w:t>
      </w:r>
      <w:r>
        <w:rPr>
          <w:color w:val="000000"/>
        </w:rPr>
        <w:t>_________________</w:t>
      </w:r>
      <w:r>
        <w:rPr>
          <w:rFonts w:ascii="宋体" w:hAnsi="宋体" w:eastAsia="宋体" w:cs="宋体"/>
          <w:color w:val="000000"/>
        </w:rPr>
        <w:t>。从能量流动角度分析，鸡吃昆虫与吃相同质量的杂草相比，消耗该生态系统生产者的</w:t>
      </w:r>
      <w:r>
        <w:rPr>
          <w:color w:val="000000"/>
        </w:rPr>
        <w:t>____________</w:t>
      </w:r>
      <w:r>
        <w:rPr>
          <w:rFonts w:ascii="宋体" w:hAnsi="宋体" w:eastAsia="宋体" w:cs="宋体"/>
          <w:color w:val="000000"/>
        </w:rPr>
        <w:t>更多，原因是</w:t>
      </w:r>
      <w:r>
        <w:rPr>
          <w:color w:val="000000"/>
        </w:rPr>
        <w:t>__________________________</w:t>
      </w:r>
      <w:r>
        <w:rPr>
          <w:rFonts w:ascii="宋体" w:hAnsi="宋体" w:eastAsia="宋体" w:cs="宋体"/>
          <w:color w:val="000000"/>
        </w:rPr>
        <w:t>。</w:t>
      </w:r>
    </w:p>
    <w:p w14:paraId="2E999C29">
      <w:pPr>
        <w:spacing w:line="360" w:lineRule="auto"/>
        <w:jc w:val="left"/>
        <w:textAlignment w:val="center"/>
        <w:rPr>
          <w:color w:val="000000"/>
        </w:rPr>
      </w:pPr>
      <w:r>
        <w:rPr>
          <w:color w:val="000000"/>
        </w:rPr>
        <w:t>（3）</w:t>
      </w:r>
      <w:r>
        <w:rPr>
          <w:rFonts w:ascii="宋体" w:hAnsi="宋体" w:eastAsia="宋体" w:cs="宋体"/>
          <w:color w:val="000000"/>
        </w:rPr>
        <w:t>杨梅复合种养系统与单一杨梅林相比，可获得杨梅、茶叶、鸡和蜂蜜等更多农产品。从物质循环角度分析，复合种养系统实现了</w:t>
      </w:r>
      <w:r>
        <w:rPr>
          <w:color w:val="000000"/>
        </w:rPr>
        <w:t>_____________</w:t>
      </w:r>
      <w:r>
        <w:rPr>
          <w:rFonts w:ascii="宋体" w:hAnsi="宋体" w:eastAsia="宋体" w:cs="宋体"/>
          <w:color w:val="000000"/>
        </w:rPr>
        <w:t>。从能量流动角度分析，复合种养系统的意义有</w:t>
      </w:r>
      <w:r>
        <w:rPr>
          <w:color w:val="000000"/>
        </w:rPr>
        <w:t>__________</w:t>
      </w:r>
      <w:r>
        <w:rPr>
          <w:rFonts w:ascii="宋体" w:hAnsi="宋体" w:eastAsia="宋体" w:cs="宋体"/>
          <w:color w:val="000000"/>
        </w:rPr>
        <w:t>（答出</w:t>
      </w:r>
      <w:r>
        <w:rPr>
          <w:rFonts w:ascii="Times New Roman" w:hAnsi="Times New Roman" w:eastAsia="Times New Roman" w:cs="Times New Roman"/>
          <w:color w:val="000000"/>
        </w:rPr>
        <w:t>2</w:t>
      </w:r>
      <w:r>
        <w:rPr>
          <w:rFonts w:ascii="宋体" w:hAnsi="宋体" w:eastAsia="宋体" w:cs="宋体"/>
          <w:color w:val="000000"/>
        </w:rPr>
        <w:t>点即可）。</w:t>
      </w:r>
    </w:p>
    <w:p w14:paraId="4C190481">
      <w:pPr>
        <w:spacing w:line="360" w:lineRule="auto"/>
        <w:textAlignment w:val="center"/>
        <w:rPr>
          <w:color w:val="000000"/>
        </w:rPr>
      </w:pPr>
      <w:r>
        <w:rPr>
          <w:color w:val="2E75B6"/>
        </w:rPr>
        <w:t>【答案】</w:t>
      </w:r>
      <w:r>
        <w:rPr>
          <w:color w:val="000000"/>
        </w:rPr>
        <w:t xml:space="preserve">（1）    ①. 镶嵌分布    ②. 生态位分化    </w:t>
      </w:r>
    </w:p>
    <w:p w14:paraId="321F031D">
      <w:pPr>
        <w:spacing w:line="360" w:lineRule="auto"/>
        <w:textAlignment w:val="center"/>
        <w:rPr>
          <w:color w:val="000000"/>
        </w:rPr>
      </w:pPr>
      <w:r>
        <w:rPr>
          <w:color w:val="000000"/>
        </w:rPr>
        <w:t xml:space="preserve">（2）    ①. 行为信息    ②. 环境容纳量##K值    ③. 用于生长发育、繁殖的能量（净初级生产量）    ④. 能量逐级递减，食物链环节越多消耗的能量越多    </w:t>
      </w:r>
    </w:p>
    <w:p w14:paraId="0B8DC046">
      <w:pPr>
        <w:spacing w:line="360" w:lineRule="auto"/>
        <w:textAlignment w:val="center"/>
        <w:rPr>
          <w:color w:val="000000"/>
        </w:rPr>
      </w:pPr>
      <w:r>
        <w:rPr>
          <w:color w:val="000000"/>
        </w:rPr>
        <w:t>（3）    ①. 资源多层次和循环利用    ②. 提高系统对光能的利用率，使能量更多流向对人类有益的部分</w:t>
      </w:r>
    </w:p>
    <w:p w14:paraId="34AA0542">
      <w:pPr>
        <w:spacing w:line="360" w:lineRule="auto"/>
        <w:textAlignment w:val="center"/>
        <w:rPr>
          <w:color w:val="000000"/>
        </w:rPr>
      </w:pPr>
      <w:r>
        <w:rPr>
          <w:color w:val="2E75B6"/>
        </w:rPr>
        <w:t>【解析】</w:t>
      </w:r>
    </w:p>
    <w:p w14:paraId="2E989214">
      <w:pPr>
        <w:spacing w:line="360" w:lineRule="auto"/>
        <w:jc w:val="left"/>
        <w:textAlignment w:val="center"/>
        <w:rPr>
          <w:color w:val="000000"/>
        </w:rPr>
      </w:pPr>
      <w:r>
        <w:rPr>
          <w:color w:val="000000"/>
        </w:rPr>
        <w:t>【分析】群落的垂直结构指群落在垂直方面的配置状态，其最显著的特征是分层现象，即在垂直方向分成许多层次的现象。群落的水平结构指群落的水平配置状况或水平格局，其主要表现特征是镶嵌性。</w:t>
      </w:r>
    </w:p>
    <w:p w14:paraId="7B5D34C6">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4"/>
                    <a:stretch>
                      <a:fillRect/>
                    </a:stretch>
                  </pic:blipFill>
                  <pic:spPr>
                    <a:xfrm>
                      <a:off x="0" y="0"/>
                      <a:ext cx="95250" cy="171450"/>
                    </a:xfrm>
                    <a:prstGeom prst="rect">
                      <a:avLst/>
                    </a:prstGeom>
                  </pic:spPr>
                </pic:pic>
              </a:graphicData>
            </a:graphic>
          </wp:inline>
        </w:drawing>
      </w:r>
      <w:r>
        <w:rPr>
          <w:color w:val="000000"/>
        </w:rPr>
        <w:t>小问1详解】</w:t>
      </w:r>
    </w:p>
    <w:p w14:paraId="6F510F99">
      <w:pPr>
        <w:spacing w:line="360" w:lineRule="auto"/>
        <w:jc w:val="left"/>
        <w:textAlignment w:val="center"/>
        <w:rPr>
          <w:color w:val="000000"/>
        </w:rPr>
      </w:pPr>
      <w:r>
        <w:rPr>
          <w:rFonts w:ascii="宋体" w:hAnsi="宋体" w:eastAsia="宋体" w:cs="宋体"/>
          <w:color w:val="000000"/>
        </w:rPr>
        <w:t>杨梅林中搭配种植茶树，使群落水平方向上出现</w:t>
      </w:r>
      <w:r>
        <w:rPr>
          <w:color w:val="000000"/>
        </w:rPr>
        <w:t>镶嵌分布现象，</w:t>
      </w:r>
      <w:r>
        <w:rPr>
          <w:rFonts w:ascii="宋体" w:hAnsi="宋体" w:eastAsia="宋体" w:cs="宋体"/>
          <w:color w:val="000000"/>
        </w:rPr>
        <w:t>让这两种经济树种在同群落中实现生态位位的分化，减弱竞争，达到共存。</w:t>
      </w:r>
    </w:p>
    <w:p w14:paraId="15ABF5C1">
      <w:pPr>
        <w:spacing w:line="360" w:lineRule="auto"/>
        <w:jc w:val="left"/>
        <w:textAlignment w:val="center"/>
        <w:rPr>
          <w:color w:val="000000"/>
        </w:rPr>
      </w:pPr>
      <w:r>
        <w:rPr>
          <w:color w:val="000000"/>
        </w:rPr>
        <w:t>【小问2详解】</w:t>
      </w:r>
    </w:p>
    <w:p w14:paraId="629480A4">
      <w:pPr>
        <w:spacing w:line="360" w:lineRule="auto"/>
        <w:jc w:val="left"/>
        <w:textAlignment w:val="center"/>
        <w:rPr>
          <w:color w:val="000000"/>
        </w:rPr>
      </w:pPr>
      <w:r>
        <w:rPr>
          <w:rFonts w:ascii="宋体" w:hAnsi="宋体" w:eastAsia="宋体" w:cs="宋体"/>
          <w:color w:val="000000"/>
        </w:rPr>
        <w:t>林中养蜂能促进植物的授粉与结实。蜜蜂之间借助“舞蹈”相互交流，这种方式传递的信息属于行为信息。林下养鸡有助于除草、除虫，鸡粪可为系统提供肥料，但鸡的最大放养量不宜超过环境容纳量。生产者同化量中的能量一部分呼吸作用消耗了，一部分流向下一营养级，而鸡吃昆虫与吃相同质量的杂草相比，消耗该生态系统生产者的</w:t>
      </w:r>
      <w:r>
        <w:rPr>
          <w:color w:val="000000"/>
        </w:rPr>
        <w:t>用于生长发育、繁殖的能量</w:t>
      </w:r>
      <w:r>
        <w:rPr>
          <w:rFonts w:ascii="宋体" w:hAnsi="宋体" w:eastAsia="宋体" w:cs="宋体"/>
          <w:color w:val="000000"/>
        </w:rPr>
        <w:t>更多，原因是</w:t>
      </w:r>
      <w:r>
        <w:rPr>
          <w:color w:val="000000"/>
        </w:rPr>
        <w:t>能量逐级递减，食物链环节越多消耗的能量越多。</w:t>
      </w:r>
    </w:p>
    <w:p w14:paraId="3631AB7F">
      <w:pPr>
        <w:spacing w:line="360" w:lineRule="auto"/>
        <w:jc w:val="left"/>
        <w:textAlignment w:val="center"/>
        <w:rPr>
          <w:color w:val="000000"/>
        </w:rPr>
      </w:pPr>
      <w:r>
        <w:rPr>
          <w:color w:val="000000"/>
        </w:rPr>
        <w:t>【小问3详解】</w:t>
      </w:r>
    </w:p>
    <w:p w14:paraId="576569A5">
      <w:pPr>
        <w:spacing w:line="360" w:lineRule="auto"/>
        <w:jc w:val="left"/>
        <w:textAlignment w:val="center"/>
        <w:rPr>
          <w:color w:val="000000"/>
        </w:rPr>
      </w:pPr>
      <w:r>
        <w:rPr>
          <w:rFonts w:ascii="宋体" w:hAnsi="宋体" w:eastAsia="宋体" w:cs="宋体"/>
          <w:color w:val="000000"/>
        </w:rPr>
        <w:t>杨梅复合种养系统与单一杨梅林相比，可获得杨梅、茶叶、鸡和蜂蜜等更多农产品。从物质循环角度分析，复合种养系统实现了</w:t>
      </w:r>
      <w:r>
        <w:rPr>
          <w:color w:val="000000"/>
        </w:rPr>
        <w:t>资源多层次和循环利用。</w:t>
      </w:r>
      <w:r>
        <w:rPr>
          <w:rFonts w:ascii="宋体" w:hAnsi="宋体" w:eastAsia="宋体" w:cs="宋体"/>
          <w:color w:val="000000"/>
        </w:rPr>
        <w:t>从能量流动角度分析，复合种养系统</w:t>
      </w:r>
      <w:r>
        <w:rPr>
          <w:color w:val="000000"/>
        </w:rPr>
        <w:t>提高系统对光能的利用率，使能量更多流向对人类有益的部分。</w:t>
      </w:r>
    </w:p>
    <w:p w14:paraId="39FF5028">
      <w:pPr>
        <w:spacing w:line="360" w:lineRule="auto"/>
        <w:jc w:val="left"/>
        <w:textAlignment w:val="center"/>
        <w:rPr>
          <w:color w:val="000000"/>
        </w:rPr>
      </w:pPr>
      <w:r>
        <w:rPr>
          <w:color w:val="000000"/>
        </w:rPr>
        <w:t xml:space="preserve">22. </w:t>
      </w:r>
      <w:r>
        <w:rPr>
          <w:rFonts w:ascii="宋体" w:hAnsi="宋体" w:eastAsia="宋体" w:cs="宋体"/>
          <w:color w:val="000000"/>
        </w:rPr>
        <w:t>西兰花可食用部分为绿色花蕾、花茎组成花球，采摘后容易出现褪色、黄化、老化等现象。某兴趣小组进行如下实验，以探究西兰花花球的保鲜方法。</w:t>
      </w:r>
    </w:p>
    <w:p w14:paraId="2EB3C87A">
      <w:pPr>
        <w:spacing w:line="360" w:lineRule="auto"/>
        <w:jc w:val="left"/>
        <w:textAlignment w:val="center"/>
        <w:rPr>
          <w:color w:val="000000"/>
        </w:rPr>
      </w:pPr>
      <w:r>
        <w:rPr>
          <w:rFonts w:ascii="宋体" w:hAnsi="宋体" w:eastAsia="宋体" w:cs="宋体"/>
          <w:color w:val="000000"/>
        </w:rPr>
        <w:t>实验分黑暗组、日光组和红光组三组。日光组和红光组的光照强度均为</w:t>
      </w:r>
      <w:r>
        <w:rPr>
          <w:rFonts w:ascii="Times New Roman" w:hAnsi="Times New Roman" w:eastAsia="Times New Roman" w:cs="Times New Roman"/>
          <w:color w:val="000000"/>
        </w:rPr>
        <w:t>50</w:t>
      </w:r>
      <w:r>
        <w:rPr>
          <w:rFonts w:ascii="宋体" w:hAnsi="宋体" w:eastAsia="宋体" w:cs="宋体"/>
          <w:color w:val="000000"/>
        </w:rPr>
        <w:t>μ</w:t>
      </w:r>
      <w:r>
        <w:rPr>
          <w:rFonts w:ascii="Times New Roman" w:hAnsi="Times New Roman" w:eastAsia="Times New Roman" w:cs="Times New Roman"/>
          <w:color w:val="000000"/>
        </w:rPr>
        <w:t>mol</w:t>
      </w:r>
      <w:r>
        <w:rPr>
          <w:rFonts w:ascii="宋体" w:hAnsi="宋体" w:eastAsia="宋体" w:cs="宋体"/>
          <w:color w:val="000000"/>
        </w:rPr>
        <w:t>·</w:t>
      </w:r>
      <w:r>
        <w:rPr>
          <w:rFonts w:ascii="Times New Roman" w:hAnsi="Times New Roman" w:eastAsia="Times New Roman" w:cs="Times New Roman"/>
          <w:color w:val="000000"/>
        </w:rPr>
        <w:t>m</w:t>
      </w:r>
      <w:r>
        <w:rPr>
          <w:color w:val="000000"/>
          <w:vertAlign w:val="superscript"/>
        </w:rPr>
        <w:t>-2</w:t>
      </w:r>
      <w:r>
        <w:rPr>
          <w:rFonts w:ascii="宋体" w:hAnsi="宋体" w:eastAsia="宋体" w:cs="宋体"/>
          <w:color w:val="000000"/>
        </w:rPr>
        <w:t>·</w:t>
      </w:r>
      <w:r>
        <w:rPr>
          <w:rFonts w:ascii="Times New Roman" w:hAnsi="Times New Roman" w:eastAsia="Times New Roman" w:cs="Times New Roman"/>
          <w:color w:val="000000"/>
        </w:rPr>
        <w:t>s</w:t>
      </w:r>
      <w:r>
        <w:rPr>
          <w:color w:val="000000"/>
          <w:vertAlign w:val="superscript"/>
        </w:rPr>
        <w:t>-1</w:t>
      </w:r>
      <w:r>
        <w:rPr>
          <w:rFonts w:ascii="宋体" w:hAnsi="宋体" w:eastAsia="宋体" w:cs="宋体"/>
          <w:color w:val="000000"/>
        </w:rPr>
        <w:t>。各处理的西兰花球均贮藏于</w:t>
      </w:r>
      <w:r>
        <w:rPr>
          <w:rFonts w:ascii="Times New Roman" w:hAnsi="Times New Roman" w:eastAsia="Times New Roman" w:cs="Times New Roman"/>
          <w:color w:val="000000"/>
        </w:rPr>
        <w:t>20</w:t>
      </w:r>
      <w:r>
        <w:rPr>
          <w:rFonts w:ascii="宋体" w:hAnsi="宋体" w:eastAsia="宋体" w:cs="宋体"/>
          <w:color w:val="000000"/>
        </w:rPr>
        <w:t>℃条件下，测定指标和结果如图所示。</w:t>
      </w:r>
    </w:p>
    <w:p w14:paraId="781C030E">
      <w:pPr>
        <w:spacing w:line="360" w:lineRule="auto"/>
        <w:jc w:val="left"/>
        <w:textAlignment w:val="center"/>
        <w:rPr>
          <w:color w:val="000000"/>
        </w:rPr>
      </w:pPr>
      <w:r>
        <w:rPr>
          <w:color w:val="000000"/>
        </w:rPr>
        <w:drawing>
          <wp:inline distT="0" distB="0" distL="114300" distR="114300">
            <wp:extent cx="5238750" cy="2769235"/>
            <wp:effectExtent l="0" t="0" r="0" b="0"/>
            <wp:docPr id="100013" name="图片 100013"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dOIRD7MIOSHNAx1ODbqMbQ=="/>
                    <pic:cNvPicPr>
                      <a:picLocks noChangeAspect="1"/>
                    </pic:cNvPicPr>
                  </pic:nvPicPr>
                  <pic:blipFill>
                    <a:blip r:embed="rId15"/>
                    <a:stretch>
                      <a:fillRect/>
                    </a:stretch>
                  </pic:blipFill>
                  <pic:spPr>
                    <a:xfrm>
                      <a:off x="0" y="0"/>
                      <a:ext cx="5238750" cy="2769783"/>
                    </a:xfrm>
                    <a:prstGeom prst="rect">
                      <a:avLst/>
                    </a:prstGeom>
                  </pic:spPr>
                </pic:pic>
              </a:graphicData>
            </a:graphic>
          </wp:inline>
        </w:drawing>
      </w:r>
    </w:p>
    <w:p w14:paraId="14C397AD">
      <w:pPr>
        <w:spacing w:line="360" w:lineRule="auto"/>
        <w:jc w:val="left"/>
        <w:textAlignment w:val="center"/>
        <w:rPr>
          <w:color w:val="000000"/>
        </w:rPr>
      </w:pPr>
      <w:r>
        <w:rPr>
          <w:color w:val="000000"/>
        </w:rPr>
        <w:drawing>
          <wp:inline distT="0" distB="0" distL="114300" distR="114300">
            <wp:extent cx="5000625" cy="638175"/>
            <wp:effectExtent l="0" t="0" r="0" b="0"/>
            <wp:docPr id="100015" name="图片 100015"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dOIRD7MIOSHNAx1ODbqMbQ=="/>
                    <pic:cNvPicPr>
                      <a:picLocks noChangeAspect="1"/>
                    </pic:cNvPicPr>
                  </pic:nvPicPr>
                  <pic:blipFill>
                    <a:blip r:embed="rId16"/>
                    <a:stretch>
                      <a:fillRect/>
                    </a:stretch>
                  </pic:blipFill>
                  <pic:spPr>
                    <a:xfrm>
                      <a:off x="0" y="0"/>
                      <a:ext cx="5000625" cy="638175"/>
                    </a:xfrm>
                    <a:prstGeom prst="rect">
                      <a:avLst/>
                    </a:prstGeom>
                  </pic:spPr>
                </pic:pic>
              </a:graphicData>
            </a:graphic>
          </wp:inline>
        </w:drawing>
      </w:r>
    </w:p>
    <w:p w14:paraId="725291A5">
      <w:pPr>
        <w:spacing w:line="360" w:lineRule="auto"/>
        <w:jc w:val="left"/>
        <w:textAlignment w:val="center"/>
        <w:rPr>
          <w:color w:val="000000"/>
        </w:rPr>
      </w:pPr>
      <w:r>
        <w:rPr>
          <w:rFonts w:ascii="宋体" w:hAnsi="宋体" w:eastAsia="宋体" w:cs="宋体"/>
          <w:color w:val="000000"/>
        </w:rPr>
        <w:t>回答下列问题：</w:t>
      </w:r>
    </w:p>
    <w:p w14:paraId="0DE490F7">
      <w:pPr>
        <w:spacing w:line="360" w:lineRule="auto"/>
        <w:jc w:val="left"/>
        <w:textAlignment w:val="center"/>
        <w:rPr>
          <w:color w:val="000000"/>
        </w:rPr>
      </w:pPr>
      <w:r>
        <w:rPr>
          <w:color w:val="000000"/>
        </w:rPr>
        <w:t>（1）</w:t>
      </w:r>
      <w:r>
        <w:rPr>
          <w:rFonts w:ascii="宋体" w:hAnsi="宋体" w:eastAsia="宋体" w:cs="宋体"/>
          <w:color w:val="000000"/>
        </w:rPr>
        <w:t>西兰花球采摘后水和</w:t>
      </w:r>
      <w:r>
        <w:rPr>
          <w:color w:val="000000"/>
        </w:rPr>
        <w:t>___________________</w:t>
      </w:r>
      <w:r>
        <w:rPr>
          <w:rFonts w:ascii="宋体" w:hAnsi="宋体" w:eastAsia="宋体" w:cs="宋体"/>
          <w:color w:val="000000"/>
        </w:rPr>
        <w:t>供应中断。水是光合作用的原料在光反应中，水裂解产生</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和</w:t>
      </w:r>
      <w:r>
        <w:rPr>
          <w:color w:val="000000"/>
        </w:rPr>
        <w:t>___________________</w:t>
      </w:r>
      <w:r>
        <w:rPr>
          <w:rFonts w:ascii="宋体" w:hAnsi="宋体" w:eastAsia="宋体" w:cs="宋体"/>
          <w:color w:val="000000"/>
        </w:rPr>
        <w:t>。</w:t>
      </w:r>
    </w:p>
    <w:p w14:paraId="257A9095">
      <w:pPr>
        <w:spacing w:line="360" w:lineRule="auto"/>
        <w:jc w:val="left"/>
        <w:textAlignment w:val="center"/>
        <w:rPr>
          <w:color w:val="000000"/>
        </w:rPr>
      </w:pPr>
      <w:r>
        <w:rPr>
          <w:color w:val="000000"/>
        </w:rPr>
        <w:t>（2）</w:t>
      </w:r>
      <w:r>
        <w:rPr>
          <w:rFonts w:ascii="宋体" w:hAnsi="宋体" w:eastAsia="宋体" w:cs="宋体"/>
          <w:color w:val="000000"/>
        </w:rPr>
        <w:t>三组实验中花球的质量损失率均随着时间延长而</w:t>
      </w:r>
      <w:r>
        <w:rPr>
          <w:color w:val="000000"/>
        </w:rPr>
        <w:t>_____________</w:t>
      </w:r>
      <w:r>
        <w:rPr>
          <w:rFonts w:ascii="宋体" w:hAnsi="宋体" w:eastAsia="宋体" w:cs="宋体"/>
          <w:color w:val="000000"/>
        </w:rPr>
        <w:t>。前</w:t>
      </w:r>
      <w:r>
        <w:rPr>
          <w:rFonts w:ascii="Times New Roman" w:hAnsi="Times New Roman" w:eastAsia="Times New Roman" w:cs="Times New Roman"/>
          <w:color w:val="000000"/>
        </w:rPr>
        <w:t>3</w:t>
      </w:r>
      <w:r>
        <w:rPr>
          <w:rFonts w:ascii="宋体" w:hAnsi="宋体" w:eastAsia="宋体" w:cs="宋体"/>
          <w:color w:val="000000"/>
        </w:rPr>
        <w:t>天日光组和红光组的质量损失率低于黑暗组，原因有</w:t>
      </w:r>
      <w:r>
        <w:rPr>
          <w:color w:val="000000"/>
        </w:rPr>
        <w:t>_____________________</w:t>
      </w:r>
      <w:r>
        <w:rPr>
          <w:rFonts w:ascii="宋体" w:hAnsi="宋体" w:eastAsia="宋体" w:cs="宋体"/>
          <w:color w:val="000000"/>
        </w:rPr>
        <w:t>。第</w:t>
      </w:r>
      <w:r>
        <w:rPr>
          <w:rFonts w:ascii="Times New Roman" w:hAnsi="Times New Roman" w:eastAsia="Times New Roman" w:cs="Times New Roman"/>
          <w:color w:val="000000"/>
        </w:rPr>
        <w:t>4</w:t>
      </w:r>
      <w:r>
        <w:rPr>
          <w:rFonts w:ascii="宋体" w:hAnsi="宋体" w:eastAsia="宋体" w:cs="宋体"/>
          <w:color w:val="000000"/>
        </w:rPr>
        <w:t>天日光组的质量损失率高于黑暗组，原因可能是日光诱导气孔开放，引起</w:t>
      </w:r>
      <w:r>
        <w:rPr>
          <w:color w:val="000000"/>
        </w:rPr>
        <w:t>___________________</w:t>
      </w:r>
      <w:r>
        <w:rPr>
          <w:rFonts w:ascii="宋体" w:hAnsi="宋体" w:eastAsia="宋体" w:cs="宋体"/>
          <w:color w:val="000000"/>
        </w:rPr>
        <w:t>增强从而散失较多水分。</w:t>
      </w:r>
    </w:p>
    <w:p w14:paraId="5502915F">
      <w:pPr>
        <w:spacing w:line="360" w:lineRule="auto"/>
        <w:jc w:val="left"/>
        <w:textAlignment w:val="center"/>
        <w:rPr>
          <w:color w:val="000000"/>
        </w:rPr>
      </w:pPr>
      <w:r>
        <w:rPr>
          <w:color w:val="000000"/>
        </w:rPr>
        <w:t>（3）</w:t>
      </w:r>
      <w:r>
        <w:rPr>
          <w:rFonts w:ascii="宋体" w:hAnsi="宋体" w:eastAsia="宋体" w:cs="宋体"/>
          <w:color w:val="000000"/>
        </w:rPr>
        <w:t>第</w:t>
      </w:r>
      <w:r>
        <w:rPr>
          <w:rFonts w:ascii="Times New Roman" w:hAnsi="Times New Roman" w:eastAsia="Times New Roman" w:cs="Times New Roman"/>
          <w:color w:val="000000"/>
        </w:rPr>
        <w:t>4</w:t>
      </w:r>
      <w:r>
        <w:rPr>
          <w:rFonts w:ascii="宋体" w:hAnsi="宋体" w:eastAsia="宋体" w:cs="宋体"/>
          <w:color w:val="000000"/>
        </w:rPr>
        <w:t>天日光组和红光组的</w:t>
      </w:r>
      <w:r>
        <w:rPr>
          <w:color w:val="000000"/>
        </w:rPr>
        <w:t>___________________</w:t>
      </w:r>
      <w:r>
        <w:rPr>
          <w:rFonts w:ascii="宋体" w:hAnsi="宋体" w:eastAsia="宋体" w:cs="宋体"/>
          <w:color w:val="000000"/>
        </w:rPr>
        <w:t>下降比黑暗组更明显，但过氧化氢酶活性仍高于黑暗组，因此推测日光或红光照射能减轻</w:t>
      </w:r>
      <w:r>
        <w:rPr>
          <w:color w:val="000000"/>
        </w:rPr>
        <w:t>___________________</w:t>
      </w:r>
      <w:r>
        <w:rPr>
          <w:rFonts w:ascii="宋体" w:hAnsi="宋体" w:eastAsia="宋体" w:cs="宋体"/>
          <w:color w:val="000000"/>
        </w:rPr>
        <w:t>过程产生的过氧化氢对细胞的损伤，从而延缓衰老。</w:t>
      </w:r>
    </w:p>
    <w:p w14:paraId="47901996">
      <w:pPr>
        <w:spacing w:line="360" w:lineRule="auto"/>
        <w:jc w:val="left"/>
        <w:textAlignment w:val="center"/>
        <w:rPr>
          <w:color w:val="000000"/>
        </w:rPr>
      </w:pPr>
      <w:r>
        <w:rPr>
          <w:color w:val="000000"/>
        </w:rPr>
        <w:t>（4）</w:t>
      </w:r>
      <w:r>
        <w:rPr>
          <w:rFonts w:ascii="宋体" w:hAnsi="宋体" w:eastAsia="宋体" w:cs="宋体"/>
          <w:color w:val="000000"/>
        </w:rPr>
        <w:t>第</w:t>
      </w:r>
      <w:r>
        <w:rPr>
          <w:rFonts w:ascii="Times New Roman" w:hAnsi="Times New Roman" w:eastAsia="Times New Roman" w:cs="Times New Roman"/>
          <w:color w:val="000000"/>
        </w:rPr>
        <w:t>4</w:t>
      </w:r>
      <w:r>
        <w:rPr>
          <w:rFonts w:ascii="宋体" w:hAnsi="宋体" w:eastAsia="宋体" w:cs="宋体"/>
          <w:color w:val="000000"/>
        </w:rPr>
        <w:t>天黑暗组西兰花花球出现褪色、黄化现象，原因是</w:t>
      </w:r>
      <w:r>
        <w:rPr>
          <w:color w:val="000000"/>
        </w:rPr>
        <w:t>______________</w:t>
      </w:r>
      <w:r>
        <w:rPr>
          <w:rFonts w:ascii="宋体" w:hAnsi="宋体" w:eastAsia="宋体" w:cs="宋体"/>
          <w:color w:val="000000"/>
        </w:rPr>
        <w:t>。综合分析图中结果，______________处理对西兰花花球保鲜效果最明显。</w:t>
      </w:r>
    </w:p>
    <w:p w14:paraId="380B7C5D">
      <w:pPr>
        <w:spacing w:line="360" w:lineRule="auto"/>
        <w:textAlignment w:val="center"/>
        <w:rPr>
          <w:color w:val="000000"/>
        </w:rPr>
      </w:pPr>
      <w:r>
        <w:rPr>
          <w:color w:val="2E75B6"/>
        </w:rPr>
        <w:t>【答案】</w:t>
      </w:r>
      <w:r>
        <w:rPr>
          <w:color w:val="000000"/>
        </w:rPr>
        <w:t>（1）    ①. 矿质营养    ②. H</w:t>
      </w:r>
      <w:r>
        <w:rPr>
          <w:color w:val="000000"/>
          <w:vertAlign w:val="superscript"/>
        </w:rPr>
        <w:t>+</w:t>
      </w:r>
      <w:r>
        <w:rPr>
          <w:color w:val="000000"/>
        </w:rPr>
        <w:t>、e</w:t>
      </w:r>
      <w:r>
        <w:rPr>
          <w:color w:val="000000"/>
          <w:vertAlign w:val="superscript"/>
        </w:rPr>
        <w:t>-</w:t>
      </w:r>
      <w:r>
        <w:rPr>
          <w:color w:val="000000"/>
        </w:rPr>
        <w:t xml:space="preserve">    </w:t>
      </w:r>
    </w:p>
    <w:p w14:paraId="12C0AFF9">
      <w:pPr>
        <w:spacing w:line="360" w:lineRule="auto"/>
        <w:textAlignment w:val="center"/>
        <w:rPr>
          <w:color w:val="000000"/>
        </w:rPr>
      </w:pPr>
      <w:r>
        <w:rPr>
          <w:color w:val="000000"/>
        </w:rPr>
        <w:t xml:space="preserve">（2）    ①. 提高    ②. 这两组通过光合作用合成有机物，抑制细胞呼吸消耗有机物     ③. 蒸腾作用    </w:t>
      </w:r>
    </w:p>
    <w:p w14:paraId="24C7B64A">
      <w:pPr>
        <w:spacing w:line="360" w:lineRule="auto"/>
        <w:textAlignment w:val="center"/>
        <w:rPr>
          <w:color w:val="000000"/>
        </w:rPr>
      </w:pPr>
      <w:r>
        <w:rPr>
          <w:color w:val="000000"/>
        </w:rPr>
        <w:t xml:space="preserve">（3）    ①. </w:t>
      </w:r>
      <w:r>
        <w:rPr>
          <w:rFonts w:ascii="宋体" w:hAnsi="宋体" w:eastAsia="宋体" w:cs="宋体"/>
          <w:color w:val="000000"/>
        </w:rPr>
        <w:t>呼吸强度</w:t>
      </w:r>
      <w:r>
        <w:rPr>
          <w:color w:val="000000"/>
        </w:rPr>
        <w:t xml:space="preserve">    ②. 细胞代谢    </w:t>
      </w:r>
    </w:p>
    <w:p w14:paraId="44F4056F">
      <w:pPr>
        <w:spacing w:line="360" w:lineRule="auto"/>
        <w:textAlignment w:val="center"/>
        <w:rPr>
          <w:color w:val="000000"/>
        </w:rPr>
      </w:pPr>
      <w:r>
        <w:rPr>
          <w:color w:val="000000"/>
        </w:rPr>
        <w:t>（4）    ①. 叶绿素分解加快，胡萝卜素和叶黄素的颜色显现     ②. 红光</w:t>
      </w:r>
    </w:p>
    <w:p w14:paraId="1DA27232">
      <w:pPr>
        <w:spacing w:line="360" w:lineRule="auto"/>
        <w:textAlignment w:val="center"/>
        <w:rPr>
          <w:color w:val="000000"/>
        </w:rPr>
      </w:pPr>
      <w:r>
        <w:rPr>
          <w:color w:val="2E75B6"/>
        </w:rPr>
        <w:t>【解析】</w:t>
      </w:r>
    </w:p>
    <w:p w14:paraId="0A554BEB">
      <w:pPr>
        <w:spacing w:line="360" w:lineRule="auto"/>
        <w:jc w:val="left"/>
        <w:textAlignment w:val="center"/>
        <w:rPr>
          <w:color w:val="000000"/>
        </w:rPr>
      </w:pPr>
      <w:r>
        <w:rPr>
          <w:color w:val="000000"/>
        </w:rPr>
        <w:t>【分析】光合作用是指绿色植物通过叶绿体，利用光能把二氧化碳和水转变成储存着能量的有机物，并释放出氧气的过程。光合作用的光反应阶段（场所是叶绿体的类囊体膜上）：水的光解产生NADPH与氧气，同时合成ATP。光合作用的暗反应阶段（场所是叶绿体的基质中）：CO</w:t>
      </w:r>
      <w:r>
        <w:rPr>
          <w:color w:val="000000"/>
          <w:vertAlign w:val="subscript"/>
        </w:rPr>
        <w:t>2</w:t>
      </w:r>
      <w:r>
        <w:rPr>
          <w:color w:val="000000"/>
        </w:rPr>
        <w:t>被C</w:t>
      </w:r>
      <w:r>
        <w:rPr>
          <w:color w:val="000000"/>
          <w:vertAlign w:val="subscript"/>
        </w:rPr>
        <w:t>5</w:t>
      </w:r>
      <w:r>
        <w:rPr>
          <w:color w:val="000000"/>
        </w:rPr>
        <w:t>固定形成C</w:t>
      </w:r>
      <w:r>
        <w:rPr>
          <w:color w:val="000000"/>
          <w:vertAlign w:val="subscript"/>
        </w:rPr>
        <w:t>3</w:t>
      </w:r>
      <w:r>
        <w:rPr>
          <w:color w:val="000000"/>
        </w:rPr>
        <w:t>，C</w:t>
      </w:r>
      <w:r>
        <w:rPr>
          <w:color w:val="000000"/>
          <w:vertAlign w:val="subscript"/>
        </w:rPr>
        <w:t>3</w:t>
      </w:r>
      <w:r>
        <w:rPr>
          <w:color w:val="000000"/>
        </w:rPr>
        <w:t>在光反应提供的ATP和NADPH的作用下还原生成糖类等有机物。</w:t>
      </w:r>
    </w:p>
    <w:p w14:paraId="69BDF184">
      <w:pPr>
        <w:spacing w:line="360" w:lineRule="auto"/>
        <w:jc w:val="left"/>
        <w:textAlignment w:val="center"/>
        <w:rPr>
          <w:color w:val="000000"/>
        </w:rPr>
      </w:pPr>
      <w:r>
        <w:rPr>
          <w:color w:val="000000"/>
        </w:rPr>
        <w:t>【小问1详解】</w:t>
      </w:r>
    </w:p>
    <w:p w14:paraId="1863DEE4">
      <w:pPr>
        <w:spacing w:line="360" w:lineRule="auto"/>
        <w:jc w:val="left"/>
        <w:textAlignment w:val="center"/>
        <w:rPr>
          <w:color w:val="000000"/>
        </w:rPr>
      </w:pPr>
      <w:r>
        <w:rPr>
          <w:color w:val="000000"/>
        </w:rPr>
        <w:t>西兰花球采摘后则不能吸收空气中的CO</w:t>
      </w:r>
      <w:r>
        <w:rPr>
          <w:color w:val="000000"/>
          <w:vertAlign w:val="subscript"/>
        </w:rPr>
        <w:t>2</w:t>
      </w:r>
      <w:r>
        <w:rPr>
          <w:color w:val="000000"/>
        </w:rPr>
        <w:t>，所以导致水和矿质营养供应中断。水是光合作用的原料在光反应中，水在光照条件下裂解产生H</w:t>
      </w:r>
      <w:r>
        <w:rPr>
          <w:color w:val="000000"/>
          <w:vertAlign w:val="superscript"/>
        </w:rPr>
        <w:t>+</w:t>
      </w:r>
      <w:r>
        <w:rPr>
          <w:color w:val="000000"/>
        </w:rPr>
        <w:t>、e</w:t>
      </w:r>
      <w:r>
        <w:rPr>
          <w:color w:val="000000"/>
          <w:vertAlign w:val="superscript"/>
        </w:rPr>
        <w:t>-</w:t>
      </w:r>
      <w:r>
        <w:rPr>
          <w:color w:val="000000"/>
        </w:rPr>
        <w:t>和O</w:t>
      </w:r>
      <w:r>
        <w:rPr>
          <w:color w:val="000000"/>
          <w:vertAlign w:val="subscript"/>
        </w:rPr>
        <w:t>2</w:t>
      </w:r>
      <w:r>
        <w:rPr>
          <w:color w:val="000000"/>
        </w:rPr>
        <w:t>。</w:t>
      </w:r>
    </w:p>
    <w:p w14:paraId="0852F503">
      <w:pPr>
        <w:spacing w:line="360" w:lineRule="auto"/>
        <w:jc w:val="left"/>
        <w:textAlignment w:val="center"/>
        <w:rPr>
          <w:color w:val="000000"/>
        </w:rPr>
      </w:pPr>
      <w:r>
        <w:rPr>
          <w:color w:val="000000"/>
        </w:rPr>
        <w:t>【小问2详解】</w:t>
      </w:r>
    </w:p>
    <w:p w14:paraId="28B6AE69">
      <w:pPr>
        <w:spacing w:line="360" w:lineRule="auto"/>
        <w:jc w:val="left"/>
        <w:textAlignment w:val="center"/>
        <w:rPr>
          <w:color w:val="000000"/>
        </w:rPr>
      </w:pPr>
      <w:r>
        <w:rPr>
          <w:color w:val="000000"/>
        </w:rPr>
        <w:t>据图可知，三组实验中花球的质量损失率均随着时间延长而提高。由于这两组通过光合作用合成有机物，抑制细胞呼吸消耗有机物，所以前3天日光组和红光组的质量损失率低于黑暗组。日光诱导气孔开放，导致蒸腾作用增强从而散失较多水分，所以第4天日光组的质量损失率高于黑暗组。</w:t>
      </w:r>
    </w:p>
    <w:p w14:paraId="6E126309">
      <w:pPr>
        <w:spacing w:line="360" w:lineRule="auto"/>
        <w:jc w:val="left"/>
        <w:textAlignment w:val="center"/>
        <w:rPr>
          <w:color w:val="000000"/>
        </w:rPr>
      </w:pPr>
      <w:r>
        <w:rPr>
          <w:color w:val="000000"/>
        </w:rPr>
        <w:t>【小问3详解】</w:t>
      </w:r>
    </w:p>
    <w:p w14:paraId="6EB46904">
      <w:pPr>
        <w:spacing w:line="360" w:lineRule="auto"/>
        <w:jc w:val="left"/>
        <w:textAlignment w:val="center"/>
        <w:rPr>
          <w:color w:val="000000"/>
        </w:rPr>
      </w:pPr>
      <w:r>
        <w:rPr>
          <w:color w:val="000000"/>
        </w:rPr>
        <w:t>图中，第4天日光组和红光组的呼吸强度下降比黑暗组更明显，但过氧化氢酶活性仍高于黑暗组，氧化氢酶能将氧化氢分解为水和氧气，从而降低过氧化氢对细胞的损伤，因此推测日光或红光照射能减轻细胞代谢过程产生的过氧化氢对细胞的损伤，从而延缓衰老。</w:t>
      </w:r>
    </w:p>
    <w:p w14:paraId="59D01F42">
      <w:pPr>
        <w:spacing w:line="360" w:lineRule="auto"/>
        <w:jc w:val="left"/>
        <w:textAlignment w:val="center"/>
        <w:rPr>
          <w:color w:val="000000"/>
        </w:rPr>
      </w:pPr>
      <w:r>
        <w:rPr>
          <w:color w:val="000000"/>
        </w:rPr>
        <w:t>【小问4详解】</w:t>
      </w:r>
    </w:p>
    <w:p w14:paraId="7BF61FF7">
      <w:pPr>
        <w:spacing w:line="360" w:lineRule="auto"/>
        <w:jc w:val="left"/>
        <w:textAlignment w:val="center"/>
        <w:rPr>
          <w:color w:val="000000"/>
        </w:rPr>
      </w:pPr>
      <w:r>
        <w:rPr>
          <w:color w:val="000000"/>
        </w:rPr>
        <w:t>由于叶绿素分解加快，胡萝卜素和叶黄素的颜色显现，所以第4天黑暗组西兰花花球出现褪色、黄化现象。综合分析图中结果，第4天时，红光组条件下比日光组和黑暗组，叶绿素降低的幅度低，氧化氢酶活性最高，能延缓</w:t>
      </w:r>
      <w:r>
        <w:rPr>
          <w:rFonts w:ascii="宋体" w:hAnsi="宋体" w:eastAsia="宋体" w:cs="宋体"/>
          <w:color w:val="000000"/>
        </w:rPr>
        <w:t>褪色、黄化、老化等现象</w:t>
      </w:r>
      <w:r>
        <w:rPr>
          <w:color w:val="000000"/>
        </w:rPr>
        <w:t>，所以红光处理对西兰花花球保鲜效果最明显。</w:t>
      </w:r>
    </w:p>
    <w:p w14:paraId="62D5330B">
      <w:pPr>
        <w:spacing w:line="360" w:lineRule="auto"/>
        <w:jc w:val="left"/>
        <w:textAlignment w:val="center"/>
        <w:rPr>
          <w:color w:val="000000"/>
        </w:rPr>
      </w:pPr>
      <w:r>
        <w:rPr>
          <w:color w:val="000000"/>
        </w:rPr>
        <w:t xml:space="preserve">23. </w:t>
      </w:r>
      <w:r>
        <w:rPr>
          <w:rFonts w:ascii="宋体" w:hAnsi="宋体" w:eastAsia="宋体" w:cs="宋体"/>
          <w:color w:val="000000"/>
        </w:rPr>
        <w:t>谷子（</w:t>
      </w:r>
      <w:r>
        <w:rPr>
          <w:rFonts w:ascii="Times New Roman" w:hAnsi="Times New Roman" w:eastAsia="Times New Roman" w:cs="Times New Roman"/>
          <w:color w:val="000000"/>
        </w:rPr>
        <w:t>2n=18</w:t>
      </w:r>
      <w:r>
        <w:rPr>
          <w:rFonts w:ascii="宋体" w:hAnsi="宋体" w:eastAsia="宋体" w:cs="宋体"/>
          <w:color w:val="000000"/>
        </w:rPr>
        <w:t>）俗称小米，是起源于我国的重要粮食作物，自花授粉。已知米粒颜色有黄色、浅黄色和白色，由等位基因</w:t>
      </w:r>
      <w:r>
        <w:rPr>
          <w:rFonts w:ascii="Times New Roman" w:hAnsi="Times New Roman" w:eastAsia="Times New Roman" w:cs="Times New Roman"/>
          <w:color w:val="000000"/>
        </w:rPr>
        <w:t>E</w:t>
      </w:r>
      <w:r>
        <w:rPr>
          <w:rFonts w:ascii="宋体" w:hAnsi="宋体" w:eastAsia="宋体" w:cs="宋体"/>
          <w:color w:val="000000"/>
        </w:rPr>
        <w:t>和</w:t>
      </w:r>
      <w:r>
        <w:rPr>
          <w:rFonts w:ascii="Times New Roman" w:hAnsi="Times New Roman" w:eastAsia="Times New Roman" w:cs="Times New Roman"/>
          <w:color w:val="000000"/>
        </w:rPr>
        <w:t>e</w:t>
      </w:r>
      <w:r>
        <w:rPr>
          <w:rFonts w:ascii="宋体" w:hAnsi="宋体" w:eastAsia="宋体" w:cs="宋体"/>
          <w:color w:val="000000"/>
        </w:rPr>
        <w:t>控制，其中白色（</w:t>
      </w:r>
      <w:r>
        <w:rPr>
          <w:rFonts w:ascii="Times New Roman" w:hAnsi="Times New Roman" w:eastAsia="Times New Roman" w:cs="Times New Roman"/>
          <w:color w:val="000000"/>
        </w:rPr>
        <w:t>ee</w:t>
      </w:r>
      <w:r>
        <w:rPr>
          <w:rFonts w:ascii="宋体" w:hAnsi="宋体" w:eastAsia="宋体" w:cs="宋体"/>
          <w:color w:val="000000"/>
        </w:rPr>
        <w:t>）是米粒中色素合成相关酶的功能丧失所致。锈病是谷子的主要病害之一。抗锈病和感锈病由等位基因</w:t>
      </w:r>
      <w:r>
        <w:rPr>
          <w:rFonts w:ascii="Times New Roman" w:hAnsi="Times New Roman" w:eastAsia="Times New Roman" w:cs="Times New Roman"/>
          <w:color w:val="000000"/>
        </w:rPr>
        <w:t>R</w:t>
      </w:r>
      <w:r>
        <w:rPr>
          <w:rFonts w:ascii="宋体" w:hAnsi="宋体" w:eastAsia="宋体" w:cs="宋体"/>
          <w:color w:val="000000"/>
        </w:rPr>
        <w:t>和</w:t>
      </w:r>
      <w:r>
        <w:rPr>
          <w:rFonts w:ascii="Times New Roman" w:hAnsi="Times New Roman" w:eastAsia="Times New Roman" w:cs="Times New Roman"/>
          <w:color w:val="000000"/>
        </w:rPr>
        <w:t>r</w:t>
      </w:r>
      <w:r>
        <w:rPr>
          <w:rFonts w:ascii="宋体" w:hAnsi="宋体" w:eastAsia="宋体" w:cs="宋体"/>
          <w:color w:val="000000"/>
        </w:rPr>
        <w:t>控制。现有黄色感锈病的栽培种和白色抗锈病的农家种，欲选育黄色抗锈病的品种。</w:t>
      </w:r>
    </w:p>
    <w:p w14:paraId="5D0204C1">
      <w:pPr>
        <w:spacing w:line="360" w:lineRule="auto"/>
        <w:jc w:val="left"/>
        <w:textAlignment w:val="center"/>
        <w:rPr>
          <w:color w:val="000000"/>
        </w:rPr>
      </w:pPr>
      <w:r>
        <w:rPr>
          <w:rFonts w:ascii="宋体" w:hAnsi="宋体" w:eastAsia="宋体" w:cs="宋体"/>
          <w:color w:val="000000"/>
        </w:rPr>
        <w:t>回答下列问题：</w:t>
      </w:r>
    </w:p>
    <w:p w14:paraId="4D71F366">
      <w:pPr>
        <w:spacing w:line="360" w:lineRule="auto"/>
        <w:jc w:val="left"/>
        <w:textAlignment w:val="center"/>
        <w:rPr>
          <w:color w:val="000000"/>
        </w:rPr>
      </w:pPr>
      <w:r>
        <w:rPr>
          <w:color w:val="000000"/>
        </w:rPr>
        <w:t>（1）</w:t>
      </w:r>
      <w:r>
        <w:rPr>
          <w:rFonts w:ascii="宋体" w:hAnsi="宋体" w:eastAsia="宋体" w:cs="宋体"/>
          <w:color w:val="000000"/>
        </w:rPr>
        <w:t>授粉前，将处于盛花期的栽培种谷穗浸泡在</w:t>
      </w:r>
      <w:r>
        <w:rPr>
          <w:rFonts w:ascii="Times New Roman" w:hAnsi="Times New Roman" w:eastAsia="Times New Roman" w:cs="Times New Roman"/>
          <w:color w:val="000000"/>
        </w:rPr>
        <w:t>45~46</w:t>
      </w:r>
      <w:r>
        <w:rPr>
          <w:rFonts w:ascii="宋体" w:hAnsi="宋体" w:eastAsia="宋体" w:cs="宋体"/>
          <w:color w:val="000000"/>
        </w:rPr>
        <w:t>℃温水中</w:t>
      </w:r>
      <w:r>
        <w:rPr>
          <w:rFonts w:ascii="Times New Roman" w:hAnsi="Times New Roman" w:eastAsia="Times New Roman" w:cs="Times New Roman"/>
          <w:color w:val="000000"/>
        </w:rPr>
        <w:t>10min</w:t>
      </w:r>
      <w:r>
        <w:rPr>
          <w:rFonts w:ascii="宋体" w:hAnsi="宋体" w:eastAsia="宋体" w:cs="宋体"/>
          <w:color w:val="000000"/>
        </w:rPr>
        <w:t>，目的是</w:t>
      </w:r>
      <w:r>
        <w:rPr>
          <w:color w:val="000000"/>
        </w:rPr>
        <w:t>____________</w:t>
      </w:r>
      <w:r>
        <w:rPr>
          <w:rFonts w:ascii="宋体" w:hAnsi="宋体" w:eastAsia="宋体" w:cs="宋体"/>
          <w:color w:val="000000"/>
        </w:rPr>
        <w:t>，再授以农家种的花粉。为防止其他花粉的干扰，对授粉后的谷穗进行</w:t>
      </w:r>
      <w:r>
        <w:rPr>
          <w:color w:val="000000"/>
        </w:rPr>
        <w:t>_________</w:t>
      </w:r>
      <w:r>
        <w:rPr>
          <w:rFonts w:ascii="宋体" w:hAnsi="宋体" w:eastAsia="宋体" w:cs="宋体"/>
          <w:color w:val="000000"/>
        </w:rPr>
        <w:t>处理。同时，以栽培种为父本进行反交。</w:t>
      </w:r>
    </w:p>
    <w:p w14:paraId="3AA352F1">
      <w:pPr>
        <w:spacing w:line="360" w:lineRule="auto"/>
        <w:jc w:val="left"/>
        <w:textAlignment w:val="center"/>
        <w:rPr>
          <w:color w:val="000000"/>
        </w:rPr>
      </w:pPr>
      <w:r>
        <w:rPr>
          <w:color w:val="000000"/>
        </w:rPr>
        <w:t>（2）</w:t>
      </w:r>
      <w:r>
        <w:rPr>
          <w:rFonts w:ascii="宋体" w:hAnsi="宋体" w:eastAsia="宋体" w:cs="宋体"/>
          <w:color w:val="000000"/>
        </w:rPr>
        <w:t>正反交得到的</w:t>
      </w:r>
      <w:r>
        <w:rPr>
          <w:rFonts w:ascii="Times New Roman" w:hAnsi="Times New Roman" w:eastAsia="Times New Roman" w:cs="Times New Roman"/>
          <w:color w:val="000000"/>
        </w:rPr>
        <w:t>F</w:t>
      </w:r>
      <w:r>
        <w:rPr>
          <w:color w:val="000000"/>
          <w:vertAlign w:val="subscript"/>
        </w:rPr>
        <w:t>1</w:t>
      </w:r>
      <w:r>
        <w:rPr>
          <w:rFonts w:ascii="宋体" w:hAnsi="宋体" w:eastAsia="宋体" w:cs="宋体"/>
          <w:color w:val="000000"/>
        </w:rPr>
        <w:t>全为浅黄色抗锈病，</w:t>
      </w:r>
      <w:r>
        <w:rPr>
          <w:rFonts w:ascii="Times New Roman" w:hAnsi="Times New Roman" w:eastAsia="Times New Roman" w:cs="Times New Roman"/>
          <w:color w:val="000000"/>
        </w:rPr>
        <w:t>F</w:t>
      </w:r>
      <w:r>
        <w:rPr>
          <w:color w:val="000000"/>
          <w:vertAlign w:val="subscript"/>
        </w:rPr>
        <w:t>2</w:t>
      </w:r>
      <w:r>
        <w:rPr>
          <w:rFonts w:ascii="宋体" w:hAnsi="宋体" w:eastAsia="宋体" w:cs="宋体"/>
          <w:color w:val="000000"/>
        </w:rPr>
        <w:t>的表型及其株数如下表所示。</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23"/>
        <w:gridCol w:w="1163"/>
        <w:gridCol w:w="1337"/>
        <w:gridCol w:w="1162"/>
        <w:gridCol w:w="1145"/>
        <w:gridCol w:w="1319"/>
        <w:gridCol w:w="1146"/>
      </w:tblGrid>
      <w:tr w14:paraId="0723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8215FD">
            <w:pPr>
              <w:spacing w:line="360" w:lineRule="auto"/>
              <w:jc w:val="center"/>
              <w:textAlignment w:val="center"/>
              <w:rPr>
                <w:color w:val="000000"/>
              </w:rPr>
            </w:pPr>
            <w:r>
              <w:rPr>
                <w:rFonts w:ascii="宋体" w:hAnsi="宋体" w:eastAsia="宋体" w:cs="宋体"/>
                <w:color w:val="000000"/>
              </w:rPr>
              <w:t>表型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12B471">
            <w:pPr>
              <w:spacing w:line="360" w:lineRule="auto"/>
              <w:jc w:val="center"/>
              <w:textAlignment w:val="center"/>
              <w:rPr>
                <w:color w:val="000000"/>
              </w:rPr>
            </w:pPr>
            <w:r>
              <w:rPr>
                <w:rFonts w:ascii="宋体" w:hAnsi="宋体" w:eastAsia="宋体" w:cs="宋体"/>
                <w:color w:val="000000"/>
              </w:rPr>
              <w:t>黄色抗锈病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EDAB63">
            <w:pPr>
              <w:spacing w:line="360" w:lineRule="auto"/>
              <w:jc w:val="center"/>
              <w:textAlignment w:val="center"/>
              <w:rPr>
                <w:color w:val="000000"/>
              </w:rPr>
            </w:pPr>
            <w:r>
              <w:rPr>
                <w:rFonts w:ascii="宋体" w:hAnsi="宋体" w:eastAsia="宋体" w:cs="宋体"/>
                <w:color w:val="000000"/>
              </w:rPr>
              <w:t>浅黄色抗锈病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A3AB3B">
            <w:pPr>
              <w:spacing w:line="360" w:lineRule="auto"/>
              <w:jc w:val="center"/>
              <w:textAlignment w:val="center"/>
              <w:rPr>
                <w:color w:val="000000"/>
              </w:rPr>
            </w:pPr>
            <w:r>
              <w:rPr>
                <w:rFonts w:ascii="宋体" w:hAnsi="宋体" w:eastAsia="宋体" w:cs="宋体"/>
                <w:color w:val="000000"/>
              </w:rPr>
              <w:t>白色抗锈病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5F6E13">
            <w:pPr>
              <w:spacing w:line="360" w:lineRule="auto"/>
              <w:jc w:val="center"/>
              <w:textAlignment w:val="center"/>
              <w:rPr>
                <w:color w:val="000000"/>
              </w:rPr>
            </w:pPr>
            <w:r>
              <w:rPr>
                <w:rFonts w:ascii="宋体" w:hAnsi="宋体" w:eastAsia="宋体" w:cs="宋体"/>
                <w:color w:val="000000"/>
              </w:rPr>
              <w:t>黄色感锈病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93665F">
            <w:pPr>
              <w:spacing w:line="360" w:lineRule="auto"/>
              <w:jc w:val="center"/>
              <w:textAlignment w:val="center"/>
              <w:rPr>
                <w:color w:val="000000"/>
              </w:rPr>
            </w:pPr>
            <w:r>
              <w:rPr>
                <w:rFonts w:ascii="宋体" w:hAnsi="宋体" w:eastAsia="宋体" w:cs="宋体"/>
                <w:color w:val="000000"/>
              </w:rPr>
              <w:t>浅黄色感锈病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BCE4DF">
            <w:pPr>
              <w:spacing w:line="360" w:lineRule="auto"/>
              <w:jc w:val="center"/>
              <w:textAlignment w:val="center"/>
              <w:rPr>
                <w:color w:val="000000"/>
              </w:rPr>
            </w:pPr>
            <w:r>
              <w:rPr>
                <w:rFonts w:ascii="宋体" w:hAnsi="宋体" w:eastAsia="宋体" w:cs="宋体"/>
                <w:color w:val="000000"/>
              </w:rPr>
              <w:t>白色感锈病</w:t>
            </w:r>
          </w:p>
        </w:tc>
      </w:tr>
      <w:tr w14:paraId="07A6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312C72">
            <w:pPr>
              <w:spacing w:line="360" w:lineRule="auto"/>
              <w:jc w:val="center"/>
              <w:textAlignment w:val="center"/>
              <w:rPr>
                <w:color w:val="000000"/>
              </w:rPr>
            </w:pPr>
            <w:r>
              <w:rPr>
                <w:rFonts w:ascii="Times New Roman" w:hAnsi="Times New Roman" w:eastAsia="Times New Roman" w:cs="Times New Roman"/>
                <w:color w:val="000000"/>
              </w:rPr>
              <w:t>F</w:t>
            </w:r>
            <w:r>
              <w:rPr>
                <w:color w:val="000000"/>
                <w:vertAlign w:val="subscript"/>
              </w:rPr>
              <w:t>2</w:t>
            </w:r>
            <w:r>
              <w:rPr>
                <w:rFonts w:ascii="宋体" w:hAnsi="宋体" w:eastAsia="宋体" w:cs="宋体"/>
                <w:color w:val="000000"/>
              </w:rPr>
              <w:t>（株）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629B3F">
            <w:pPr>
              <w:spacing w:line="360" w:lineRule="auto"/>
              <w:jc w:val="center"/>
              <w:textAlignment w:val="center"/>
              <w:rPr>
                <w:color w:val="000000"/>
              </w:rPr>
            </w:pPr>
            <w:r>
              <w:rPr>
                <w:rFonts w:ascii="Times New Roman" w:hAnsi="Times New Roman" w:eastAsia="Times New Roman" w:cs="Times New Roman"/>
                <w:color w:val="000000"/>
              </w:rPr>
              <w:t>120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87AF96">
            <w:pPr>
              <w:spacing w:line="360" w:lineRule="auto"/>
              <w:jc w:val="center"/>
              <w:textAlignment w:val="center"/>
              <w:rPr>
                <w:color w:val="000000"/>
              </w:rPr>
            </w:pPr>
            <w:r>
              <w:rPr>
                <w:rFonts w:ascii="Times New Roman" w:hAnsi="Times New Roman" w:eastAsia="Times New Roman" w:cs="Times New Roman"/>
                <w:color w:val="000000"/>
              </w:rPr>
              <w:t>242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60A59E">
            <w:pPr>
              <w:spacing w:line="360" w:lineRule="auto"/>
              <w:jc w:val="center"/>
              <w:textAlignment w:val="center"/>
              <w:rPr>
                <w:color w:val="000000"/>
              </w:rPr>
            </w:pPr>
            <w:r>
              <w:rPr>
                <w:rFonts w:ascii="Times New Roman" w:hAnsi="Times New Roman" w:eastAsia="Times New Roman" w:cs="Times New Roman"/>
                <w:color w:val="000000"/>
              </w:rPr>
              <w:t>118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951199">
            <w:pPr>
              <w:spacing w:line="360" w:lineRule="auto"/>
              <w:jc w:val="center"/>
              <w:textAlignment w:val="center"/>
              <w:rPr>
                <w:color w:val="000000"/>
              </w:rPr>
            </w:pPr>
            <w:r>
              <w:rPr>
                <w:rFonts w:ascii="Times New Roman" w:hAnsi="Times New Roman" w:eastAsia="Times New Roman" w:cs="Times New Roman"/>
                <w:color w:val="000000"/>
              </w:rP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D52870">
            <w:pPr>
              <w:spacing w:line="360" w:lineRule="auto"/>
              <w:jc w:val="center"/>
              <w:textAlignment w:val="center"/>
              <w:rPr>
                <w:color w:val="000000"/>
              </w:rPr>
            </w:pPr>
            <w:r>
              <w:rPr>
                <w:rFonts w:ascii="Times New Roman" w:hAnsi="Times New Roman" w:eastAsia="Times New Roman" w:cs="Times New Roman"/>
                <w:color w:val="000000"/>
              </w:rPr>
              <w:t>82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4F90C5">
            <w:pPr>
              <w:spacing w:line="360" w:lineRule="auto"/>
              <w:jc w:val="center"/>
              <w:textAlignment w:val="center"/>
              <w:rPr>
                <w:color w:val="000000"/>
              </w:rPr>
            </w:pPr>
            <w:r>
              <w:rPr>
                <w:rFonts w:ascii="Times New Roman" w:hAnsi="Times New Roman" w:eastAsia="Times New Roman" w:cs="Times New Roman"/>
                <w:color w:val="000000"/>
              </w:rPr>
              <w:t>39</w:t>
            </w:r>
          </w:p>
        </w:tc>
      </w:tr>
    </w:tbl>
    <w:p w14:paraId="77C19091">
      <w:pPr>
        <w:spacing w:line="360" w:lineRule="auto"/>
        <w:jc w:val="left"/>
        <w:textAlignment w:val="center"/>
        <w:rPr>
          <w:color w:val="000000"/>
        </w:rPr>
      </w:pPr>
      <w:r>
        <w:rPr>
          <w:rFonts w:ascii="宋体" w:hAnsi="宋体" w:eastAsia="宋体" w:cs="宋体"/>
          <w:color w:val="000000"/>
        </w:rPr>
        <w:t>从</w:t>
      </w:r>
      <w:r>
        <w:rPr>
          <w:rFonts w:ascii="Times New Roman" w:hAnsi="Times New Roman" w:eastAsia="Times New Roman" w:cs="Times New Roman"/>
          <w:color w:val="000000"/>
        </w:rPr>
        <w:t>F</w:t>
      </w:r>
      <w:r>
        <w:rPr>
          <w:color w:val="000000"/>
          <w:vertAlign w:val="subscript"/>
        </w:rPr>
        <w:t>2</w:t>
      </w:r>
      <w:r>
        <w:rPr>
          <w:rFonts w:ascii="宋体" w:hAnsi="宋体" w:eastAsia="宋体" w:cs="宋体"/>
          <w:color w:val="000000"/>
        </w:rPr>
        <w:t>中选出黄色抗锈病的甲和乙，浅黄色抗锈病的丙。甲自交子一代全为黄色抗锈病，乙自交子一代为黄色抗锈病和黄色感锈病，丙自交子一代为黄色抗锈病、浅黄色抗锈病和白色抗锈病。</w:t>
      </w:r>
    </w:p>
    <w:p w14:paraId="63327CEB">
      <w:pPr>
        <w:spacing w:line="360" w:lineRule="auto"/>
        <w:jc w:val="left"/>
        <w:textAlignment w:val="center"/>
        <w:rPr>
          <w:color w:val="000000"/>
        </w:rPr>
      </w:pPr>
      <w:r>
        <w:rPr>
          <w:rFonts w:ascii="宋体" w:hAnsi="宋体" w:eastAsia="宋体" w:cs="宋体"/>
          <w:color w:val="000000"/>
        </w:rPr>
        <w:t>①栽培种与农家种杂交获得的</w:t>
      </w:r>
      <w:r>
        <w:rPr>
          <w:rFonts w:ascii="Times New Roman" w:hAnsi="Times New Roman" w:eastAsia="Times New Roman" w:cs="Times New Roman"/>
          <w:color w:val="000000"/>
        </w:rPr>
        <w:t>F</w:t>
      </w:r>
      <w:r>
        <w:rPr>
          <w:color w:val="000000"/>
          <w:vertAlign w:val="subscript"/>
        </w:rPr>
        <w:t>1</w:t>
      </w:r>
      <w:r>
        <w:rPr>
          <w:rFonts w:ascii="宋体" w:hAnsi="宋体" w:eastAsia="宋体" w:cs="宋体"/>
          <w:color w:val="000000"/>
        </w:rPr>
        <w:t>产生</w:t>
      </w:r>
      <w:r>
        <w:rPr>
          <w:color w:val="000000"/>
        </w:rPr>
        <w:t>___________</w:t>
      </w:r>
      <w:r>
        <w:rPr>
          <w:rFonts w:ascii="宋体" w:hAnsi="宋体" w:eastAsia="宋体" w:cs="宋体"/>
          <w:color w:val="000000"/>
        </w:rPr>
        <w:t>种基因型的配子，甲的基因型是</w:t>
      </w:r>
      <w:r>
        <w:rPr>
          <w:color w:val="000000"/>
        </w:rPr>
        <w:t>___________</w:t>
      </w:r>
      <w:r>
        <w:rPr>
          <w:rFonts w:ascii="宋体" w:hAnsi="宋体" w:eastAsia="宋体" w:cs="宋体"/>
          <w:color w:val="000000"/>
        </w:rPr>
        <w:t>，乙连续自交得到的子二代中，纯合黄色抗锈病的比例是</w:t>
      </w:r>
      <w:r>
        <w:rPr>
          <w:color w:val="000000"/>
        </w:rPr>
        <w:t>_____________</w:t>
      </w:r>
      <w:r>
        <w:rPr>
          <w:rFonts w:ascii="宋体" w:hAnsi="宋体" w:eastAsia="宋体" w:cs="宋体"/>
          <w:color w:val="000000"/>
        </w:rPr>
        <w:t>。杂交选育黄色抗锈病品种，利用的原理是</w:t>
      </w:r>
      <w:r>
        <w:rPr>
          <w:color w:val="000000"/>
        </w:rPr>
        <w:t>____________________________</w:t>
      </w:r>
      <w:r>
        <w:rPr>
          <w:rFonts w:ascii="宋体" w:hAnsi="宋体" w:eastAsia="宋体" w:cs="宋体"/>
          <w:color w:val="000000"/>
        </w:rPr>
        <w:t>。</w:t>
      </w:r>
    </w:p>
    <w:p w14:paraId="4BEF3408">
      <w:pPr>
        <w:spacing w:line="360" w:lineRule="auto"/>
        <w:jc w:val="left"/>
        <w:textAlignment w:val="center"/>
        <w:rPr>
          <w:color w:val="000000"/>
        </w:rPr>
      </w:pPr>
      <w:r>
        <w:rPr>
          <w:rFonts w:ascii="宋体" w:hAnsi="宋体" w:eastAsia="宋体" w:cs="宋体"/>
          <w:color w:val="000000"/>
        </w:rPr>
        <w:t>②写出乙×丙杂交获得子一代的遗传图解</w:t>
      </w:r>
      <w:r>
        <w:rPr>
          <w:color w:val="000000"/>
        </w:rPr>
        <w:t>______</w:t>
      </w:r>
      <w:r>
        <w:rPr>
          <w:rFonts w:ascii="宋体" w:hAnsi="宋体" w:eastAsia="宋体" w:cs="宋体"/>
          <w:color w:val="000000"/>
        </w:rPr>
        <w:t>。</w:t>
      </w:r>
    </w:p>
    <w:p w14:paraId="2869AF8A">
      <w:pPr>
        <w:spacing w:line="360" w:lineRule="auto"/>
        <w:jc w:val="left"/>
        <w:textAlignment w:val="center"/>
        <w:rPr>
          <w:color w:val="000000"/>
        </w:rPr>
      </w:pPr>
      <w:r>
        <w:rPr>
          <w:color w:val="000000"/>
        </w:rPr>
        <w:t>（3）</w:t>
      </w:r>
      <w:r>
        <w:rPr>
          <w:rFonts w:ascii="宋体" w:hAnsi="宋体" w:eastAsia="宋体" w:cs="宋体"/>
          <w:color w:val="000000"/>
        </w:rPr>
        <w:t>谷子的祖先是野生青狗尾草（</w:t>
      </w:r>
      <w:r>
        <w:rPr>
          <w:rFonts w:ascii="Times New Roman" w:hAnsi="Times New Roman" w:eastAsia="Times New Roman" w:cs="Times New Roman"/>
          <w:color w:val="000000"/>
        </w:rPr>
        <w:t>2n=18</w:t>
      </w:r>
      <w:r>
        <w:rPr>
          <w:rFonts w:ascii="宋体" w:hAnsi="宋体" w:eastAsia="宋体" w:cs="宋体"/>
          <w:color w:val="000000"/>
        </w:rPr>
        <w:t>）。</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80</w:t>
      </w:r>
      <w:r>
        <w:rPr>
          <w:rFonts w:ascii="宋体" w:hAnsi="宋体" w:eastAsia="宋体" w:cs="宋体"/>
          <w:color w:val="000000"/>
        </w:rPr>
        <w:t>年代开始，作物栽培中长期大范围施用除草剂，由于除草剂的</w:t>
      </w:r>
      <w:r>
        <w:rPr>
          <w:color w:val="000000"/>
        </w:rPr>
        <w:t>__</w:t>
      </w:r>
      <w:r>
        <w:rPr>
          <w:rFonts w:ascii="宋体" w:hAnsi="宋体" w:eastAsia="宋体" w:cs="宋体"/>
          <w:color w:val="000000"/>
        </w:rPr>
        <w:t>作用，抗除草剂的青狗尾草个体比例逐渐增加。若利用抗除草剂的青狗尾草培育抗除草剂的谷子，可采用的方法有</w:t>
      </w:r>
      <w:r>
        <w:rPr>
          <w:color w:val="000000"/>
        </w:rPr>
        <w:t>_______________________</w:t>
      </w:r>
      <w:r>
        <w:rPr>
          <w:rFonts w:ascii="宋体" w:hAnsi="宋体" w:eastAsia="宋体" w:cs="宋体"/>
          <w:color w:val="000000"/>
        </w:rPr>
        <w:t>（答出</w:t>
      </w:r>
      <w:r>
        <w:rPr>
          <w:rFonts w:ascii="Times New Roman" w:hAnsi="Times New Roman" w:eastAsia="Times New Roman" w:cs="Times New Roman"/>
          <w:color w:val="000000"/>
        </w:rPr>
        <w:t>2</w:t>
      </w:r>
      <w:r>
        <w:rPr>
          <w:rFonts w:ascii="宋体" w:hAnsi="宋体" w:eastAsia="宋体" w:cs="宋体"/>
          <w:color w:val="000000"/>
        </w:rPr>
        <w:t>点即可）。</w:t>
      </w:r>
    </w:p>
    <w:p w14:paraId="25EE95D7">
      <w:pPr>
        <w:spacing w:line="360" w:lineRule="auto"/>
        <w:textAlignment w:val="center"/>
        <w:rPr>
          <w:color w:val="000000"/>
        </w:rPr>
      </w:pPr>
      <w:r>
        <w:rPr>
          <w:color w:val="2E75B6"/>
        </w:rPr>
        <w:t>【答案】</w:t>
      </w:r>
      <w:r>
        <w:rPr>
          <w:color w:val="000000"/>
        </w:rPr>
        <w:t xml:space="preserve">（1）    ①. 人工去雄    ②. 套袋    </w:t>
      </w:r>
    </w:p>
    <w:p w14:paraId="7420D1EE">
      <w:pPr>
        <w:spacing w:line="360" w:lineRule="auto"/>
        <w:textAlignment w:val="center"/>
        <w:rPr>
          <w:color w:val="000000"/>
        </w:rPr>
      </w:pPr>
      <w:r>
        <w:rPr>
          <w:color w:val="000000"/>
        </w:rPr>
        <w:t xml:space="preserve">（2）    ①. 4    ②. EERR    ③. 3/8    ④. 基因重组    ⑤. </w:t>
      </w:r>
      <w:r>
        <w:rPr>
          <w:color w:val="000000"/>
        </w:rPr>
        <w:drawing>
          <wp:inline distT="0" distB="0" distL="114300" distR="114300">
            <wp:extent cx="1257300" cy="942975"/>
            <wp:effectExtent l="0" t="0" r="0" b="0"/>
            <wp:docPr id="100017" name="图片 100017"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dOIRD7MIOSHNAx1ODbqMbQ=="/>
                    <pic:cNvPicPr>
                      <a:picLocks noChangeAspect="1"/>
                    </pic:cNvPicPr>
                  </pic:nvPicPr>
                  <pic:blipFill>
                    <a:blip r:embed="rId17"/>
                    <a:stretch>
                      <a:fillRect/>
                    </a:stretch>
                  </pic:blipFill>
                  <pic:spPr>
                    <a:xfrm>
                      <a:off x="0" y="0"/>
                      <a:ext cx="1257300" cy="942975"/>
                    </a:xfrm>
                    <a:prstGeom prst="rect">
                      <a:avLst/>
                    </a:prstGeom>
                  </pic:spPr>
                </pic:pic>
              </a:graphicData>
            </a:graphic>
          </wp:inline>
        </w:drawing>
      </w:r>
      <w:r>
        <w:rPr>
          <w:color w:val="000000"/>
        </w:rPr>
        <w:t xml:space="preserve">    </w:t>
      </w:r>
    </w:p>
    <w:p w14:paraId="6DA11F02">
      <w:pPr>
        <w:spacing w:line="360" w:lineRule="auto"/>
        <w:textAlignment w:val="center"/>
        <w:rPr>
          <w:color w:val="000000"/>
        </w:rPr>
      </w:pPr>
      <w:r>
        <w:rPr>
          <w:color w:val="000000"/>
        </w:rPr>
        <w:t>（3）    ①. 选择    ②. 远缘杂交、体细胞杂交</w:t>
      </w:r>
    </w:p>
    <w:p w14:paraId="0D788FB0">
      <w:pPr>
        <w:spacing w:line="360" w:lineRule="auto"/>
        <w:textAlignment w:val="center"/>
        <w:rPr>
          <w:color w:val="000000"/>
        </w:rPr>
      </w:pPr>
      <w:r>
        <w:rPr>
          <w:color w:val="2E75B6"/>
        </w:rPr>
        <w:t>【解析】</w:t>
      </w:r>
    </w:p>
    <w:p w14:paraId="69374E23">
      <w:pPr>
        <w:spacing w:line="360" w:lineRule="auto"/>
        <w:jc w:val="left"/>
        <w:textAlignment w:val="center"/>
        <w:rPr>
          <w:color w:val="000000"/>
        </w:rPr>
      </w:pPr>
      <w:r>
        <w:rPr>
          <w:color w:val="000000"/>
        </w:rPr>
        <w:t>【分析】基因的自由组合定律的实质是：位于非同源染色体上的非等位基因的分离或组合是互不干扰的；在减数分裂过程中，同源染色体上的等位基因彼此分离的同时，非同源染色体上的非等位基因自由组合。</w:t>
      </w:r>
    </w:p>
    <w:p w14:paraId="37B6CA2A">
      <w:pPr>
        <w:spacing w:line="360" w:lineRule="auto"/>
        <w:jc w:val="left"/>
        <w:textAlignment w:val="center"/>
        <w:rPr>
          <w:color w:val="000000"/>
        </w:rPr>
      </w:pPr>
      <w:r>
        <w:rPr>
          <w:color w:val="000000"/>
        </w:rPr>
        <w:t>【小问1详解】</w:t>
      </w:r>
    </w:p>
    <w:p w14:paraId="6753D47B">
      <w:pPr>
        <w:spacing w:line="360" w:lineRule="auto"/>
        <w:jc w:val="left"/>
        <w:textAlignment w:val="center"/>
        <w:rPr>
          <w:color w:val="000000"/>
        </w:rPr>
      </w:pPr>
      <w:r>
        <w:rPr>
          <w:color w:val="000000"/>
        </w:rPr>
        <w:t>授粉前将处于盛花期的栽培种谷穗浸泡在45-46℃温水中10min，目的是人工去雄，防止自花授粉，因为谷子是自花授粉作物，这样做可以保证后续能接受农家种的花粉进行杂交。再授以农家种的花粉后，为防止其他花粉的干扰，对授粉后的谷穗进行套袋处理，以确保杂交的准确性。</w:t>
      </w:r>
    </w:p>
    <w:p w14:paraId="729A424B">
      <w:pPr>
        <w:spacing w:line="360" w:lineRule="auto"/>
        <w:jc w:val="left"/>
        <w:textAlignment w:val="center"/>
        <w:rPr>
          <w:color w:val="000000"/>
        </w:rPr>
      </w:pPr>
      <w:r>
        <w:rPr>
          <w:color w:val="000000"/>
        </w:rPr>
        <w:t>【小问2详解】</w:t>
      </w:r>
    </w:p>
    <w:p w14:paraId="6B77E59B">
      <w:pPr>
        <w:spacing w:line="360" w:lineRule="auto"/>
        <w:jc w:val="left"/>
        <w:textAlignment w:val="center"/>
        <w:rPr>
          <w:color w:val="000000"/>
        </w:rPr>
      </w:pPr>
      <w:r>
        <w:rPr>
          <w:color w:val="000000"/>
        </w:rPr>
        <w:t>①正反交得到的F</w:t>
      </w:r>
      <w:r>
        <w:rPr>
          <w:color w:val="000000"/>
          <w:vertAlign w:val="subscript"/>
        </w:rPr>
        <w:t>1</w:t>
      </w:r>
      <w:r>
        <w:rPr>
          <w:color w:val="000000"/>
        </w:rPr>
        <w:t>全为浅黄色抗锈病，说明浅黄色是不完全显性性状且抗锈病为显性性状。F</w:t>
      </w:r>
      <w:r>
        <w:rPr>
          <w:color w:val="000000"/>
          <w:vertAlign w:val="subscript"/>
        </w:rPr>
        <w:t>2</w:t>
      </w:r>
      <w:r>
        <w:rPr>
          <w:color w:val="000000"/>
        </w:rPr>
        <w:t>中出现了多种表型，且比例接近9：3：3：1的变形，由此可推测控制米粒颜色和锈病抗性的基因位于两对同源染色体上，遵循基因的自由组合定律。F</w:t>
      </w:r>
      <w:r>
        <w:rPr>
          <w:color w:val="000000"/>
          <w:vertAlign w:val="subscript"/>
        </w:rPr>
        <w:t>1</w:t>
      </w:r>
      <w:r>
        <w:rPr>
          <w:color w:val="000000"/>
        </w:rPr>
        <w:t>的基因型为EeRr，能产生4种基因型的配子，分别为ER、Er、eR、er。甲自交子一代全为黄色抗锈病，说明甲为纯合子，基因型为EERR，乙自交子一代为黄色抗锈病和黄色感锈病，说明乙的基因型为EERr，乙连续自交，F</w:t>
      </w:r>
      <w:r>
        <w:rPr>
          <w:color w:val="000000"/>
          <w:vertAlign w:val="subscript"/>
        </w:rPr>
        <w:t>1</w:t>
      </w:r>
      <w:r>
        <w:rPr>
          <w:color w:val="000000"/>
        </w:rPr>
        <w:t>中EERr占1/2，EERR占1/4，F</w:t>
      </w:r>
      <w:r>
        <w:rPr>
          <w:color w:val="000000"/>
          <w:vertAlign w:val="subscript"/>
        </w:rPr>
        <w:t>1</w:t>
      </w:r>
      <w:r>
        <w:rPr>
          <w:color w:val="000000"/>
        </w:rPr>
        <w:t>自交，F</w:t>
      </w:r>
      <w:r>
        <w:rPr>
          <w:color w:val="000000"/>
          <w:vertAlign w:val="subscript"/>
        </w:rPr>
        <w:t>2</w:t>
      </w:r>
      <w:r>
        <w:rPr>
          <w:color w:val="000000"/>
        </w:rPr>
        <w:t xml:space="preserve">中纯合黄色抗锈病（EERR）的比例为1/4+1/2×1/4=3/8。杂交选育黄色抗锈病品种，利用的原理是基因重组，通过杂交使不同亲本的优良基因组合在一起。 </w:t>
      </w:r>
    </w:p>
    <w:p w14:paraId="0BB10C0A">
      <w:pPr>
        <w:spacing w:line="360" w:lineRule="auto"/>
        <w:jc w:val="left"/>
        <w:textAlignment w:val="center"/>
        <w:rPr>
          <w:color w:val="000000"/>
        </w:rPr>
      </w:pPr>
      <w:r>
        <w:rPr>
          <w:color w:val="000000"/>
        </w:rPr>
        <w:t>②</w:t>
      </w:r>
      <w:r>
        <w:rPr>
          <w:rFonts w:ascii="宋体" w:hAnsi="宋体" w:eastAsia="宋体" w:cs="宋体"/>
          <w:color w:val="000000"/>
        </w:rPr>
        <w:t>浅黄色抗锈病的丙自交子一代为黄色抗锈病、浅黄色抗锈病和白色抗锈病，其基因型为</w:t>
      </w:r>
      <w:r>
        <w:rPr>
          <w:color w:val="000000"/>
        </w:rPr>
        <w:t>EeRR。乙（EERr）×丙（EeRR）杂交获得子一代的遗传图解如下</w:t>
      </w:r>
      <w:r>
        <w:rPr>
          <w:color w:val="000000"/>
        </w:rPr>
        <w:drawing>
          <wp:inline distT="0" distB="0" distL="114300" distR="114300">
            <wp:extent cx="1524000" cy="1143000"/>
            <wp:effectExtent l="0" t="0" r="0" b="0"/>
            <wp:docPr id="100019" name="图片 100019"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dOIRD7MIOSHNAx1ODbqMbQ=="/>
                    <pic:cNvPicPr>
                      <a:picLocks noChangeAspect="1"/>
                    </pic:cNvPicPr>
                  </pic:nvPicPr>
                  <pic:blipFill>
                    <a:blip r:embed="rId17"/>
                    <a:stretch>
                      <a:fillRect/>
                    </a:stretch>
                  </pic:blipFill>
                  <pic:spPr>
                    <a:xfrm>
                      <a:off x="0" y="0"/>
                      <a:ext cx="1524000" cy="1143000"/>
                    </a:xfrm>
                    <a:prstGeom prst="rect">
                      <a:avLst/>
                    </a:prstGeom>
                  </pic:spPr>
                </pic:pic>
              </a:graphicData>
            </a:graphic>
          </wp:inline>
        </w:drawing>
      </w:r>
      <w:r>
        <w:rPr>
          <w:color w:val="000000"/>
        </w:rPr>
        <w:t>。</w:t>
      </w:r>
    </w:p>
    <w:p w14:paraId="6502B1A4">
      <w:pPr>
        <w:spacing w:line="360" w:lineRule="auto"/>
        <w:jc w:val="left"/>
        <w:textAlignment w:val="center"/>
        <w:rPr>
          <w:color w:val="000000"/>
        </w:rPr>
      </w:pPr>
      <w:r>
        <w:rPr>
          <w:color w:val="000000"/>
        </w:rPr>
        <w:t>【小问3详解】</w:t>
      </w:r>
    </w:p>
    <w:p w14:paraId="001CE484">
      <w:pPr>
        <w:spacing w:line="360" w:lineRule="auto"/>
        <w:jc w:val="left"/>
        <w:textAlignment w:val="center"/>
        <w:rPr>
          <w:color w:val="000000"/>
        </w:rPr>
      </w:pPr>
      <w:r>
        <w:rPr>
          <w:color w:val="000000"/>
        </w:rPr>
        <w:t>由于除草剂的选择作用，抗除草剂的青狗尾草个体在生存竞争中更有优势，从而使抗除草剂的青狗尾草个体比例逐渐增加。若利用抗除草剂的青狗尾草培育抗除草剂的谷子，可采用的方法有：远缘杂交，将抗除草剂的青狗尾草与谷子杂交，然后筛选出具有抗除草剂性状的子代进行培育；体细胞杂交，用纤维素酶和果胶酶去除两种植物的细胞壁，在进行原生质体融合，得到杂种细胞，使</w:t>
      </w:r>
      <w:r>
        <w:rPr>
          <w:rFonts w:ascii="宋体" w:hAnsi="宋体" w:eastAsia="宋体" w:cs="宋体"/>
          <w:color w:val="000000"/>
        </w:rPr>
        <w:t>谷子</w:t>
      </w:r>
      <w:r>
        <w:rPr>
          <w:color w:val="000000"/>
        </w:rPr>
        <w:t>获得抗除草剂的性状。</w:t>
      </w:r>
    </w:p>
    <w:p w14:paraId="75898864">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3-</w:t>
      </w:r>
      <w:r>
        <w:rPr>
          <w:rFonts w:ascii="宋体" w:hAnsi="宋体" w:eastAsia="宋体" w:cs="宋体"/>
          <w:color w:val="000000"/>
        </w:rPr>
        <w:t>磷酸甘油脱氢酶（</w:t>
      </w:r>
      <w:r>
        <w:rPr>
          <w:rFonts w:ascii="Times New Roman" w:hAnsi="Times New Roman" w:eastAsia="Times New Roman" w:cs="Times New Roman"/>
          <w:color w:val="000000"/>
        </w:rPr>
        <w:t>GPD</w:t>
      </w:r>
      <w:r>
        <w:rPr>
          <w:rFonts w:ascii="宋体" w:hAnsi="宋体" w:eastAsia="宋体" w:cs="宋体"/>
          <w:color w:val="000000"/>
        </w:rPr>
        <w:t>）是酵母细胞中甘油合成的关键酶。利用某假丝酵母菌株为材料，克隆具有高效催化效率的</w:t>
      </w:r>
      <w:r>
        <w:rPr>
          <w:rFonts w:ascii="Times New Roman" w:hAnsi="Times New Roman" w:eastAsia="Times New Roman" w:cs="Times New Roman"/>
          <w:color w:val="000000"/>
        </w:rPr>
        <w:t>3-</w:t>
      </w:r>
      <w:r>
        <w:rPr>
          <w:rFonts w:ascii="宋体" w:hAnsi="宋体" w:eastAsia="宋体" w:cs="宋体"/>
          <w:color w:val="000000"/>
        </w:rPr>
        <w:t>磷酸甘油脱氢酶的基因（</w:t>
      </w:r>
      <w:r>
        <w:rPr>
          <w:rFonts w:ascii="Times New Roman" w:hAnsi="Times New Roman" w:eastAsia="Times New Roman" w:cs="Times New Roman"/>
          <w:color w:val="000000"/>
        </w:rPr>
        <w:t>Gpd</w:t>
      </w:r>
      <w:r>
        <w:rPr>
          <w:rFonts w:ascii="宋体" w:hAnsi="宋体" w:eastAsia="宋体" w:cs="宋体"/>
          <w:color w:val="000000"/>
        </w:rPr>
        <w:t>）。采用的方案是：先通过第</w:t>
      </w:r>
      <w:r>
        <w:rPr>
          <w:rFonts w:ascii="Times New Roman" w:hAnsi="Times New Roman" w:eastAsia="Times New Roman" w:cs="Times New Roman"/>
          <w:color w:val="000000"/>
        </w:rPr>
        <w:t>1</w:t>
      </w:r>
      <w:r>
        <w:rPr>
          <w:rFonts w:ascii="宋体" w:hAnsi="宋体" w:eastAsia="宋体" w:cs="宋体"/>
          <w:color w:val="000000"/>
        </w:rPr>
        <w:t>次</w:t>
      </w:r>
      <w:r>
        <w:rPr>
          <w:rFonts w:ascii="Times New Roman" w:hAnsi="Times New Roman" w:eastAsia="Times New Roman" w:cs="Times New Roman"/>
          <w:color w:val="000000"/>
        </w:rPr>
        <w:t>PCR</w:t>
      </w:r>
      <w:r>
        <w:rPr>
          <w:rFonts w:ascii="宋体" w:hAnsi="宋体" w:eastAsia="宋体" w:cs="宋体"/>
          <w:color w:val="000000"/>
        </w:rPr>
        <w:t>扩增出该基因的中间部分，再通过第</w:t>
      </w:r>
      <w:r>
        <w:rPr>
          <w:rFonts w:ascii="Times New Roman" w:hAnsi="Times New Roman" w:eastAsia="Times New Roman" w:cs="Times New Roman"/>
          <w:color w:val="000000"/>
        </w:rPr>
        <w:t>2</w:t>
      </w:r>
      <w:r>
        <w:rPr>
          <w:rFonts w:ascii="宋体" w:hAnsi="宋体" w:eastAsia="宋体" w:cs="宋体"/>
          <w:color w:val="000000"/>
        </w:rPr>
        <w:t>次</w:t>
      </w:r>
      <w:r>
        <w:rPr>
          <w:rFonts w:ascii="Times New Roman" w:hAnsi="Times New Roman" w:eastAsia="Times New Roman" w:cs="Times New Roman"/>
          <w:color w:val="000000"/>
        </w:rPr>
        <w:t>PCR</w:t>
      </w:r>
      <w:r>
        <w:rPr>
          <w:rFonts w:ascii="宋体" w:hAnsi="宋体" w:eastAsia="宋体" w:cs="宋体"/>
          <w:color w:val="000000"/>
        </w:rPr>
        <w:t>分别扩增出该基因的两侧，经拼接获得完整基因的序列，如图所示，回答下列问题：</w:t>
      </w:r>
    </w:p>
    <w:p w14:paraId="680D5EC6">
      <w:pPr>
        <w:spacing w:line="360" w:lineRule="auto"/>
        <w:jc w:val="left"/>
        <w:textAlignment w:val="center"/>
        <w:rPr>
          <w:color w:val="000000"/>
        </w:rPr>
      </w:pPr>
      <w:r>
        <w:rPr>
          <w:color w:val="000000"/>
        </w:rPr>
        <w:drawing>
          <wp:inline distT="0" distB="0" distL="114300" distR="114300">
            <wp:extent cx="5238750" cy="1802765"/>
            <wp:effectExtent l="0" t="0" r="0" b="0"/>
            <wp:docPr id="100021" name="图片 100021"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dOIRD7MIOSHNAx1ODbqMbQ=="/>
                    <pic:cNvPicPr>
                      <a:picLocks noChangeAspect="1"/>
                    </pic:cNvPicPr>
                  </pic:nvPicPr>
                  <pic:blipFill>
                    <a:blip r:embed="rId18"/>
                    <a:stretch>
                      <a:fillRect/>
                    </a:stretch>
                  </pic:blipFill>
                  <pic:spPr>
                    <a:xfrm>
                      <a:off x="0" y="0"/>
                      <a:ext cx="5238750" cy="1803105"/>
                    </a:xfrm>
                    <a:prstGeom prst="rect">
                      <a:avLst/>
                    </a:prstGeom>
                  </pic:spPr>
                </pic:pic>
              </a:graphicData>
            </a:graphic>
          </wp:inline>
        </w:drawing>
      </w:r>
      <w:r>
        <w:rPr>
          <w:color w:val="000000"/>
        </w:rPr>
        <w:t xml:space="preserve">  </w:t>
      </w:r>
    </w:p>
    <w:p w14:paraId="24FE4D6D">
      <w:pPr>
        <w:spacing w:line="360" w:lineRule="auto"/>
        <w:jc w:val="left"/>
        <w:textAlignment w:val="center"/>
        <w:rPr>
          <w:color w:val="000000"/>
        </w:rPr>
      </w:pPr>
      <w:r>
        <w:rPr>
          <w:color w:val="000000"/>
        </w:rPr>
        <w:t>（1）</w:t>
      </w:r>
      <w:r>
        <w:rPr>
          <w:rFonts w:ascii="宋体" w:hAnsi="宋体" w:eastAsia="宋体" w:cs="宋体"/>
          <w:color w:val="000000"/>
        </w:rPr>
        <w:t>分析不同物种的</w:t>
      </w:r>
      <w:r>
        <w:rPr>
          <w:rFonts w:ascii="Times New Roman" w:hAnsi="Times New Roman" w:eastAsia="Times New Roman" w:cs="Times New Roman"/>
          <w:color w:val="000000"/>
        </w:rPr>
        <w:t>GPD</w:t>
      </w:r>
      <w:r>
        <w:rPr>
          <w:rFonts w:ascii="宋体" w:hAnsi="宋体" w:eastAsia="宋体" w:cs="宋体"/>
          <w:color w:val="000000"/>
        </w:rPr>
        <w:t>蛋白序列，确定蛋白质上相同的氨基酸区段，依据这些氨基酸所对应的</w:t>
      </w:r>
      <w:r>
        <w:rPr>
          <w:color w:val="000000"/>
        </w:rPr>
        <w:t>___________</w:t>
      </w:r>
      <w:r>
        <w:rPr>
          <w:rFonts w:ascii="宋体" w:hAnsi="宋体" w:eastAsia="宋体" w:cs="宋体"/>
          <w:color w:val="000000"/>
        </w:rPr>
        <w:t>，确定</w:t>
      </w:r>
      <w:r>
        <w:rPr>
          <w:rFonts w:ascii="Times New Roman" w:hAnsi="Times New Roman" w:eastAsia="Times New Roman" w:cs="Times New Roman"/>
          <w:color w:val="000000"/>
        </w:rPr>
        <w:t>DNA</w:t>
      </w:r>
      <w:r>
        <w:rPr>
          <w:rFonts w:ascii="宋体" w:hAnsi="宋体" w:eastAsia="宋体" w:cs="宋体"/>
          <w:color w:val="000000"/>
        </w:rPr>
        <w:t>序列，进而设计</w:t>
      </w:r>
      <w:r>
        <w:rPr>
          <w:rFonts w:ascii="Times New Roman" w:hAnsi="Times New Roman" w:eastAsia="Times New Roman" w:cs="Times New Roman"/>
          <w:color w:val="000000"/>
        </w:rPr>
        <w:t>1</w:t>
      </w:r>
      <w:r>
        <w:rPr>
          <w:rFonts w:ascii="宋体" w:hAnsi="宋体" w:eastAsia="宋体" w:cs="宋体"/>
          <w:color w:val="000000"/>
        </w:rPr>
        <w:t>对引物。以该菌株基因组</w:t>
      </w:r>
      <w:r>
        <w:rPr>
          <w:rFonts w:ascii="Times New Roman" w:hAnsi="Times New Roman" w:eastAsia="Times New Roman" w:cs="Times New Roman"/>
          <w:color w:val="000000"/>
        </w:rPr>
        <w:t>DNA</w:t>
      </w:r>
      <w:r>
        <w:rPr>
          <w:rFonts w:ascii="宋体" w:hAnsi="宋体" w:eastAsia="宋体" w:cs="宋体"/>
          <w:color w:val="000000"/>
        </w:rPr>
        <w:t>为模板进行第</w:t>
      </w:r>
      <w:r>
        <w:rPr>
          <w:rFonts w:ascii="Times New Roman" w:hAnsi="Times New Roman" w:eastAsia="Times New Roman" w:cs="Times New Roman"/>
          <w:color w:val="000000"/>
        </w:rPr>
        <w:t>1</w:t>
      </w:r>
      <w:r>
        <w:rPr>
          <w:rFonts w:ascii="宋体" w:hAnsi="宋体" w:eastAsia="宋体" w:cs="宋体"/>
          <w:color w:val="000000"/>
        </w:rPr>
        <w:t>次</w:t>
      </w:r>
      <w:r>
        <w:rPr>
          <w:rFonts w:ascii="Times New Roman" w:hAnsi="Times New Roman" w:eastAsia="Times New Roman" w:cs="Times New Roman"/>
          <w:color w:val="000000"/>
        </w:rPr>
        <w:t>PCR</w:t>
      </w:r>
      <w:r>
        <w:rPr>
          <w:rFonts w:ascii="宋体" w:hAnsi="宋体" w:eastAsia="宋体" w:cs="宋体"/>
          <w:color w:val="000000"/>
        </w:rPr>
        <w:t>，利用</w:t>
      </w:r>
      <w:r>
        <w:rPr>
          <w:color w:val="000000"/>
        </w:rPr>
        <w:t>________</w:t>
      </w:r>
      <w:r>
        <w:rPr>
          <w:rFonts w:ascii="宋体" w:hAnsi="宋体" w:eastAsia="宋体" w:cs="宋体"/>
          <w:color w:val="000000"/>
        </w:rPr>
        <w:t>凝胶电泳分离并纯化</w:t>
      </w:r>
      <w:r>
        <w:rPr>
          <w:rFonts w:ascii="Times New Roman" w:hAnsi="Times New Roman" w:eastAsia="Times New Roman" w:cs="Times New Roman"/>
          <w:color w:val="000000"/>
        </w:rPr>
        <w:t>DNA</w:t>
      </w:r>
      <w:r>
        <w:rPr>
          <w:rFonts w:ascii="宋体" w:hAnsi="宋体" w:eastAsia="宋体" w:cs="宋体"/>
          <w:color w:val="000000"/>
        </w:rPr>
        <w:t>片段，进一步测定</w:t>
      </w:r>
      <w:r>
        <w:rPr>
          <w:rFonts w:ascii="Times New Roman" w:hAnsi="Times New Roman" w:eastAsia="Times New Roman" w:cs="Times New Roman"/>
          <w:color w:val="000000"/>
        </w:rPr>
        <w:t>PCR</w:t>
      </w:r>
      <w:r>
        <w:rPr>
          <w:rFonts w:ascii="宋体" w:hAnsi="宋体" w:eastAsia="宋体" w:cs="宋体"/>
          <w:color w:val="000000"/>
        </w:rPr>
        <w:t>产物的序列。在制备</w:t>
      </w:r>
      <w:r>
        <w:rPr>
          <w:rFonts w:ascii="Times New Roman" w:hAnsi="Times New Roman" w:eastAsia="Times New Roman" w:cs="Times New Roman"/>
          <w:color w:val="000000"/>
        </w:rPr>
        <w:t>PCR</w:t>
      </w:r>
      <w:r>
        <w:rPr>
          <w:rFonts w:ascii="宋体" w:hAnsi="宋体" w:eastAsia="宋体" w:cs="宋体"/>
          <w:color w:val="000000"/>
        </w:rPr>
        <w:t>反应体系时，每次用微量移液器吸取不同试剂前，需要确认或调整刻度和量程，还需要</w:t>
      </w:r>
      <w:r>
        <w:rPr>
          <w:color w:val="000000"/>
        </w:rPr>
        <w:t>__________________</w:t>
      </w:r>
      <w:r>
        <w:rPr>
          <w:rFonts w:ascii="宋体" w:hAnsi="宋体" w:eastAsia="宋体" w:cs="宋体"/>
          <w:color w:val="000000"/>
        </w:rPr>
        <w:t>。</w:t>
      </w:r>
    </w:p>
    <w:p w14:paraId="7607D4C0">
      <w:pPr>
        <w:spacing w:line="360" w:lineRule="auto"/>
        <w:jc w:val="left"/>
        <w:textAlignment w:val="center"/>
        <w:rPr>
          <w:color w:val="000000"/>
        </w:rPr>
      </w:pPr>
      <w:r>
        <w:rPr>
          <w:color w:val="000000"/>
        </w:rPr>
        <w:t>（2）</w:t>
      </w:r>
      <w:r>
        <w:rPr>
          <w:rFonts w:ascii="宋体" w:hAnsi="宋体" w:eastAsia="宋体" w:cs="宋体"/>
          <w:color w:val="000000"/>
        </w:rPr>
        <w:t>若在上述</w:t>
      </w:r>
      <w:r>
        <w:rPr>
          <w:rFonts w:ascii="Times New Roman" w:hAnsi="Times New Roman" w:eastAsia="Times New Roman" w:cs="Times New Roman"/>
          <w:color w:val="000000"/>
        </w:rPr>
        <w:t>PCR</w:t>
      </w:r>
      <w:r>
        <w:rPr>
          <w:rFonts w:ascii="宋体" w:hAnsi="宋体" w:eastAsia="宋体" w:cs="宋体"/>
          <w:color w:val="000000"/>
        </w:rPr>
        <w:t>扩增结果中，除获得一条阳性条带外，还出现了另外一条条带，不可能的原因是</w:t>
      </w:r>
      <w:r>
        <w:rPr>
          <w:rFonts w:ascii="Times New Roman" w:hAnsi="Times New Roman" w:eastAsia="Times New Roman" w:cs="Times New Roman"/>
          <w:color w:val="000000"/>
        </w:rPr>
        <w:t>__________</w:t>
      </w:r>
      <w:r>
        <w:rPr>
          <w:rFonts w:ascii="宋体" w:hAnsi="宋体" w:eastAsia="宋体" w:cs="宋体"/>
          <w:color w:val="000000"/>
        </w:rPr>
        <w:t>。</w:t>
      </w:r>
    </w:p>
    <w:p w14:paraId="7DAED6DF">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DNA</w:t>
      </w:r>
      <w:r>
        <w:rPr>
          <w:rFonts w:ascii="宋体" w:hAnsi="宋体" w:eastAsia="宋体" w:cs="宋体"/>
          <w:color w:val="000000"/>
        </w:rPr>
        <w:t>模板被其他酵母细胞的基因组</w:t>
      </w:r>
      <w:r>
        <w:rPr>
          <w:rFonts w:ascii="Times New Roman" w:hAnsi="Times New Roman" w:eastAsia="Times New Roman" w:cs="Times New Roman"/>
          <w:color w:val="000000"/>
        </w:rPr>
        <w:t>DNA</w:t>
      </w:r>
      <w:r>
        <w:rPr>
          <w:rFonts w:ascii="宋体" w:hAnsi="宋体" w:eastAsia="宋体" w:cs="宋体"/>
          <w:color w:val="000000"/>
        </w:rPr>
        <w:t>污染</w:t>
      </w:r>
    </w:p>
    <w:p w14:paraId="45069E2A">
      <w:pPr>
        <w:spacing w:line="360" w:lineRule="auto"/>
        <w:jc w:val="left"/>
        <w:textAlignment w:val="center"/>
        <w:rPr>
          <w:color w:val="000000"/>
        </w:rPr>
      </w:pPr>
      <w:r>
        <w:rPr>
          <w:color w:val="000000"/>
        </w:rPr>
        <w:t xml:space="preserve">B. </w:t>
      </w:r>
      <w:r>
        <w:rPr>
          <w:rFonts w:ascii="宋体" w:hAnsi="宋体" w:eastAsia="宋体" w:cs="宋体"/>
          <w:color w:val="000000"/>
        </w:rPr>
        <w:t>每个引物与</w:t>
      </w:r>
      <w:r>
        <w:rPr>
          <w:rFonts w:ascii="Times New Roman" w:hAnsi="Times New Roman" w:eastAsia="Times New Roman" w:cs="Times New Roman"/>
          <w:color w:val="000000"/>
        </w:rPr>
        <w:t>DNA</w:t>
      </w:r>
      <w:r>
        <w:rPr>
          <w:rFonts w:ascii="宋体" w:hAnsi="宋体" w:eastAsia="宋体" w:cs="宋体"/>
          <w:color w:val="000000"/>
        </w:rPr>
        <w:t>模板存在</w:t>
      </w:r>
      <w:r>
        <w:rPr>
          <w:rFonts w:ascii="Times New Roman" w:hAnsi="Times New Roman" w:eastAsia="Times New Roman" w:cs="Times New Roman"/>
          <w:color w:val="000000"/>
        </w:rPr>
        <w:t>2</w:t>
      </w:r>
      <w:r>
        <w:rPr>
          <w:rFonts w:ascii="宋体" w:hAnsi="宋体" w:eastAsia="宋体" w:cs="宋体"/>
          <w:color w:val="000000"/>
        </w:rPr>
        <w:t>个配对结合位点</w:t>
      </w:r>
    </w:p>
    <w:p w14:paraId="6C47E3BB">
      <w:pPr>
        <w:spacing w:line="360" w:lineRule="auto"/>
        <w:jc w:val="left"/>
        <w:textAlignment w:val="center"/>
        <w:rPr>
          <w:color w:val="000000"/>
        </w:rPr>
      </w:pPr>
      <w:r>
        <w:rPr>
          <w:color w:val="000000"/>
        </w:rPr>
        <w:t xml:space="preserve">C. </w:t>
      </w:r>
      <w:r>
        <w:rPr>
          <w:rFonts w:ascii="宋体" w:hAnsi="宋体" w:eastAsia="宋体" w:cs="宋体"/>
          <w:color w:val="000000"/>
        </w:rPr>
        <w:t>在基因组中</w:t>
      </w:r>
      <w:r>
        <w:rPr>
          <w:rFonts w:ascii="Times New Roman" w:hAnsi="Times New Roman" w:eastAsia="Times New Roman" w:cs="Times New Roman"/>
          <w:color w:val="000000"/>
        </w:rPr>
        <w:t>Gpd</w:t>
      </w:r>
      <w:r>
        <w:rPr>
          <w:rFonts w:ascii="宋体" w:hAnsi="宋体" w:eastAsia="宋体" w:cs="宋体"/>
          <w:color w:val="000000"/>
        </w:rPr>
        <w:t>基因有</w:t>
      </w:r>
      <w:r>
        <w:rPr>
          <w:rFonts w:ascii="Times New Roman" w:hAnsi="Times New Roman" w:eastAsia="Times New Roman" w:cs="Times New Roman"/>
          <w:color w:val="000000"/>
        </w:rPr>
        <w:t>2</w:t>
      </w:r>
      <w:r>
        <w:rPr>
          <w:rFonts w:ascii="宋体" w:hAnsi="宋体" w:eastAsia="宋体" w:cs="宋体"/>
          <w:color w:val="000000"/>
        </w:rPr>
        <w:t>个拷贝</w:t>
      </w:r>
    </w:p>
    <w:p w14:paraId="3705E760">
      <w:pPr>
        <w:spacing w:line="360" w:lineRule="auto"/>
        <w:jc w:val="left"/>
        <w:textAlignment w:val="center"/>
        <w:rPr>
          <w:color w:val="000000"/>
        </w:rPr>
      </w:pPr>
      <w:r>
        <w:rPr>
          <w:color w:val="000000"/>
        </w:rPr>
        <w:t xml:space="preserve">D. </w:t>
      </w:r>
      <w:r>
        <w:rPr>
          <w:rFonts w:ascii="宋体" w:hAnsi="宋体" w:eastAsia="宋体" w:cs="宋体"/>
          <w:color w:val="000000"/>
        </w:rPr>
        <w:t>在基因组中存在</w:t>
      </w:r>
      <w:r>
        <w:rPr>
          <w:rFonts w:ascii="Times New Roman" w:hAnsi="Times New Roman" w:eastAsia="Times New Roman" w:cs="Times New Roman"/>
          <w:color w:val="000000"/>
        </w:rPr>
        <w:t>1</w:t>
      </w:r>
      <w:r>
        <w:rPr>
          <w:rFonts w:ascii="宋体" w:hAnsi="宋体" w:eastAsia="宋体" w:cs="宋体"/>
          <w:color w:val="000000"/>
        </w:rPr>
        <w:t>个与</w:t>
      </w:r>
      <w:r>
        <w:rPr>
          <w:rFonts w:ascii="Times New Roman" w:hAnsi="Times New Roman" w:eastAsia="Times New Roman" w:cs="Times New Roman"/>
          <w:color w:val="000000"/>
        </w:rPr>
        <w:t>Gpd</w:t>
      </w:r>
      <w:r>
        <w:rPr>
          <w:rFonts w:ascii="宋体" w:hAnsi="宋体" w:eastAsia="宋体" w:cs="宋体"/>
          <w:color w:val="000000"/>
        </w:rPr>
        <w:t>基因序列高度相似的其他基因</w:t>
      </w:r>
    </w:p>
    <w:p w14:paraId="67062EF6">
      <w:pPr>
        <w:spacing w:line="360" w:lineRule="auto"/>
        <w:jc w:val="left"/>
        <w:textAlignment w:val="center"/>
        <w:rPr>
          <w:color w:val="000000"/>
        </w:rPr>
      </w:pPr>
      <w:r>
        <w:rPr>
          <w:color w:val="000000"/>
        </w:rPr>
        <w:t>（3）</w:t>
      </w:r>
      <w:r>
        <w:rPr>
          <w:rFonts w:ascii="宋体" w:hAnsi="宋体" w:eastAsia="宋体" w:cs="宋体"/>
          <w:color w:val="000000"/>
        </w:rPr>
        <w:t>为获得完整的</w:t>
      </w:r>
      <w:r>
        <w:rPr>
          <w:rFonts w:ascii="Times New Roman" w:hAnsi="Times New Roman" w:eastAsia="Times New Roman" w:cs="Times New Roman"/>
          <w:color w:val="000000"/>
        </w:rPr>
        <w:t>Gpd</w:t>
      </w:r>
      <w:r>
        <w:rPr>
          <w:rFonts w:ascii="宋体" w:hAnsi="宋体" w:eastAsia="宋体" w:cs="宋体"/>
          <w:color w:val="000000"/>
        </w:rPr>
        <w:t>基因，分别用限制性核酸内切酶</w:t>
      </w:r>
      <w:r>
        <w:rPr>
          <w:rFonts w:ascii="Times New Roman" w:hAnsi="Times New Roman" w:eastAsia="Times New Roman" w:cs="Times New Roman"/>
          <w:color w:val="000000"/>
        </w:rPr>
        <w:t>Pst</w:t>
      </w:r>
      <w:r>
        <w:rPr>
          <w:rFonts w:ascii="宋体" w:hAnsi="宋体" w:eastAsia="宋体" w:cs="宋体"/>
          <w:color w:val="000000"/>
        </w:rPr>
        <w:t>Ⅰ和</w:t>
      </w:r>
      <w:r>
        <w:rPr>
          <w:rFonts w:ascii="Times New Roman" w:hAnsi="Times New Roman" w:eastAsia="Times New Roman" w:cs="Times New Roman"/>
          <w:color w:val="000000"/>
        </w:rPr>
        <w:t>Sal</w:t>
      </w:r>
      <w:r>
        <w:rPr>
          <w:rFonts w:ascii="宋体" w:hAnsi="宋体" w:eastAsia="宋体" w:cs="宋体"/>
          <w:color w:val="000000"/>
        </w:rPr>
        <w:t>Ⅰ单酶切基因组</w:t>
      </w:r>
      <w:r>
        <w:rPr>
          <w:rFonts w:ascii="Times New Roman" w:hAnsi="Times New Roman" w:eastAsia="Times New Roman" w:cs="Times New Roman"/>
          <w:color w:val="000000"/>
        </w:rPr>
        <w:t>DNA</w:t>
      </w:r>
      <w:r>
        <w:rPr>
          <w:rFonts w:ascii="宋体" w:hAnsi="宋体" w:eastAsia="宋体" w:cs="宋体"/>
          <w:color w:val="000000"/>
        </w:rPr>
        <w:t>后，各自用</w:t>
      </w:r>
      <w:r>
        <w:rPr>
          <w:rFonts w:ascii="Times New Roman" w:hAnsi="Times New Roman" w:eastAsia="Times New Roman" w:cs="Times New Roman"/>
          <w:color w:val="000000"/>
        </w:rPr>
        <w:t>DNA</w:t>
      </w:r>
      <w:r>
        <w:rPr>
          <w:rFonts w:ascii="宋体" w:hAnsi="宋体" w:eastAsia="宋体" w:cs="宋体"/>
          <w:color w:val="000000"/>
        </w:rPr>
        <w:t>连接酶连接形成环形</w:t>
      </w:r>
      <w:r>
        <w:rPr>
          <w:rFonts w:ascii="Times New Roman" w:hAnsi="Times New Roman" w:eastAsia="Times New Roman" w:cs="Times New Roman"/>
          <w:color w:val="000000"/>
        </w:rPr>
        <w:t>DNA</w:t>
      </w:r>
      <w:r>
        <w:rPr>
          <w:rFonts w:ascii="宋体" w:hAnsi="宋体" w:eastAsia="宋体" w:cs="宋体"/>
          <w:color w:val="000000"/>
        </w:rPr>
        <w:t>，再用苯酚</w:t>
      </w:r>
      <w:r>
        <w:rPr>
          <w:rFonts w:ascii="Times New Roman" w:hAnsi="Times New Roman" w:eastAsia="Times New Roman" w:cs="Times New Roman"/>
          <w:color w:val="000000"/>
        </w:rPr>
        <w:t>-</w:t>
      </w:r>
      <w:r>
        <w:rPr>
          <w:rFonts w:ascii="宋体" w:hAnsi="宋体" w:eastAsia="宋体" w:cs="宋体"/>
          <w:color w:val="000000"/>
        </w:rPr>
        <w:t>氯仿抽提除去杂质，最后加入</w:t>
      </w:r>
      <w:r>
        <w:rPr>
          <w:color w:val="000000"/>
        </w:rPr>
        <w:t>________</w:t>
      </w:r>
      <w:r>
        <w:rPr>
          <w:rFonts w:ascii="宋体" w:hAnsi="宋体" w:eastAsia="宋体" w:cs="宋体"/>
          <w:color w:val="000000"/>
        </w:rPr>
        <w:t>沉淀环形</w:t>
      </w:r>
      <w:r>
        <w:rPr>
          <w:rFonts w:ascii="Times New Roman" w:hAnsi="Times New Roman" w:eastAsia="Times New Roman" w:cs="Times New Roman"/>
          <w:color w:val="000000"/>
        </w:rPr>
        <w:t>DNA</w:t>
      </w:r>
      <w:r>
        <w:rPr>
          <w:rFonts w:ascii="宋体" w:hAnsi="宋体" w:eastAsia="宋体" w:cs="宋体"/>
          <w:color w:val="000000"/>
        </w:rPr>
        <w:t>。根据第一次</w:t>
      </w:r>
      <w:r>
        <w:rPr>
          <w:rFonts w:ascii="Times New Roman" w:hAnsi="Times New Roman" w:eastAsia="Times New Roman" w:cs="Times New Roman"/>
          <w:color w:val="000000"/>
        </w:rPr>
        <w:t>PCR</w:t>
      </w:r>
      <w:r>
        <w:rPr>
          <w:rFonts w:ascii="宋体" w:hAnsi="宋体" w:eastAsia="宋体" w:cs="宋体"/>
          <w:color w:val="000000"/>
        </w:rPr>
        <w:t>产物测定获得的序列，重新设计一对引物，以环形</w:t>
      </w:r>
      <w:r>
        <w:rPr>
          <w:rFonts w:ascii="Times New Roman" w:hAnsi="Times New Roman" w:eastAsia="Times New Roman" w:cs="Times New Roman"/>
          <w:color w:val="000000"/>
        </w:rPr>
        <w:t>DNA</w:t>
      </w:r>
      <w:r>
        <w:rPr>
          <w:rFonts w:ascii="宋体" w:hAnsi="宋体" w:eastAsia="宋体" w:cs="宋体"/>
          <w:color w:val="000000"/>
        </w:rPr>
        <w:t>为模板进行第二次</w:t>
      </w:r>
      <w:r>
        <w:rPr>
          <w:rFonts w:ascii="Times New Roman" w:hAnsi="Times New Roman" w:eastAsia="Times New Roman" w:cs="Times New Roman"/>
          <w:color w:val="000000"/>
        </w:rPr>
        <w:t>PCR</w:t>
      </w:r>
      <w:r>
        <w:rPr>
          <w:rFonts w:ascii="宋体" w:hAnsi="宋体" w:eastAsia="宋体" w:cs="宋体"/>
          <w:color w:val="000000"/>
        </w:rPr>
        <w:t>，最后进行测序。用于第二次</w:t>
      </w:r>
      <w:r>
        <w:rPr>
          <w:rFonts w:ascii="Times New Roman" w:hAnsi="Times New Roman" w:eastAsia="Times New Roman" w:cs="Times New Roman"/>
          <w:color w:val="000000"/>
        </w:rPr>
        <w:t>PCR</w:t>
      </w:r>
      <w:r>
        <w:rPr>
          <w:rFonts w:ascii="宋体" w:hAnsi="宋体" w:eastAsia="宋体" w:cs="宋体"/>
          <w:color w:val="000000"/>
        </w:rPr>
        <w:t>的一对引物，其序列应是</w:t>
      </w:r>
      <w:r>
        <w:rPr>
          <w:rFonts w:ascii="Times New Roman" w:hAnsi="Times New Roman" w:eastAsia="Times New Roman" w:cs="Times New Roman"/>
          <w:color w:val="000000"/>
        </w:rPr>
        <w:t>DNA</w:t>
      </w:r>
      <w:r>
        <w:rPr>
          <w:rFonts w:ascii="宋体" w:hAnsi="宋体" w:eastAsia="宋体" w:cs="宋体"/>
          <w:color w:val="000000"/>
        </w:rPr>
        <w:t>链上的</w:t>
      </w:r>
      <w:r>
        <w:rPr>
          <w:color w:val="000000"/>
        </w:rPr>
        <w:t>________</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P1</w:t>
      </w:r>
      <w:r>
        <w:rPr>
          <w:rFonts w:ascii="宋体" w:hAnsi="宋体" w:eastAsia="宋体" w:cs="宋体"/>
          <w:color w:val="000000"/>
        </w:rPr>
        <w:t>和</w:t>
      </w:r>
      <w:r>
        <w:rPr>
          <w:rFonts w:ascii="Times New Roman" w:hAnsi="Times New Roman" w:eastAsia="Times New Roman" w:cs="Times New Roman"/>
          <w:color w:val="000000"/>
        </w:rPr>
        <w:t>P2  B</w:t>
      </w:r>
      <w:r>
        <w:rPr>
          <w:rFonts w:ascii="宋体" w:hAnsi="宋体" w:eastAsia="宋体" w:cs="宋体"/>
          <w:color w:val="000000"/>
        </w:rPr>
        <w:t>．</w:t>
      </w:r>
      <w:r>
        <w:rPr>
          <w:rFonts w:ascii="Times New Roman" w:hAnsi="Times New Roman" w:eastAsia="Times New Roman" w:cs="Times New Roman"/>
          <w:color w:val="000000"/>
        </w:rPr>
        <w:t>P3</w:t>
      </w:r>
      <w:r>
        <w:rPr>
          <w:rFonts w:ascii="宋体" w:hAnsi="宋体" w:eastAsia="宋体" w:cs="宋体"/>
          <w:color w:val="000000"/>
        </w:rPr>
        <w:t>和</w:t>
      </w:r>
      <w:r>
        <w:rPr>
          <w:rFonts w:ascii="Times New Roman" w:hAnsi="Times New Roman" w:eastAsia="Times New Roman" w:cs="Times New Roman"/>
          <w:color w:val="000000"/>
        </w:rPr>
        <w:t>P4 C</w:t>
      </w:r>
      <w:r>
        <w:rPr>
          <w:rFonts w:ascii="宋体" w:hAnsi="宋体" w:eastAsia="宋体" w:cs="宋体"/>
          <w:color w:val="000000"/>
        </w:rPr>
        <w:t>．</w:t>
      </w:r>
      <w:r>
        <w:rPr>
          <w:rFonts w:ascii="Times New Roman" w:hAnsi="Times New Roman" w:eastAsia="Times New Roman" w:cs="Times New Roman"/>
          <w:color w:val="000000"/>
        </w:rPr>
        <w:t>P1</w:t>
      </w:r>
      <w:r>
        <w:rPr>
          <w:rFonts w:ascii="宋体" w:hAnsi="宋体" w:eastAsia="宋体" w:cs="宋体"/>
          <w:color w:val="000000"/>
        </w:rPr>
        <w:t>和</w:t>
      </w:r>
      <w:r>
        <w:rPr>
          <w:rFonts w:ascii="Times New Roman" w:hAnsi="Times New Roman" w:eastAsia="Times New Roman" w:cs="Times New Roman"/>
          <w:color w:val="000000"/>
        </w:rPr>
        <w:t>P4 D</w:t>
      </w:r>
      <w:r>
        <w:rPr>
          <w:rFonts w:ascii="宋体" w:hAnsi="宋体" w:eastAsia="宋体" w:cs="宋体"/>
          <w:color w:val="000000"/>
        </w:rPr>
        <w:t>．</w:t>
      </w:r>
      <w:r>
        <w:rPr>
          <w:rFonts w:ascii="Times New Roman" w:hAnsi="Times New Roman" w:eastAsia="Times New Roman" w:cs="Times New Roman"/>
          <w:color w:val="000000"/>
        </w:rPr>
        <w:t>P2</w:t>
      </w:r>
      <w:r>
        <w:rPr>
          <w:rFonts w:ascii="宋体" w:hAnsi="宋体" w:eastAsia="宋体" w:cs="宋体"/>
          <w:color w:val="000000"/>
        </w:rPr>
        <w:t>和</w:t>
      </w:r>
      <w:r>
        <w:rPr>
          <w:rFonts w:ascii="Times New Roman" w:hAnsi="Times New Roman" w:eastAsia="Times New Roman" w:cs="Times New Roman"/>
          <w:color w:val="000000"/>
        </w:rPr>
        <w:t>P3</w:t>
      </w:r>
      <w:r>
        <w:rPr>
          <w:rFonts w:ascii="宋体" w:hAnsi="宋体" w:eastAsia="宋体" w:cs="宋体"/>
          <w:color w:val="000000"/>
        </w:rPr>
        <w:t>）。根据测序结果拼接获得完整的</w:t>
      </w:r>
      <w:r>
        <w:rPr>
          <w:rFonts w:ascii="Times New Roman" w:hAnsi="Times New Roman" w:eastAsia="Times New Roman" w:cs="Times New Roman"/>
          <w:color w:val="000000"/>
        </w:rPr>
        <w:t>Gpd</w:t>
      </w:r>
      <w:r>
        <w:rPr>
          <w:rFonts w:ascii="宋体" w:hAnsi="宋体" w:eastAsia="宋体" w:cs="宋体"/>
          <w:color w:val="000000"/>
        </w:rPr>
        <w:t>基因序列，其中的启动子和终止子具有</w:t>
      </w:r>
      <w:r>
        <w:rPr>
          <w:color w:val="000000"/>
        </w:rPr>
        <w:t>________</w:t>
      </w:r>
      <w:r>
        <w:rPr>
          <w:rFonts w:ascii="宋体" w:hAnsi="宋体" w:eastAsia="宋体" w:cs="宋体"/>
          <w:color w:val="000000"/>
        </w:rPr>
        <w:t>功能。</w:t>
      </w:r>
      <w:r>
        <w:rPr>
          <w:rFonts w:ascii="Times New Roman" w:hAnsi="Times New Roman" w:eastAsia="Times New Roman" w:cs="Times New Roman"/>
          <w:color w:val="000000"/>
        </w:rPr>
        <w:t xml:space="preserve"> </w:t>
      </w:r>
    </w:p>
    <w:p w14:paraId="4499299D">
      <w:pPr>
        <w:spacing w:line="360" w:lineRule="auto"/>
        <w:jc w:val="left"/>
        <w:textAlignment w:val="center"/>
        <w:rPr>
          <w:color w:val="000000"/>
        </w:rPr>
      </w:pPr>
      <w:r>
        <w:rPr>
          <w:color w:val="000000"/>
        </w:rPr>
        <w:t>（4）</w:t>
      </w:r>
      <w:r>
        <w:rPr>
          <w:rFonts w:ascii="宋体" w:hAnsi="宋体" w:eastAsia="宋体" w:cs="宋体"/>
          <w:color w:val="000000"/>
        </w:rPr>
        <w:t>为确定克隆获得的</w:t>
      </w:r>
      <w:r>
        <w:rPr>
          <w:rFonts w:ascii="Times New Roman" w:hAnsi="Times New Roman" w:eastAsia="Times New Roman" w:cs="Times New Roman"/>
          <w:color w:val="000000"/>
        </w:rPr>
        <w:t>Gpd</w:t>
      </w:r>
      <w:r>
        <w:rPr>
          <w:rFonts w:ascii="宋体" w:hAnsi="宋体" w:eastAsia="宋体" w:cs="宋体"/>
          <w:color w:val="000000"/>
        </w:rPr>
        <w:t>基因的准确性，可将获得的基因序列与已建立的</w:t>
      </w:r>
      <w:r>
        <w:rPr>
          <w:color w:val="000000"/>
        </w:rPr>
        <w:t>__________</w:t>
      </w:r>
      <w:r>
        <w:rPr>
          <w:rFonts w:ascii="宋体" w:hAnsi="宋体" w:eastAsia="宋体" w:cs="宋体"/>
          <w:color w:val="000000"/>
        </w:rPr>
        <w:t>进行比对。将</w:t>
      </w:r>
      <w:r>
        <w:rPr>
          <w:rFonts w:ascii="Times New Roman" w:hAnsi="Times New Roman" w:eastAsia="Times New Roman" w:cs="Times New Roman"/>
          <w:color w:val="000000"/>
        </w:rPr>
        <w:t>Gpd</w:t>
      </w:r>
      <w:r>
        <w:rPr>
          <w:rFonts w:ascii="宋体" w:hAnsi="宋体" w:eastAsia="宋体" w:cs="宋体"/>
          <w:color w:val="000000"/>
        </w:rPr>
        <w:t>基因的编码区与</w:t>
      </w:r>
      <w:r>
        <w:rPr>
          <w:color w:val="000000"/>
        </w:rPr>
        <w:t>____________________</w:t>
      </w:r>
      <w:r>
        <w:rPr>
          <w:rFonts w:ascii="宋体" w:hAnsi="宋体" w:eastAsia="宋体" w:cs="宋体"/>
          <w:color w:val="000000"/>
        </w:rPr>
        <w:t>连接，构建重组质粒，再将重组质粒导入酿酒酵母细胞中，实现利用酿酒酵母高效合成甘油的目的。</w:t>
      </w:r>
    </w:p>
    <w:p w14:paraId="08647650">
      <w:pPr>
        <w:spacing w:line="360" w:lineRule="auto"/>
        <w:textAlignment w:val="center"/>
        <w:rPr>
          <w:color w:val="000000"/>
        </w:rPr>
      </w:pPr>
      <w:r>
        <w:rPr>
          <w:color w:val="2E75B6"/>
        </w:rPr>
        <w:t>【答案】</w:t>
      </w:r>
      <w:r>
        <w:rPr>
          <w:color w:val="000000"/>
        </w:rPr>
        <w:t xml:space="preserve">（1）    ①. 密码子##遗传密码    ②. 琼脂糖    ③. 更换微量移液器的枪头    （2）C    </w:t>
      </w:r>
    </w:p>
    <w:p w14:paraId="5F31F744">
      <w:pPr>
        <w:spacing w:line="360" w:lineRule="auto"/>
        <w:textAlignment w:val="center"/>
        <w:rPr>
          <w:color w:val="000000"/>
        </w:rPr>
      </w:pPr>
      <w:r>
        <w:rPr>
          <w:color w:val="000000"/>
        </w:rPr>
        <w:t xml:space="preserve">（3）    ①. 冷的95%乙醇    ②. D    ③. 调控    </w:t>
      </w:r>
    </w:p>
    <w:p w14:paraId="2D708812">
      <w:pPr>
        <w:spacing w:line="360" w:lineRule="auto"/>
        <w:textAlignment w:val="center"/>
        <w:rPr>
          <w:color w:val="000000"/>
        </w:rPr>
      </w:pPr>
      <w:r>
        <w:rPr>
          <w:color w:val="000000"/>
        </w:rPr>
        <w:t>（4）    ①. 基因数据库##序列数据库    ②. 表达载体</w:t>
      </w:r>
    </w:p>
    <w:p w14:paraId="2D529AA8">
      <w:pPr>
        <w:spacing w:line="360" w:lineRule="auto"/>
        <w:textAlignment w:val="center"/>
        <w:rPr>
          <w:color w:val="000000"/>
        </w:rPr>
      </w:pPr>
      <w:r>
        <w:rPr>
          <w:color w:val="2E75B6"/>
        </w:rPr>
        <w:t>【解析】</w:t>
      </w:r>
    </w:p>
    <w:p w14:paraId="6CE73374">
      <w:pPr>
        <w:spacing w:line="360" w:lineRule="auto"/>
        <w:jc w:val="left"/>
        <w:textAlignment w:val="center"/>
        <w:rPr>
          <w:color w:val="000000"/>
        </w:rPr>
      </w:pPr>
      <w:r>
        <w:rPr>
          <w:color w:val="000000"/>
        </w:rPr>
        <w:t>【分析】基因工程技术的基本步骤：(1) 目的基因的获取：方法有从基因文库中获取、利用PCR技术扩增和人工合成。(2) 基因表达载体的构建：是基因工程的核心步骤，基因表达载体包括目的基因、启动子、终止子、复制原点和标记基因等。(3) 将目的基因导入受体细胞：根据受体细胞不同，导入的方法也不一样。 将目的基因导入植物细胞的方法有农杆菌转化法、基因枪法和花粉管通道法；将目的基因导入动物细胞最有效的方法是显微注射法；将目的基因导入微生物细胞的方法是感受态细胞法。(4) 目的基因的检测与鉴定：分子水平上的检测：①检测转基因生物染色体的DNA是否插入目的基因--DNA分子杂交技术；②检测目 的基因是否转录出了mRNA-分子杂交技术；③检测目的基因是否翻译成蛋白质一抗原-抗体杂交技术。 个体水平上的鉴定：抗虫鉴定、抗病鉴定、活性鉴定等。</w:t>
      </w:r>
    </w:p>
    <w:p w14:paraId="46CF415E">
      <w:pPr>
        <w:spacing w:line="360" w:lineRule="auto"/>
        <w:jc w:val="left"/>
        <w:textAlignment w:val="center"/>
        <w:rPr>
          <w:color w:val="000000"/>
        </w:rPr>
      </w:pPr>
      <w:r>
        <w:rPr>
          <w:color w:val="000000"/>
        </w:rPr>
        <w:t>【小问1详解】</w:t>
      </w:r>
    </w:p>
    <w:p w14:paraId="05DA4A9F">
      <w:pPr>
        <w:spacing w:line="360" w:lineRule="auto"/>
        <w:jc w:val="left"/>
        <w:textAlignment w:val="center"/>
        <w:rPr>
          <w:color w:val="000000"/>
        </w:rPr>
      </w:pPr>
      <w:r>
        <w:rPr>
          <w:color w:val="000000"/>
        </w:rPr>
        <w:t>分析不同物种的GPD蛋白序列，确定蛋白质上相同的氨基酸区段，依据这些氨基酸所对应的密码子，根据碱基互补配对，确定DNA序列，进而设计1对引物。可通过琼脂糖凝胶电泳分离并纯化目标DNA片段。在制备PCR反应体系时，每次用微量移液器吸取不同试剂前，需要更换微量移液器的枪头，以避免交叉污染。</w:t>
      </w:r>
    </w:p>
    <w:p w14:paraId="0BA2B7CA">
      <w:pPr>
        <w:spacing w:line="360" w:lineRule="auto"/>
        <w:jc w:val="left"/>
        <w:textAlignment w:val="center"/>
        <w:rPr>
          <w:color w:val="000000"/>
        </w:rPr>
      </w:pPr>
      <w:r>
        <w:rPr>
          <w:color w:val="000000"/>
        </w:rPr>
        <w:t>【小问2详解】</w:t>
      </w:r>
    </w:p>
    <w:p w14:paraId="56C1B1C1">
      <w:pPr>
        <w:spacing w:line="360" w:lineRule="auto"/>
        <w:jc w:val="left"/>
        <w:textAlignment w:val="center"/>
        <w:rPr>
          <w:color w:val="000000"/>
        </w:rPr>
      </w:pPr>
      <w:r>
        <w:rPr>
          <w:color w:val="000000"/>
        </w:rPr>
        <w:t>A、DNA模板被其他酵母细胞的基因组DNA污染，可能扩增出其他DNA，从而出现另外一条条带，A错误；</w:t>
      </w:r>
    </w:p>
    <w:p w14:paraId="48C2EA6C">
      <w:pPr>
        <w:spacing w:line="360" w:lineRule="auto"/>
        <w:jc w:val="left"/>
        <w:textAlignment w:val="center"/>
        <w:rPr>
          <w:color w:val="000000"/>
        </w:rPr>
      </w:pPr>
      <w:r>
        <w:rPr>
          <w:color w:val="000000"/>
        </w:rPr>
        <w:t>B、每个引物与DNA模板存在2个配对结合位点，从而扩增出不同的DNA片段，从而出现另外一条条带，B错误；</w:t>
      </w:r>
    </w:p>
    <w:p w14:paraId="32B72CEC">
      <w:pPr>
        <w:spacing w:line="360" w:lineRule="auto"/>
        <w:jc w:val="left"/>
        <w:textAlignment w:val="center"/>
        <w:rPr>
          <w:color w:val="000000"/>
        </w:rPr>
      </w:pPr>
      <w:r>
        <w:rPr>
          <w:color w:val="000000"/>
        </w:rPr>
        <w:t>C、在基因组中Gpd基因有2个拷贝，扩增出的DNA是相同DNA，电泳时只会出现一个条带，C正确；</w:t>
      </w:r>
    </w:p>
    <w:p w14:paraId="5F35575C">
      <w:pPr>
        <w:spacing w:line="360" w:lineRule="auto"/>
        <w:jc w:val="left"/>
        <w:textAlignment w:val="center"/>
        <w:rPr>
          <w:color w:val="000000"/>
        </w:rPr>
      </w:pPr>
      <w:r>
        <w:rPr>
          <w:color w:val="000000"/>
        </w:rPr>
        <w:t>D、在基因组中存在1个与Gpd基因序列高度相似的其他基因，可能将相似的基因扩增出来，从而出现另外一条条带，D错误。</w:t>
      </w:r>
    </w:p>
    <w:p w14:paraId="1D797225">
      <w:pPr>
        <w:spacing w:line="360" w:lineRule="auto"/>
        <w:jc w:val="left"/>
        <w:textAlignment w:val="center"/>
        <w:rPr>
          <w:color w:val="000000"/>
        </w:rPr>
      </w:pPr>
      <w:r>
        <w:rPr>
          <w:color w:val="000000"/>
        </w:rPr>
        <w:t>故选C。</w:t>
      </w:r>
    </w:p>
    <w:p w14:paraId="643B0A2A">
      <w:pPr>
        <w:spacing w:line="360" w:lineRule="auto"/>
        <w:jc w:val="left"/>
        <w:textAlignment w:val="center"/>
        <w:rPr>
          <w:color w:val="000000"/>
        </w:rPr>
      </w:pPr>
      <w:r>
        <w:rPr>
          <w:color w:val="000000"/>
        </w:rPr>
        <w:t>【小问3详解】</w:t>
      </w:r>
    </w:p>
    <w:p w14:paraId="4678A9E5">
      <w:pPr>
        <w:spacing w:line="360" w:lineRule="auto"/>
        <w:jc w:val="left"/>
        <w:textAlignment w:val="center"/>
        <w:rPr>
          <w:color w:val="000000"/>
        </w:rPr>
      </w:pPr>
      <w:r>
        <w:rPr>
          <w:color w:val="000000"/>
        </w:rPr>
        <w:t>DNA在冷的95%乙醇中溶解度较低，可通过将酶切后的DNA经苯酚-氯仿抽提除去杂质，在加入冷的95%乙醇中沉淀，得到环形DNA。PCR过程中，子链的延伸方向为5'→3'，结合图示可知，应选择P2和P3引物进行第二次扩增。启动子可启动转录，终止子可终止转录，即启动子和终止子具有调控功能。</w:t>
      </w:r>
    </w:p>
    <w:p w14:paraId="1311836A">
      <w:pPr>
        <w:spacing w:line="360" w:lineRule="auto"/>
        <w:jc w:val="left"/>
        <w:textAlignment w:val="center"/>
        <w:rPr>
          <w:color w:val="000000"/>
        </w:rPr>
      </w:pPr>
      <w:r>
        <w:rPr>
          <w:color w:val="000000"/>
        </w:rPr>
        <w:t>【小问4详解】</w:t>
      </w:r>
    </w:p>
    <w:p w14:paraId="357BDA9E">
      <w:pPr>
        <w:spacing w:line="360" w:lineRule="auto"/>
        <w:jc w:val="left"/>
        <w:textAlignment w:val="center"/>
        <w:rPr>
          <w:color w:val="000000"/>
        </w:rPr>
      </w:pPr>
      <w:r>
        <w:rPr>
          <w:color w:val="000000"/>
        </w:rPr>
        <w:t>为确定克隆获得的Gpd基因的准确性，可将获得的基因序列与已建立的基因数据库进行对比，若二者相同，则说明克隆获得的Gpd基因准确。将Gpd基因的编码区与表达载体连接，构建重组质粒，再将重组质粒导入酿酒酵母细胞中，使之进行表达，实现利用酿酒酵母高效合成甘油的目的。</w:t>
      </w:r>
    </w:p>
    <w:p w14:paraId="69FA6298">
      <w:pPr>
        <w:spacing w:line="360" w:lineRule="auto"/>
        <w:jc w:val="left"/>
        <w:textAlignment w:val="center"/>
        <w:rPr>
          <w:color w:val="000000"/>
        </w:rPr>
      </w:pPr>
      <w:r>
        <w:rPr>
          <w:color w:val="000000"/>
        </w:rPr>
        <w:t xml:space="preserve">25. </w:t>
      </w:r>
      <w:r>
        <w:rPr>
          <w:rFonts w:ascii="宋体" w:hAnsi="宋体" w:eastAsia="宋体" w:cs="宋体"/>
          <w:color w:val="000000"/>
        </w:rPr>
        <w:t>为研究药物</w:t>
      </w:r>
      <w:r>
        <w:rPr>
          <w:rFonts w:ascii="Times New Roman" w:hAnsi="Times New Roman" w:eastAsia="Times New Roman" w:cs="Times New Roman"/>
          <w:color w:val="000000"/>
        </w:rPr>
        <w:t>D</w:t>
      </w:r>
      <w:r>
        <w:rPr>
          <w:rFonts w:ascii="宋体" w:hAnsi="宋体" w:eastAsia="宋体" w:cs="宋体"/>
          <w:color w:val="000000"/>
        </w:rPr>
        <w:t>对机体生理功能的影响和药物</w:t>
      </w:r>
      <w:r>
        <w:rPr>
          <w:rFonts w:ascii="Times New Roman" w:hAnsi="Times New Roman" w:eastAsia="Times New Roman" w:cs="Times New Roman"/>
          <w:color w:val="000000"/>
        </w:rPr>
        <w:t>Z</w:t>
      </w:r>
      <w:r>
        <w:rPr>
          <w:rFonts w:ascii="宋体" w:hAnsi="宋体" w:eastAsia="宋体" w:cs="宋体"/>
          <w:color w:val="000000"/>
        </w:rPr>
        <w:t>对细胞增殖的影响，某同学进行以下实验并提出一个实验方案。回答下列问题：</w:t>
      </w:r>
    </w:p>
    <w:p w14:paraId="56C7EBA0">
      <w:pPr>
        <w:spacing w:line="360" w:lineRule="auto"/>
        <w:jc w:val="left"/>
        <w:textAlignment w:val="center"/>
        <w:rPr>
          <w:color w:val="000000"/>
        </w:rPr>
      </w:pPr>
      <w:r>
        <w:rPr>
          <w:rFonts w:ascii="宋体" w:hAnsi="宋体" w:eastAsia="宋体" w:cs="宋体"/>
          <w:color w:val="000000"/>
        </w:rPr>
        <w:t>给一组大鼠隔日注射药物</w:t>
      </w:r>
      <w:r>
        <w:rPr>
          <w:rFonts w:ascii="Times New Roman" w:hAnsi="Times New Roman" w:eastAsia="Times New Roman" w:cs="Times New Roman"/>
          <w:color w:val="000000"/>
        </w:rPr>
        <w:t>D</w:t>
      </w:r>
      <w:r>
        <w:rPr>
          <w:rFonts w:ascii="宋体" w:hAnsi="宋体" w:eastAsia="宋体" w:cs="宋体"/>
          <w:color w:val="000000"/>
        </w:rPr>
        <w:t>，每隔一定时间，测定该组大鼠的血糖浓度和尿糖浓度。</w:t>
      </w:r>
    </w:p>
    <w:p w14:paraId="3A62D4DF">
      <w:pPr>
        <w:spacing w:line="360" w:lineRule="auto"/>
        <w:jc w:val="left"/>
        <w:textAlignment w:val="center"/>
        <w:rPr>
          <w:color w:val="000000"/>
        </w:rPr>
      </w:pPr>
      <w:r>
        <w:rPr>
          <w:rFonts w:ascii="宋体" w:hAnsi="宋体" w:eastAsia="宋体" w:cs="宋体"/>
          <w:color w:val="000000"/>
        </w:rPr>
        <w:t>实验结果：血糖浓度增加，出现尿糖且其浓度增加。</w:t>
      </w:r>
    </w:p>
    <w:p w14:paraId="425B53EA">
      <w:pPr>
        <w:spacing w:line="360" w:lineRule="auto"/>
        <w:jc w:val="left"/>
        <w:textAlignment w:val="center"/>
        <w:rPr>
          <w:color w:val="000000"/>
        </w:rPr>
      </w:pPr>
      <w:r>
        <w:rPr>
          <w:color w:val="000000"/>
        </w:rPr>
        <w:t>（1）</w:t>
      </w:r>
      <w:r>
        <w:rPr>
          <w:rFonts w:ascii="宋体" w:hAnsi="宋体" w:eastAsia="宋体" w:cs="宋体"/>
          <w:color w:val="000000"/>
        </w:rPr>
        <w:t>①由上述实验结果推测，药物</w:t>
      </w:r>
      <w:r>
        <w:rPr>
          <w:rFonts w:ascii="Times New Roman" w:hAnsi="Times New Roman" w:eastAsia="Times New Roman" w:cs="Times New Roman"/>
          <w:color w:val="000000"/>
        </w:rPr>
        <w:t>D</w:t>
      </w:r>
      <w:r>
        <w:rPr>
          <w:rFonts w:ascii="宋体" w:hAnsi="宋体" w:eastAsia="宋体" w:cs="宋体"/>
          <w:color w:val="000000"/>
        </w:rPr>
        <w:t>损伤了大鼠的</w:t>
      </w:r>
      <w:r>
        <w:rPr>
          <w:color w:val="000000"/>
        </w:rPr>
        <w:t>__________</w:t>
      </w:r>
      <w:r>
        <w:rPr>
          <w:rFonts w:ascii="宋体" w:hAnsi="宋体" w:eastAsia="宋体" w:cs="宋体"/>
          <w:color w:val="000000"/>
        </w:rPr>
        <w:t>细胞，大鼠肾小管中葡萄糖含量增加，会使其尿量</w:t>
      </w:r>
      <w:r>
        <w:rPr>
          <w:color w:val="000000"/>
        </w:rPr>
        <w:t>__________</w:t>
      </w:r>
      <w:r>
        <w:rPr>
          <w:rFonts w:ascii="宋体" w:hAnsi="宋体" w:eastAsia="宋体" w:cs="宋体"/>
          <w:color w:val="000000"/>
        </w:rPr>
        <w:t>。同时大鼠的进食量增加，体重下降，原因是</w:t>
      </w:r>
      <w:r>
        <w:rPr>
          <w:color w:val="000000"/>
        </w:rPr>
        <w:t>__________</w:t>
      </w:r>
      <w:r>
        <w:rPr>
          <w:rFonts w:ascii="宋体" w:hAnsi="宋体" w:eastAsia="宋体" w:cs="宋体"/>
          <w:color w:val="000000"/>
        </w:rPr>
        <w:t>。</w:t>
      </w:r>
    </w:p>
    <w:p w14:paraId="64A5AD82">
      <w:pPr>
        <w:spacing w:line="360" w:lineRule="auto"/>
        <w:jc w:val="left"/>
        <w:textAlignment w:val="center"/>
        <w:rPr>
          <w:color w:val="000000"/>
        </w:rPr>
      </w:pPr>
      <w:r>
        <w:rPr>
          <w:rFonts w:ascii="宋体" w:hAnsi="宋体" w:eastAsia="宋体" w:cs="宋体"/>
          <w:color w:val="000000"/>
        </w:rPr>
        <w:t>②检测尿中是否有葡萄糖，可选用的试剂是</w:t>
      </w:r>
      <w:r>
        <w:rPr>
          <w:color w:val="000000"/>
        </w:rPr>
        <w:t>__________</w:t>
      </w:r>
      <w:r>
        <w:rPr>
          <w:rFonts w:ascii="宋体" w:hAnsi="宋体" w:eastAsia="宋体" w:cs="宋体"/>
          <w:color w:val="000000"/>
        </w:rPr>
        <w:t>。</w:t>
      </w:r>
    </w:p>
    <w:p w14:paraId="662FB077">
      <w:pPr>
        <w:spacing w:line="360" w:lineRule="auto"/>
        <w:jc w:val="left"/>
        <w:textAlignment w:val="center"/>
        <w:rPr>
          <w:color w:val="000000"/>
        </w:rPr>
      </w:pPr>
      <w:r>
        <w:rPr>
          <w:color w:val="000000"/>
        </w:rPr>
        <w:t>（2）</w:t>
      </w:r>
      <w:r>
        <w:rPr>
          <w:rFonts w:ascii="宋体" w:hAnsi="宋体" w:eastAsia="宋体" w:cs="宋体"/>
          <w:color w:val="000000"/>
        </w:rPr>
        <w:t>为验证药物</w:t>
      </w:r>
      <w:r>
        <w:rPr>
          <w:rFonts w:ascii="Times New Roman" w:hAnsi="Times New Roman" w:eastAsia="Times New Roman" w:cs="Times New Roman"/>
          <w:color w:val="000000"/>
        </w:rPr>
        <w:t>Z</w:t>
      </w:r>
      <w:r>
        <w:rPr>
          <w:rFonts w:ascii="宋体" w:hAnsi="宋体" w:eastAsia="宋体" w:cs="宋体"/>
          <w:color w:val="000000"/>
        </w:rPr>
        <w:t>对肝癌细胞增殖有抑制作用，但对肝细胞增殖无抑制作用，根据以下材料和用具，完善实验思路，预测实验结果。</w:t>
      </w:r>
    </w:p>
    <w:p w14:paraId="277F833E">
      <w:pPr>
        <w:spacing w:line="360" w:lineRule="auto"/>
        <w:jc w:val="left"/>
        <w:textAlignment w:val="center"/>
        <w:rPr>
          <w:color w:val="000000"/>
        </w:rPr>
      </w:pPr>
      <w:r>
        <w:rPr>
          <w:rFonts w:ascii="宋体" w:hAnsi="宋体" w:eastAsia="宋体" w:cs="宋体"/>
          <w:color w:val="000000"/>
        </w:rPr>
        <w:t>材料和用具：若干份细胞数为</w:t>
      </w:r>
      <w:r>
        <w:rPr>
          <w:rFonts w:ascii="Times New Roman" w:hAnsi="Times New Roman" w:eastAsia="Times New Roman" w:cs="Times New Roman"/>
          <w:color w:val="000000"/>
        </w:rPr>
        <w:t>N</w:t>
      </w:r>
      <w:r>
        <w:rPr>
          <w:rFonts w:ascii="宋体" w:hAnsi="宋体" w:eastAsia="宋体" w:cs="宋体"/>
          <w:color w:val="000000"/>
        </w:rPr>
        <w:t>的大鼠肝癌细胞悬液和肝细胞悬液、细胞培养液、药物</w:t>
      </w:r>
      <w:r>
        <w:rPr>
          <w:rFonts w:ascii="Times New Roman" w:hAnsi="Times New Roman" w:eastAsia="Times New Roman" w:cs="Times New Roman"/>
          <w:color w:val="000000"/>
        </w:rPr>
        <w:t>Z</w:t>
      </w:r>
      <w:r>
        <w:rPr>
          <w:rFonts w:ascii="宋体" w:hAnsi="宋体" w:eastAsia="宋体" w:cs="宋体"/>
          <w:color w:val="000000"/>
        </w:rPr>
        <w:t>、细胞培养瓶、</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培养箱、显微镜等。</w:t>
      </w:r>
    </w:p>
    <w:p w14:paraId="4F61D0DD">
      <w:pPr>
        <w:spacing w:line="360" w:lineRule="auto"/>
        <w:jc w:val="left"/>
        <w:textAlignment w:val="center"/>
        <w:rPr>
          <w:color w:val="000000"/>
        </w:rPr>
      </w:pPr>
      <w:r>
        <w:rPr>
          <w:rFonts w:ascii="宋体" w:hAnsi="宋体" w:eastAsia="宋体" w:cs="宋体"/>
          <w:color w:val="000000"/>
        </w:rPr>
        <w:t>（说明与要求：细胞的具体计数方法不作要求，不考虑加入药物</w:t>
      </w:r>
      <w:r>
        <w:rPr>
          <w:rFonts w:ascii="Times New Roman" w:hAnsi="Times New Roman" w:eastAsia="Times New Roman" w:cs="Times New Roman"/>
          <w:color w:val="000000"/>
        </w:rPr>
        <w:t>Z</w:t>
      </w:r>
      <w:r>
        <w:rPr>
          <w:rFonts w:ascii="宋体" w:hAnsi="宋体" w:eastAsia="宋体" w:cs="宋体"/>
          <w:color w:val="000000"/>
        </w:rPr>
        <w:t>对培养液体积的影响，实验条件适宜。）</w:t>
      </w:r>
    </w:p>
    <w:p w14:paraId="2C7E9B41">
      <w:pPr>
        <w:spacing w:line="360" w:lineRule="auto"/>
        <w:jc w:val="left"/>
        <w:textAlignment w:val="center"/>
        <w:rPr>
          <w:color w:val="000000"/>
        </w:rPr>
      </w:pPr>
      <w:r>
        <w:rPr>
          <w:rFonts w:ascii="宋体" w:hAnsi="宋体" w:eastAsia="宋体" w:cs="宋体"/>
          <w:color w:val="000000"/>
        </w:rPr>
        <w:t>①完善实验思路。</w:t>
      </w:r>
    </w:p>
    <w:p w14:paraId="39FBD3A5">
      <w:pPr>
        <w:spacing w:line="360" w:lineRule="auto"/>
        <w:jc w:val="left"/>
        <w:textAlignment w:val="center"/>
        <w:rPr>
          <w:color w:val="000000"/>
        </w:rPr>
      </w:pPr>
      <w:r>
        <w:rPr>
          <w:rFonts w:ascii="Times New Roman" w:hAnsi="Times New Roman" w:eastAsia="Times New Roman" w:cs="Times New Roman"/>
          <w:color w:val="000000"/>
        </w:rPr>
        <w:t>i</w:t>
      </w:r>
      <w:r>
        <w:rPr>
          <w:rFonts w:ascii="宋体" w:hAnsi="宋体" w:eastAsia="宋体" w:cs="宋体"/>
          <w:color w:val="000000"/>
        </w:rPr>
        <w:t>．取细胞培养瓶，分为</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四组，分别加入细胞培养液。</w:t>
      </w:r>
    </w:p>
    <w:p w14:paraId="06375523">
      <w:pPr>
        <w:spacing w:line="360" w:lineRule="auto"/>
        <w:jc w:val="left"/>
        <w:textAlignment w:val="center"/>
        <w:rPr>
          <w:color w:val="000000"/>
        </w:rPr>
      </w:pPr>
      <w:r>
        <w:rPr>
          <w:rFonts w:ascii="Times New Roman" w:hAnsi="Times New Roman" w:eastAsia="Times New Roman" w:cs="Times New Roman"/>
          <w:color w:val="000000"/>
        </w:rPr>
        <w:t>i i</w:t>
      </w:r>
      <w:r>
        <w:rPr>
          <w:rFonts w:ascii="宋体" w:hAnsi="宋体" w:eastAsia="宋体" w:cs="宋体"/>
          <w:color w:val="000000"/>
        </w:rPr>
        <w:t>．</w:t>
      </w:r>
      <w:r>
        <w:rPr>
          <w:color w:val="000000"/>
        </w:rPr>
        <w:t>_______</w:t>
      </w:r>
      <w:r>
        <w:rPr>
          <w:rFonts w:ascii="宋体" w:hAnsi="宋体" w:eastAsia="宋体" w:cs="宋体"/>
          <w:color w:val="000000"/>
        </w:rPr>
        <w:t>。</w:t>
      </w:r>
    </w:p>
    <w:p w14:paraId="1AA1F0AD">
      <w:pPr>
        <w:spacing w:line="360" w:lineRule="auto"/>
        <w:jc w:val="left"/>
        <w:textAlignment w:val="center"/>
        <w:rPr>
          <w:color w:val="000000"/>
        </w:rPr>
      </w:pPr>
      <w:r>
        <w:rPr>
          <w:rFonts w:ascii="Times New Roman" w:hAnsi="Times New Roman" w:eastAsia="Times New Roman" w:cs="Times New Roman"/>
          <w:color w:val="000000"/>
        </w:rPr>
        <w:t>i i i</w:t>
      </w:r>
      <w:r>
        <w:rPr>
          <w:rFonts w:ascii="宋体" w:hAnsi="宋体" w:eastAsia="宋体" w:cs="宋体"/>
          <w:color w:val="000000"/>
        </w:rPr>
        <w:t>．</w:t>
      </w:r>
      <w:r>
        <w:rPr>
          <w:color w:val="000000"/>
        </w:rPr>
        <w:t>_______</w:t>
      </w:r>
      <w:r>
        <w:rPr>
          <w:rFonts w:ascii="宋体" w:hAnsi="宋体" w:eastAsia="宋体" w:cs="宋体"/>
          <w:color w:val="000000"/>
        </w:rPr>
        <w:t>。</w:t>
      </w:r>
    </w:p>
    <w:p w14:paraId="5F56DEA7">
      <w:pPr>
        <w:spacing w:line="360" w:lineRule="auto"/>
        <w:jc w:val="left"/>
        <w:textAlignment w:val="center"/>
        <w:rPr>
          <w:color w:val="000000"/>
        </w:rPr>
      </w:pPr>
      <w:r>
        <w:rPr>
          <w:rFonts w:ascii="Times New Roman" w:hAnsi="Times New Roman" w:eastAsia="Times New Roman" w:cs="Times New Roman"/>
          <w:color w:val="000000"/>
        </w:rPr>
        <w:t>i i i i</w:t>
      </w:r>
      <w:r>
        <w:rPr>
          <w:rFonts w:ascii="宋体" w:hAnsi="宋体" w:eastAsia="宋体" w:cs="宋体"/>
          <w:color w:val="000000"/>
        </w:rPr>
        <w:t>．</w:t>
      </w:r>
      <w:r>
        <w:rPr>
          <w:color w:val="000000"/>
        </w:rPr>
        <w:t>_______</w:t>
      </w:r>
      <w:r>
        <w:rPr>
          <w:rFonts w:ascii="宋体" w:hAnsi="宋体" w:eastAsia="宋体" w:cs="宋体"/>
          <w:color w:val="000000"/>
        </w:rPr>
        <w:t>。</w:t>
      </w:r>
    </w:p>
    <w:p w14:paraId="040B5E55">
      <w:pPr>
        <w:spacing w:line="360" w:lineRule="auto"/>
        <w:jc w:val="left"/>
        <w:textAlignment w:val="center"/>
        <w:rPr>
          <w:color w:val="000000"/>
        </w:rPr>
      </w:pPr>
      <w:r>
        <w:rPr>
          <w:rFonts w:ascii="宋体" w:hAnsi="宋体" w:eastAsia="宋体" w:cs="宋体"/>
          <w:color w:val="000000"/>
        </w:rPr>
        <w:t>②预测实验结果</w:t>
      </w:r>
      <w:r>
        <w:rPr>
          <w:color w:val="000000"/>
        </w:rPr>
        <w:t>_______</w:t>
      </w:r>
      <w:r>
        <w:rPr>
          <w:rFonts w:ascii="宋体" w:hAnsi="宋体" w:eastAsia="宋体" w:cs="宋体"/>
          <w:color w:val="000000"/>
        </w:rPr>
        <w:t>（设计一个坐标，用柱形图表示最后一次检测结果）。</w:t>
      </w:r>
    </w:p>
    <w:p w14:paraId="0F0956E0">
      <w:pPr>
        <w:spacing w:line="360" w:lineRule="auto"/>
        <w:textAlignment w:val="center"/>
        <w:rPr>
          <w:color w:val="000000"/>
        </w:rPr>
      </w:pPr>
      <w:r>
        <w:rPr>
          <w:color w:val="2E75B6"/>
        </w:rPr>
        <w:t>【答案】</w:t>
      </w:r>
      <w:r>
        <w:rPr>
          <w:color w:val="000000"/>
        </w:rPr>
        <w:t xml:space="preserve">（1）    ①. 胰岛B    ②. 增加    ③. 由于大量的葡萄糖随尿排出，为补充能量，需增加食物的摄取，同时加速脂肪等非糖物质的转化与分解    ④. 斐林试剂    </w:t>
      </w:r>
    </w:p>
    <w:p w14:paraId="19A6D3A2">
      <w:pPr>
        <w:spacing w:line="360" w:lineRule="auto"/>
        <w:textAlignment w:val="center"/>
        <w:rPr>
          <w:color w:val="000000"/>
        </w:rPr>
      </w:pPr>
      <w:r>
        <w:rPr>
          <w:color w:val="000000"/>
        </w:rPr>
        <w:t>（2）    ①. A 、B组加入肝癌细胞悬液，C 、D组加入肝细胞悬液    ②. A、C组不加药物Z，B 、D 组加药物Z    ③. 将上述细胞培养瓶置于CO</w:t>
      </w:r>
      <w:r>
        <w:rPr>
          <w:color w:val="000000"/>
          <w:vertAlign w:val="subscript"/>
        </w:rPr>
        <w:t>2</w:t>
      </w:r>
      <w:r>
        <w:rPr>
          <w:color w:val="000000"/>
        </w:rPr>
        <w:t xml:space="preserve">培养箱，培养一段时间后，在显微镜下观察并计数细胞数，记录并处理所得数据    ④. </w:t>
      </w:r>
      <w:r>
        <w:rPr>
          <w:color w:val="000000"/>
        </w:rPr>
        <w:drawing>
          <wp:inline distT="0" distB="0" distL="114300" distR="114300">
            <wp:extent cx="2181225" cy="1657350"/>
            <wp:effectExtent l="0" t="0" r="0" b="0"/>
            <wp:docPr id="100023" name="图片 100023"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dOIRD7MIOSHNAx1ODbqMbQ=="/>
                    <pic:cNvPicPr>
                      <a:picLocks noChangeAspect="1"/>
                    </pic:cNvPicPr>
                  </pic:nvPicPr>
                  <pic:blipFill>
                    <a:blip r:embed="rId19"/>
                    <a:stretch>
                      <a:fillRect/>
                    </a:stretch>
                  </pic:blipFill>
                  <pic:spPr>
                    <a:xfrm>
                      <a:off x="0" y="0"/>
                      <a:ext cx="2181225" cy="1657350"/>
                    </a:xfrm>
                    <a:prstGeom prst="rect">
                      <a:avLst/>
                    </a:prstGeom>
                  </pic:spPr>
                </pic:pic>
              </a:graphicData>
            </a:graphic>
          </wp:inline>
        </w:drawing>
      </w:r>
    </w:p>
    <w:p w14:paraId="6E27BA12">
      <w:pPr>
        <w:spacing w:line="360" w:lineRule="auto"/>
        <w:textAlignment w:val="center"/>
        <w:rPr>
          <w:color w:val="000000"/>
        </w:rPr>
      </w:pPr>
      <w:r>
        <w:rPr>
          <w:color w:val="2E75B6"/>
        </w:rPr>
        <w:t>【解析】</w:t>
      </w:r>
    </w:p>
    <w:p w14:paraId="56755507">
      <w:pPr>
        <w:spacing w:line="360" w:lineRule="auto"/>
        <w:jc w:val="left"/>
        <w:textAlignment w:val="center"/>
        <w:rPr>
          <w:color w:val="000000"/>
        </w:rPr>
      </w:pPr>
      <w:r>
        <w:rPr>
          <w:color w:val="000000"/>
        </w:rPr>
        <w:t>【分析】1、一般在探究实验中，要遵循单一变量原则和对照原则。</w:t>
      </w:r>
    </w:p>
    <w:p w14:paraId="6B49C7AE">
      <w:pPr>
        <w:spacing w:line="360" w:lineRule="auto"/>
        <w:jc w:val="left"/>
        <w:textAlignment w:val="center"/>
        <w:rPr>
          <w:color w:val="000000"/>
        </w:rPr>
      </w:pPr>
      <w:r>
        <w:rPr>
          <w:color w:val="000000"/>
        </w:rPr>
        <w:t>2、胰岛B细胞分泌的胰岛素具有降血糖的作用，胰岛A细胞分泌的胰高血糖素具有升血糖的作用。</w:t>
      </w:r>
    </w:p>
    <w:p w14:paraId="16C37359">
      <w:pPr>
        <w:spacing w:line="360" w:lineRule="auto"/>
        <w:jc w:val="left"/>
        <w:textAlignment w:val="center"/>
        <w:rPr>
          <w:color w:val="000000"/>
        </w:rPr>
      </w:pPr>
      <w:r>
        <w:rPr>
          <w:color w:val="000000"/>
        </w:rPr>
        <w:t>3、该实验中自变量是药物Z处理的细胞类型和是否使用药物Z，因变量是细胞的增殖情况。</w:t>
      </w:r>
    </w:p>
    <w:p w14:paraId="07CE6DDD">
      <w:pPr>
        <w:spacing w:line="360" w:lineRule="auto"/>
        <w:jc w:val="left"/>
        <w:textAlignment w:val="center"/>
        <w:rPr>
          <w:color w:val="000000"/>
        </w:rPr>
      </w:pPr>
      <w:r>
        <w:rPr>
          <w:color w:val="000000"/>
        </w:rPr>
        <w:t>【小问1详解】</w:t>
      </w:r>
    </w:p>
    <w:p w14:paraId="208274CF">
      <w:pPr>
        <w:spacing w:line="360" w:lineRule="auto"/>
        <w:jc w:val="left"/>
        <w:textAlignment w:val="center"/>
        <w:rPr>
          <w:color w:val="000000"/>
        </w:rPr>
      </w:pPr>
      <w:r>
        <w:rPr>
          <w:rFonts w:ascii="宋体" w:hAnsi="宋体" w:eastAsia="宋体" w:cs="宋体"/>
          <w:color w:val="000000"/>
        </w:rPr>
        <w:t>①</w:t>
      </w:r>
      <w:r>
        <w:rPr>
          <w:color w:val="000000"/>
        </w:rPr>
        <w:t>注射药物D后，血糖浓度增加，说明药物D损伤了胰岛B细胞，导致胰岛素分泌减少。大鼠肾小管中葡萄糖含量增加，外环境渗透压升高，相当于内环境渗透压降低，会使下丘脑合成、垂体释放的抗利尿激素减少，肾小管和集合管对水的重吸收减弱，尿量增加。由于大量的葡萄糖随尿排出，为补充能量，需增加食物的摄取，同时加速脂肪等非糖物质的转化与分解，从而导致大鼠的进食量增加，体重下降。</w:t>
      </w:r>
    </w:p>
    <w:p w14:paraId="4CAC1443">
      <w:pPr>
        <w:spacing w:line="360" w:lineRule="auto"/>
        <w:jc w:val="left"/>
        <w:textAlignment w:val="center"/>
        <w:rPr>
          <w:color w:val="000000"/>
        </w:rPr>
      </w:pPr>
      <w:r>
        <w:rPr>
          <w:rFonts w:ascii="宋体" w:hAnsi="宋体" w:eastAsia="宋体" w:cs="宋体"/>
          <w:color w:val="000000"/>
        </w:rPr>
        <w:t>②</w:t>
      </w:r>
      <w:r>
        <w:rPr>
          <w:color w:val="000000"/>
        </w:rPr>
        <w:t>葡萄糖为还原糖，可用斐林试剂检测。</w:t>
      </w:r>
    </w:p>
    <w:p w14:paraId="76A36C2D">
      <w:pPr>
        <w:spacing w:line="360" w:lineRule="auto"/>
        <w:jc w:val="left"/>
        <w:textAlignment w:val="center"/>
        <w:rPr>
          <w:color w:val="000000"/>
        </w:rPr>
      </w:pPr>
      <w:r>
        <w:rPr>
          <w:color w:val="000000"/>
        </w:rPr>
        <w:t>【小问2详解】</w:t>
      </w:r>
    </w:p>
    <w:p w14:paraId="713D1578">
      <w:pPr>
        <w:spacing w:line="360" w:lineRule="auto"/>
        <w:jc w:val="left"/>
        <w:textAlignment w:val="center"/>
        <w:rPr>
          <w:color w:val="000000"/>
        </w:rPr>
      </w:pPr>
      <w:r>
        <w:rPr>
          <w:rFonts w:ascii="宋体" w:hAnsi="宋体" w:eastAsia="宋体" w:cs="宋体"/>
          <w:color w:val="000000"/>
        </w:rPr>
        <w:t>①</w:t>
      </w:r>
      <w:r>
        <w:rPr>
          <w:color w:val="000000"/>
        </w:rPr>
        <w:t>该实验中自变量是药物Z处理的细胞类型和是否使用药物Z，因变量是细胞的增殖情况。所以可细胞培养瓶，分为A、B、C、D四组，分别加入细胞培养液；A 、B组加入肝癌细胞悬液，C 、D组加入肝细胞悬液；A、C组不加药物Z，B 、D 组加药物Z；将上述细胞培养瓶置于CO</w:t>
      </w:r>
      <w:r>
        <w:rPr>
          <w:color w:val="000000"/>
          <w:vertAlign w:val="subscript"/>
        </w:rPr>
        <w:t>2</w:t>
      </w:r>
      <w:r>
        <w:rPr>
          <w:color w:val="000000"/>
        </w:rPr>
        <w:t>培养箱，培养一段时间后，在显微镜下观察并计数细胞数，记录并处理所得数据。</w:t>
      </w:r>
    </w:p>
    <w:p w14:paraId="2C1725F0">
      <w:pPr>
        <w:spacing w:line="360" w:lineRule="auto"/>
        <w:jc w:val="left"/>
        <w:textAlignment w:val="center"/>
        <w:rPr>
          <w:color w:val="000000"/>
        </w:rPr>
      </w:pPr>
      <w:r>
        <w:rPr>
          <w:rFonts w:ascii="宋体" w:hAnsi="宋体" w:eastAsia="宋体" w:cs="宋体"/>
          <w:color w:val="000000"/>
        </w:rPr>
        <w:t>②</w:t>
      </w:r>
      <w:r>
        <w:rPr>
          <w:color w:val="000000"/>
        </w:rPr>
        <w:t>据题意可知，药物Z对肝癌细胞增殖有抑制作用，但对肝细胞增殖无抑制作用，所以CD组细胞正常增殖，而B组细胞受到抑制，A组（肝癌细胞+无药培养液）细胞数量较多，B组（肝癌细胞+含药培养液）细胞数量明显少于A组，C组（肝细胞+无药培养液）和D组（肝细胞+含药培养液）细胞数量相近且较多，大致呈现出B组柱形图高度最低，A组较高，C、D组高度相当且高于B组低于A组的情况：</w:t>
      </w:r>
    </w:p>
    <w:p w14:paraId="370D4262">
      <w:pPr>
        <w:spacing w:line="360" w:lineRule="auto"/>
        <w:jc w:val="left"/>
        <w:textAlignment w:val="center"/>
        <w:rPr>
          <w:color w:val="000000"/>
        </w:rPr>
      </w:pPr>
      <w:r>
        <w:rPr>
          <w:color w:val="000000"/>
        </w:rPr>
        <w:drawing>
          <wp:inline distT="0" distB="0" distL="114300" distR="114300">
            <wp:extent cx="1962150" cy="1495425"/>
            <wp:effectExtent l="0" t="0" r="0" b="0"/>
            <wp:docPr id="100025" name="图片 100025"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dOIRD7MIOSHNAx1ODbqMbQ=="/>
                    <pic:cNvPicPr>
                      <a:picLocks noChangeAspect="1"/>
                    </pic:cNvPicPr>
                  </pic:nvPicPr>
                  <pic:blipFill>
                    <a:blip r:embed="rId19"/>
                    <a:stretch>
                      <a:fillRect/>
                    </a:stretch>
                  </pic:blipFill>
                  <pic:spPr>
                    <a:xfrm>
                      <a:off x="0" y="0"/>
                      <a:ext cx="1962150" cy="1495425"/>
                    </a:xfrm>
                    <a:prstGeom prst="rect">
                      <a:avLst/>
                    </a:prstGeom>
                  </pic:spPr>
                </pic:pic>
              </a:graphicData>
            </a:graphic>
          </wp:inline>
        </w:drawing>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1DFA">
    <w:pPr>
      <w:pStyle w:val="2"/>
      <w:ind w:right="360"/>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9BA5">
    <w:pPr>
      <w:pStyle w:val="3"/>
      <w:pBdr>
        <w:bottom w:val="none" w:color="auto" w:sz="0" w:space="1"/>
      </w:pBdr>
      <w:jc w:val="right"/>
      <w:rPr>
        <w:rFonts w:hint="eastAsia" w:eastAsia="宋体"/>
        <w:lang w:eastAsia="zh-CN"/>
      </w:rPr>
    </w:pPr>
    <w:bookmarkStart w:id="0" w:name="_GoBack"/>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0FC609A"/>
    <w:rsid w:val="719B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wmf"/><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22</Pages>
  <Words>15969</Words>
  <Characters>17513</Characters>
  <Lines>0</Lines>
  <Paragraphs>0</Paragraphs>
  <TotalTime>5</TotalTime>
  <ScaleCrop>false</ScaleCrop>
  <LinksUpToDate>false</LinksUpToDate>
  <CharactersWithSpaces>18003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2025-05-23T09:00:00Z</dcterms:created>
  <dc:creator>学科网试题生产平台</dc:creator>
  <dc:description>3688988135841792</dc:description>
  <cp:lastModifiedBy>李翔</cp:lastModifiedBy>
  <dcterms:modified xsi:type="dcterms:W3CDTF">2025-06-21T08:39:05Z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2052-12.1.0.21541</vt:lpwstr>
  </property>
  <property fmtid="{D5CDD505-2E9C-101B-9397-08002B2CF9AE}" pid="7" name="ICV">
    <vt:lpwstr>D22B9A8068A442F6A4FB7978E0856BA2_12</vt:lpwstr>
  </property>
  <property fmtid="{D5CDD505-2E9C-101B-9397-08002B2CF9AE}" pid="8" name="KSOTemplateDocerSaveRecord">
    <vt:lpwstr>eyJoZGlkIjoiMzljNjc1NGYxNjVlNjI1YTg1MWIzZmQ3ZDZmYjI3OGEiLCJ1c2VySWQiOiI5MjM0NjIxNTkifQ==</vt:lpwstr>
  </property>
</Properties>
</file>