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3720FD">
      <w:pPr>
        <w:spacing w:line="285" w:lineRule="auto"/>
        <w:jc w:val="cente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10972800</wp:posOffset>
            </wp:positionH>
            <wp:positionV relativeFrom="topMargin">
              <wp:posOffset>11988800</wp:posOffset>
            </wp:positionV>
            <wp:extent cx="419100" cy="431800"/>
            <wp:effectExtent l="0" t="0" r="0" b="6350"/>
            <wp:wrapNone/>
            <wp:docPr id="100044" name="图片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图片 100044"/>
                    <pic:cNvPicPr>
                      <a:picLocks noChangeAspect="1"/>
                    </pic:cNvPicPr>
                  </pic:nvPicPr>
                  <pic:blipFill>
                    <a:blip r:embed="rId6"/>
                    <a:stretch>
                      <a:fillRect/>
                    </a:stretch>
                  </pic:blipFill>
                  <pic:spPr>
                    <a:xfrm>
                      <a:off x="0" y="0"/>
                      <a:ext cx="419100" cy="431800"/>
                    </a:xfrm>
                    <a:prstGeom prst="rect">
                      <a:avLst/>
                    </a:prstGeom>
                  </pic:spPr>
                </pic:pic>
              </a:graphicData>
            </a:graphic>
          </wp:anchor>
        </w:drawing>
      </w:r>
      <w:r>
        <w:rPr>
          <w:rFonts w:ascii="Times New Roman" w:hAnsi="Times New Roman" w:eastAsia="Times New Roman" w:cs="Times New Roman"/>
          <w:b/>
          <w:color w:val="auto"/>
          <w:sz w:val="32"/>
        </w:rPr>
        <w:t>2024</w:t>
      </w:r>
      <w:r>
        <w:rPr>
          <w:rFonts w:ascii="宋体" w:hAnsi="宋体" w:eastAsia="宋体" w:cs="宋体"/>
          <w:b/>
          <w:color w:val="auto"/>
          <w:sz w:val="32"/>
        </w:rPr>
        <w:t>年</w:t>
      </w:r>
      <w:r>
        <w:rPr>
          <w:rFonts w:ascii="Times New Roman" w:hAnsi="Times New Roman" w:eastAsia="Times New Roman" w:cs="Times New Roman"/>
          <w:b/>
          <w:color w:val="auto"/>
          <w:sz w:val="32"/>
        </w:rPr>
        <w:t>6</w:t>
      </w:r>
      <w:r>
        <w:rPr>
          <w:rFonts w:ascii="宋体" w:hAnsi="宋体" w:eastAsia="宋体" w:cs="宋体"/>
          <w:b/>
          <w:color w:val="auto"/>
          <w:sz w:val="32"/>
        </w:rPr>
        <w:t>月浙江省普通高校招生选考科目考试</w:t>
      </w:r>
    </w:p>
    <w:p w14:paraId="18251543">
      <w:pPr>
        <w:spacing w:line="285" w:lineRule="auto"/>
        <w:jc w:val="center"/>
      </w:pPr>
      <w:r>
        <w:rPr>
          <w:rFonts w:ascii="宋体" w:hAnsi="宋体" w:eastAsia="宋体" w:cs="宋体"/>
          <w:b/>
          <w:color w:val="auto"/>
          <w:sz w:val="32"/>
        </w:rPr>
        <w:t>生物学</w:t>
      </w:r>
    </w:p>
    <w:p w14:paraId="13DB83F0">
      <w:pPr>
        <w:spacing w:line="285" w:lineRule="auto"/>
        <w:jc w:val="center"/>
      </w:pPr>
      <w:r>
        <w:rPr>
          <w:rFonts w:ascii="宋体" w:hAnsi="宋体" w:eastAsia="宋体" w:cs="宋体"/>
          <w:b/>
          <w:color w:val="auto"/>
          <w:sz w:val="24"/>
        </w:rPr>
        <w:t>本试题卷分选择题和非选择题两部分，共</w:t>
      </w:r>
      <w:r>
        <w:rPr>
          <w:rFonts w:ascii="Times New Roman" w:hAnsi="Times New Roman" w:eastAsia="Times New Roman" w:cs="Times New Roman"/>
          <w:b/>
          <w:color w:val="auto"/>
          <w:sz w:val="24"/>
        </w:rPr>
        <w:t>8</w:t>
      </w:r>
      <w:r>
        <w:rPr>
          <w:rFonts w:ascii="宋体" w:hAnsi="宋体" w:eastAsia="宋体" w:cs="宋体"/>
          <w:b/>
          <w:color w:val="auto"/>
          <w:sz w:val="24"/>
        </w:rPr>
        <w:t>页，满分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90</w:t>
      </w:r>
      <w:r>
        <w:rPr>
          <w:rFonts w:ascii="宋体" w:hAnsi="宋体" w:eastAsia="宋体" w:cs="宋体"/>
          <w:b/>
          <w:color w:val="auto"/>
          <w:sz w:val="24"/>
        </w:rPr>
        <w:t>分钟</w:t>
      </w:r>
    </w:p>
    <w:p w14:paraId="1CE73639">
      <w:pPr>
        <w:spacing w:line="285" w:lineRule="auto"/>
        <w:jc w:val="both"/>
      </w:pPr>
      <w:r>
        <w:rPr>
          <w:rFonts w:ascii="宋体" w:hAnsi="宋体" w:eastAsia="宋体" w:cs="宋体"/>
          <w:b/>
          <w:color w:val="auto"/>
          <w:sz w:val="24"/>
        </w:rPr>
        <w:t>考生注意：</w:t>
      </w:r>
    </w:p>
    <w:p w14:paraId="12802FB0">
      <w:pPr>
        <w:spacing w:line="285" w:lineRule="auto"/>
        <w:jc w:val="both"/>
      </w:pPr>
      <w:r>
        <w:rPr>
          <w:rFonts w:ascii="Times New Roman" w:hAnsi="Times New Roman" w:eastAsia="Times New Roman" w:cs="Times New Roman"/>
          <w:b/>
          <w:color w:val="auto"/>
          <w:sz w:val="24"/>
        </w:rPr>
        <w:t>1</w:t>
      </w:r>
      <w:r>
        <w:rPr>
          <w:rFonts w:ascii="宋体" w:hAnsi="宋体" w:eastAsia="宋体" w:cs="宋体"/>
          <w:b/>
          <w:color w:val="auto"/>
          <w:sz w:val="24"/>
        </w:rPr>
        <w:t>．答题前，请务必将自己的姓名、准考证号用黑色字迹的签字笔或钢笔分别填写在试题卷和答题纸规定的位置上。</w:t>
      </w:r>
    </w:p>
    <w:p w14:paraId="57304558">
      <w:pPr>
        <w:spacing w:line="285" w:lineRule="auto"/>
        <w:jc w:val="both"/>
      </w:pPr>
      <w:r>
        <w:rPr>
          <w:rFonts w:ascii="Times New Roman" w:hAnsi="Times New Roman" w:eastAsia="Times New Roman" w:cs="Times New Roman"/>
          <w:b/>
          <w:color w:val="auto"/>
          <w:sz w:val="24"/>
        </w:rPr>
        <w:t>2</w:t>
      </w:r>
      <w:r>
        <w:rPr>
          <w:rFonts w:ascii="宋体" w:hAnsi="宋体" w:eastAsia="宋体" w:cs="宋体"/>
          <w:b/>
          <w:color w:val="auto"/>
          <w:sz w:val="24"/>
        </w:rPr>
        <w:t>．答题时，请按照答题纸上“注意事项”的要求，在答题纸相应的位置上规范作答，在本试题卷上的作答一律无效。</w:t>
      </w:r>
    </w:p>
    <w:p w14:paraId="6F08EA0F">
      <w:pPr>
        <w:spacing w:line="285" w:lineRule="auto"/>
        <w:jc w:val="both"/>
      </w:pPr>
      <w:r>
        <w:rPr>
          <w:rFonts w:ascii="Times New Roman" w:hAnsi="Times New Roman" w:eastAsia="Times New Roman" w:cs="Times New Roman"/>
          <w:b/>
          <w:color w:val="auto"/>
          <w:sz w:val="24"/>
        </w:rPr>
        <w:t>3</w:t>
      </w:r>
      <w:r>
        <w:rPr>
          <w:rFonts w:ascii="宋体" w:hAnsi="宋体" w:eastAsia="宋体" w:cs="宋体"/>
          <w:b/>
          <w:color w:val="auto"/>
          <w:sz w:val="24"/>
        </w:rPr>
        <w:t>．非选择题的答案必须使用黑色字迹的签字笔或钢笔写在答题纸上相应区域内，作图时可先使用</w:t>
      </w:r>
      <w:r>
        <w:rPr>
          <w:rFonts w:ascii="Times New Roman" w:hAnsi="Times New Roman" w:eastAsia="Times New Roman" w:cs="Times New Roman"/>
          <w:b/>
          <w:color w:val="auto"/>
          <w:sz w:val="24"/>
        </w:rPr>
        <w:t>2B</w:t>
      </w:r>
      <w:r>
        <w:rPr>
          <w:rFonts w:ascii="宋体" w:hAnsi="宋体" w:eastAsia="宋体" w:cs="宋体"/>
          <w:b/>
          <w:color w:val="auto"/>
          <w:sz w:val="24"/>
        </w:rPr>
        <w:t>铅笔，确定后必须使用黑色字迹的签字笔或钢笔描黑。选择题部分</w:t>
      </w:r>
    </w:p>
    <w:p w14:paraId="2BA87AC9">
      <w:pPr>
        <w:spacing w:line="285" w:lineRule="auto"/>
        <w:jc w:val="both"/>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20</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40</w:t>
      </w:r>
      <w:r>
        <w:rPr>
          <w:rFonts w:ascii="宋体" w:hAnsi="宋体" w:eastAsia="宋体" w:cs="宋体"/>
          <w:b/>
          <w:color w:val="auto"/>
          <w:sz w:val="24"/>
        </w:rPr>
        <w:t>分。每小题列出的四个备选项中只有一个是符合题目要求的，不选，多选、错选均不得分）</w:t>
      </w:r>
    </w:p>
    <w:p w14:paraId="222AA06B">
      <w:pPr>
        <w:spacing w:line="360" w:lineRule="auto"/>
        <w:jc w:val="both"/>
      </w:pPr>
      <w:r>
        <w:rPr>
          <w:color w:val="auto"/>
        </w:rPr>
        <w:t xml:space="preserve">1. </w:t>
      </w:r>
      <w:r>
        <w:rPr>
          <w:rFonts w:ascii="宋体" w:hAnsi="宋体" w:eastAsia="宋体" w:cs="宋体"/>
          <w:color w:val="auto"/>
        </w:rPr>
        <w:t>生物多样性是人类赖以生存和发展的基础。下列叙述错误的是（</w:t>
      </w:r>
      <w:r>
        <w:rPr>
          <w:rFonts w:ascii="Times New Roman" w:hAnsi="Times New Roman" w:eastAsia="Times New Roman" w:cs="Times New Roman"/>
          <w:color w:val="auto"/>
        </w:rPr>
        <w:t xml:space="preserve">    </w:t>
      </w:r>
      <w:r>
        <w:rPr>
          <w:rFonts w:ascii="宋体" w:hAnsi="宋体" w:eastAsia="宋体" w:cs="宋体"/>
          <w:color w:val="auto"/>
        </w:rPr>
        <w:t>）</w:t>
      </w:r>
    </w:p>
    <w:p w14:paraId="5C985FED">
      <w:pPr>
        <w:spacing w:line="360" w:lineRule="auto"/>
        <w:jc w:val="left"/>
        <w:textAlignment w:val="center"/>
        <w:rPr>
          <w:color w:val="auto"/>
        </w:rPr>
      </w:pPr>
      <w:r>
        <w:t xml:space="preserve">A. </w:t>
      </w:r>
      <w:r>
        <w:rPr>
          <w:rFonts w:ascii="宋体" w:hAnsi="宋体" w:eastAsia="宋体" w:cs="宋体"/>
          <w:color w:val="auto"/>
        </w:rPr>
        <w:t>在城市动物园饲养濒危动物属于生物多样性的就地保护</w:t>
      </w:r>
    </w:p>
    <w:p w14:paraId="667CEC59">
      <w:pPr>
        <w:spacing w:line="360" w:lineRule="auto"/>
        <w:jc w:val="left"/>
        <w:textAlignment w:val="center"/>
        <w:rPr>
          <w:color w:val="auto"/>
        </w:rPr>
      </w:pPr>
      <w:r>
        <w:t xml:space="preserve">B. </w:t>
      </w:r>
      <w:r>
        <w:rPr>
          <w:rFonts w:ascii="宋体" w:hAnsi="宋体" w:eastAsia="宋体" w:cs="宋体"/>
          <w:color w:val="auto"/>
        </w:rPr>
        <w:t>在培育转基因生物时需考虑对生物多样性的影响</w:t>
      </w:r>
    </w:p>
    <w:p w14:paraId="61388AB0">
      <w:pPr>
        <w:spacing w:line="360" w:lineRule="auto"/>
        <w:jc w:val="left"/>
        <w:textAlignment w:val="center"/>
        <w:rPr>
          <w:color w:val="auto"/>
        </w:rPr>
      </w:pPr>
      <w:r>
        <w:t xml:space="preserve">C. </w:t>
      </w:r>
      <w:r>
        <w:rPr>
          <w:rFonts w:ascii="宋体" w:hAnsi="宋体" w:eastAsia="宋体" w:cs="宋体"/>
          <w:color w:val="auto"/>
        </w:rPr>
        <w:t>酸雨、全球变暖等生态环境问题会威胁生物多样性</w:t>
      </w:r>
    </w:p>
    <w:p w14:paraId="5DA363D6">
      <w:pPr>
        <w:spacing w:line="360" w:lineRule="auto"/>
        <w:jc w:val="left"/>
        <w:textAlignment w:val="center"/>
        <w:rPr>
          <w:color w:val="000000"/>
        </w:rPr>
      </w:pPr>
      <w:r>
        <w:t xml:space="preserve">D. </w:t>
      </w:r>
      <w:r>
        <w:rPr>
          <w:rFonts w:ascii="宋体" w:hAnsi="宋体" w:eastAsia="宋体" w:cs="宋体"/>
          <w:color w:val="auto"/>
        </w:rPr>
        <w:t>通过立法、宣传教育，让人们树立起保护生物多样性的意识</w:t>
      </w:r>
    </w:p>
    <w:p w14:paraId="0C8B7620">
      <w:pPr>
        <w:spacing w:line="360" w:lineRule="auto"/>
        <w:textAlignment w:val="center"/>
        <w:rPr>
          <w:color w:val="000000"/>
        </w:rPr>
      </w:pPr>
      <w:r>
        <w:rPr>
          <w:color w:val="2E75B6"/>
        </w:rPr>
        <w:t>【答案】</w:t>
      </w:r>
      <w:r>
        <w:rPr>
          <w:color w:val="000000"/>
        </w:rPr>
        <w:t>A</w:t>
      </w:r>
    </w:p>
    <w:p w14:paraId="606074CF">
      <w:pPr>
        <w:spacing w:line="360" w:lineRule="auto"/>
        <w:textAlignment w:val="center"/>
        <w:rPr>
          <w:color w:val="000000"/>
        </w:rPr>
      </w:pPr>
      <w:r>
        <w:rPr>
          <w:color w:val="2E75B6"/>
        </w:rPr>
        <w:t>【解析】</w:t>
      </w:r>
    </w:p>
    <w:p w14:paraId="3845B646">
      <w:pPr>
        <w:spacing w:line="360" w:lineRule="auto"/>
        <w:jc w:val="left"/>
        <w:textAlignment w:val="center"/>
        <w:rPr>
          <w:color w:val="000000"/>
        </w:rPr>
      </w:pPr>
      <w:r>
        <w:rPr>
          <w:color w:val="000000"/>
        </w:rPr>
        <w:t>【分析】保护生物多样性的措施：①就地保护：主要形式是建立自然保护区，是保护生物多样性最有效的措施。②迁地保护/易地保护：将濒危生物迁出原地，移入动物园、植物园、水族馆和濒危动物繁育中心，进行特殊的保护和管理，是对就地保护的补充。③建立濒危物种基因库，保护珍贵的遗传资源。④制定法律法规，加强教育和法制管理，提高公民的环境保护意识等。</w:t>
      </w:r>
    </w:p>
    <w:p w14:paraId="6FA271C5">
      <w:pPr>
        <w:spacing w:line="360" w:lineRule="auto"/>
        <w:jc w:val="left"/>
        <w:textAlignment w:val="center"/>
        <w:rPr>
          <w:color w:val="000000"/>
        </w:rPr>
      </w:pPr>
      <w:r>
        <w:rPr>
          <w:color w:val="000000"/>
        </w:rPr>
        <w:t>【详解】A、在城市动物园饲养濒危动物属于生物多样性的易地保护，而就地保护是指在原地对被保护的生态系统或物种建立自然保护区以及风景名胜区等，A错误；</w:t>
      </w:r>
    </w:p>
    <w:p w14:paraId="771B2FAE">
      <w:pPr>
        <w:spacing w:line="360" w:lineRule="auto"/>
        <w:jc w:val="left"/>
        <w:textAlignment w:val="center"/>
        <w:rPr>
          <w:color w:val="000000"/>
        </w:rPr>
      </w:pPr>
      <w:r>
        <w:rPr>
          <w:color w:val="000000"/>
        </w:rPr>
        <w:t xml:space="preserve"> B、在培育转基因生物时，如果转基因生物释放到环境中，可能会对生态系统中的其他生物造成影响，从而影响生物多样性，所以需考虑对生物多样性的影响，B正确；</w:t>
      </w:r>
    </w:p>
    <w:p w14:paraId="6CC5946F">
      <w:pPr>
        <w:spacing w:line="360" w:lineRule="auto"/>
        <w:jc w:val="left"/>
        <w:textAlignment w:val="center"/>
        <w:rPr>
          <w:color w:val="000000"/>
        </w:rPr>
      </w:pPr>
      <w:r>
        <w:rPr>
          <w:color w:val="000000"/>
        </w:rPr>
        <w:t xml:space="preserve"> C、酸雨会导致水体酸化，危害水生生物的生存；全球变暖会改变生态系统的结构和功能，破坏生物的栖息地，这些生态环境问题都会威胁生物多样性，C正确；</w:t>
      </w:r>
    </w:p>
    <w:p w14:paraId="043BDF4D">
      <w:pPr>
        <w:spacing w:line="360" w:lineRule="auto"/>
        <w:jc w:val="left"/>
        <w:textAlignment w:val="center"/>
        <w:rPr>
          <w:color w:val="000000"/>
        </w:rPr>
      </w:pPr>
      <w:r>
        <w:rPr>
          <w:color w:val="000000"/>
        </w:rPr>
        <w:t xml:space="preserve"> D 、通过立法可以从法律层面规范和约束人们的行为，加强对生物多样性的保护；宣传教育可以提高人们的环保意识，让人们树立起保护生物多样性的意识，共同参与到保护行动中来，D正确。</w:t>
      </w:r>
    </w:p>
    <w:p w14:paraId="145CEBCF">
      <w:pPr>
        <w:spacing w:line="360" w:lineRule="auto"/>
        <w:jc w:val="left"/>
        <w:textAlignment w:val="center"/>
        <w:rPr>
          <w:color w:val="000000"/>
        </w:rPr>
      </w:pPr>
      <w:r>
        <w:rPr>
          <w:color w:val="000000"/>
        </w:rPr>
        <w:t>故选A。</w:t>
      </w:r>
    </w:p>
    <w:p w14:paraId="507961A5">
      <w:pPr>
        <w:spacing w:line="360" w:lineRule="auto"/>
        <w:jc w:val="both"/>
        <w:textAlignment w:val="center"/>
        <w:rPr>
          <w:color w:val="000000"/>
        </w:rPr>
      </w:pPr>
      <w:r>
        <w:rPr>
          <w:color w:val="000000"/>
        </w:rPr>
        <w:t xml:space="preserve">2. </w:t>
      </w:r>
      <w:r>
        <w:rPr>
          <w:rFonts w:ascii="宋体" w:hAnsi="宋体" w:eastAsia="宋体" w:cs="宋体"/>
          <w:color w:val="000000"/>
        </w:rPr>
        <w:t>野生型果蝇</w:t>
      </w:r>
      <w:r>
        <w:rPr>
          <w:rFonts w:ascii="宋体" w:hAnsi="宋体" w:eastAsia="宋体" w:cs="宋体"/>
          <w:color w:val="000000"/>
          <w:position w:val="0"/>
        </w:rPr>
        <w:drawing>
          <wp:inline distT="0" distB="0" distL="114300" distR="114300">
            <wp:extent cx="133350" cy="177800"/>
            <wp:effectExtent l="0" t="0" r="0" b="13335"/>
            <wp:docPr id="945537562" name="图片 94553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37562" name="图片 945537562"/>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复眼为椭圆形，当果蝇</w:t>
      </w:r>
      <w:r>
        <w:rPr>
          <w:rFonts w:ascii="Times New Roman" w:hAnsi="Times New Roman" w:eastAsia="Times New Roman" w:cs="Times New Roman"/>
          <w:color w:val="000000"/>
        </w:rPr>
        <w:t>X</w:t>
      </w:r>
      <w:r>
        <w:rPr>
          <w:rFonts w:ascii="宋体" w:hAnsi="宋体" w:eastAsia="宋体" w:cs="宋体"/>
          <w:color w:val="000000"/>
        </w:rPr>
        <w:t>染色体上的</w:t>
      </w:r>
      <w:r>
        <w:rPr>
          <w:rFonts w:ascii="Times New Roman" w:hAnsi="Times New Roman" w:eastAsia="Times New Roman" w:cs="Times New Roman"/>
          <w:color w:val="000000"/>
        </w:rPr>
        <w:t>16A</w:t>
      </w:r>
      <w:r>
        <w:rPr>
          <w:rFonts w:ascii="宋体" w:hAnsi="宋体" w:eastAsia="宋体" w:cs="宋体"/>
          <w:color w:val="000000"/>
        </w:rPr>
        <w:t>片段发生重复时，形成棒状的复眼（棒眼），如图所示。</w:t>
      </w:r>
    </w:p>
    <w:p w14:paraId="72A12FFB">
      <w:pPr>
        <w:spacing w:line="360" w:lineRule="auto"/>
        <w:jc w:val="both"/>
        <w:textAlignment w:val="center"/>
        <w:rPr>
          <w:color w:val="000000"/>
        </w:rPr>
      </w:pPr>
      <w:r>
        <w:rPr>
          <w:color w:val="000000"/>
        </w:rPr>
        <w:drawing>
          <wp:inline distT="0" distB="0" distL="114300" distR="114300">
            <wp:extent cx="3781425" cy="8572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3781425" cy="857250"/>
                    </a:xfrm>
                    <a:prstGeom prst="rect">
                      <a:avLst/>
                    </a:prstGeom>
                  </pic:spPr>
                </pic:pic>
              </a:graphicData>
            </a:graphic>
          </wp:inline>
        </w:drawing>
      </w:r>
      <w:r>
        <w:rPr>
          <w:color w:val="000000"/>
        </w:rPr>
        <w:t xml:space="preserve">  </w:t>
      </w:r>
    </w:p>
    <w:p w14:paraId="49DC354D">
      <w:pPr>
        <w:spacing w:line="360" w:lineRule="auto"/>
        <w:jc w:val="both"/>
        <w:textAlignment w:val="center"/>
        <w:rPr>
          <w:color w:val="000000"/>
        </w:rPr>
      </w:pPr>
      <w:r>
        <w:rPr>
          <w:rFonts w:ascii="宋体" w:hAnsi="宋体" w:eastAsia="宋体" w:cs="宋体"/>
          <w:color w:val="000000"/>
        </w:rPr>
        <w:t>棒眼果蝇</w:t>
      </w:r>
      <w:r>
        <w:rPr>
          <w:rFonts w:ascii="Times New Roman" w:hAnsi="Times New Roman" w:eastAsia="Times New Roman" w:cs="Times New Roman"/>
          <w:color w:val="000000"/>
        </w:rPr>
        <w:t>X</w:t>
      </w:r>
      <w:r>
        <w:rPr>
          <w:rFonts w:ascii="宋体" w:hAnsi="宋体" w:eastAsia="宋体" w:cs="宋体"/>
          <w:color w:val="000000"/>
        </w:rPr>
        <w:t>染色体的这种变化属于（</w:t>
      </w:r>
      <w:r>
        <w:rPr>
          <w:rFonts w:ascii="Times New Roman" w:hAnsi="Times New Roman" w:eastAsia="Times New Roman" w:cs="Times New Roman"/>
          <w:color w:val="000000"/>
        </w:rPr>
        <w:t xml:space="preserve">    </w:t>
      </w:r>
      <w:r>
        <w:rPr>
          <w:rFonts w:ascii="宋体" w:hAnsi="宋体" w:eastAsia="宋体" w:cs="宋体"/>
          <w:color w:val="000000"/>
        </w:rPr>
        <w:t>）</w:t>
      </w:r>
    </w:p>
    <w:p w14:paraId="65F1FD0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基因突变</w:t>
      </w:r>
      <w:r>
        <w:rPr>
          <w:color w:val="000000"/>
        </w:rPr>
        <w:tab/>
      </w:r>
      <w:r>
        <w:rPr>
          <w:color w:val="000000"/>
        </w:rPr>
        <w:t xml:space="preserve">B. </w:t>
      </w:r>
      <w:r>
        <w:rPr>
          <w:rFonts w:ascii="宋体" w:hAnsi="宋体" w:eastAsia="宋体" w:cs="宋体"/>
          <w:color w:val="000000"/>
        </w:rPr>
        <w:t>基因重组</w:t>
      </w:r>
    </w:p>
    <w:p w14:paraId="1C762D83">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染色体结构变异</w:t>
      </w:r>
      <w:r>
        <w:rPr>
          <w:color w:val="000000"/>
        </w:rPr>
        <w:tab/>
      </w:r>
      <w:r>
        <w:rPr>
          <w:color w:val="000000"/>
        </w:rPr>
        <w:t xml:space="preserve">D. </w:t>
      </w:r>
      <w:r>
        <w:rPr>
          <w:rFonts w:ascii="宋体" w:hAnsi="宋体" w:eastAsia="宋体" w:cs="宋体"/>
          <w:color w:val="000000"/>
        </w:rPr>
        <w:t>染色体数目变异</w:t>
      </w:r>
    </w:p>
    <w:p w14:paraId="29679846">
      <w:pPr>
        <w:spacing w:line="360" w:lineRule="auto"/>
        <w:textAlignment w:val="center"/>
        <w:rPr>
          <w:color w:val="000000"/>
        </w:rPr>
      </w:pPr>
      <w:r>
        <w:rPr>
          <w:color w:val="2E75B6"/>
        </w:rPr>
        <w:t>【答案】</w:t>
      </w:r>
      <w:r>
        <w:rPr>
          <w:color w:val="000000"/>
        </w:rPr>
        <w:t>C</w:t>
      </w:r>
    </w:p>
    <w:p w14:paraId="18883776">
      <w:pPr>
        <w:spacing w:line="360" w:lineRule="auto"/>
        <w:textAlignment w:val="center"/>
        <w:rPr>
          <w:color w:val="000000"/>
        </w:rPr>
      </w:pPr>
      <w:r>
        <w:rPr>
          <w:color w:val="2E75B6"/>
        </w:rPr>
        <w:t>【解析】</w:t>
      </w:r>
    </w:p>
    <w:p w14:paraId="335561AF">
      <w:pPr>
        <w:spacing w:line="360" w:lineRule="auto"/>
        <w:jc w:val="left"/>
        <w:textAlignment w:val="center"/>
        <w:rPr>
          <w:color w:val="000000"/>
        </w:rPr>
      </w:pPr>
      <w:r>
        <w:rPr>
          <w:color w:val="000000"/>
        </w:rPr>
        <w:t>【分析】染色体变异是指染色体结构和数目的改变。染色体结构的变异主要有缺失、重复、倒位、易位四种类型，染色体数目变异可以分为两类：一类是细胞内个别染色体的增加或减少，另一类是细胞内染色体数目以染色体组的形式成倍地增加或减少。</w:t>
      </w:r>
    </w:p>
    <w:p w14:paraId="39C903A8">
      <w:pPr>
        <w:spacing w:line="360" w:lineRule="auto"/>
        <w:jc w:val="left"/>
        <w:textAlignment w:val="center"/>
        <w:rPr>
          <w:color w:val="000000"/>
        </w:rPr>
      </w:pPr>
      <w:r>
        <w:rPr>
          <w:color w:val="000000"/>
        </w:rPr>
        <w:t>【详解】染色体结构的变异主要有缺失、重复、倒位、易位四种类型，果蝇X染色体上的16A片段发生重复时，复眼会由正常的椭圆形变成“棒眼”，该变异属于染色体结构变异中的重复，C正确，ABD错误。</w:t>
      </w:r>
    </w:p>
    <w:p w14:paraId="76AE5FDB">
      <w:pPr>
        <w:spacing w:line="360" w:lineRule="auto"/>
        <w:jc w:val="left"/>
        <w:textAlignment w:val="center"/>
        <w:rPr>
          <w:color w:val="000000"/>
        </w:rPr>
      </w:pPr>
      <w:r>
        <w:rPr>
          <w:color w:val="000000"/>
        </w:rPr>
        <w:t>故选C。</w:t>
      </w:r>
    </w:p>
    <w:p w14:paraId="53D93398">
      <w:pPr>
        <w:spacing w:line="360" w:lineRule="auto"/>
        <w:jc w:val="both"/>
        <w:textAlignment w:val="center"/>
        <w:rPr>
          <w:color w:val="000000"/>
        </w:rPr>
      </w:pPr>
      <w:r>
        <w:rPr>
          <w:color w:val="000000"/>
        </w:rPr>
        <w:t xml:space="preserve">3. </w:t>
      </w:r>
      <w:r>
        <w:rPr>
          <w:rFonts w:ascii="宋体" w:hAnsi="宋体" w:eastAsia="宋体" w:cs="宋体"/>
          <w:color w:val="000000"/>
        </w:rPr>
        <w:t>在酵母菌、植物、昆虫等不同生物类群中，</w:t>
      </w:r>
      <w:r>
        <w:rPr>
          <w:rFonts w:ascii="Times New Roman" w:hAnsi="Times New Roman" w:eastAsia="Times New Roman" w:cs="Times New Roman"/>
          <w:color w:val="000000"/>
        </w:rPr>
        <w:t>rDNA</w:t>
      </w:r>
      <w:r>
        <w:rPr>
          <w:rFonts w:ascii="宋体" w:hAnsi="宋体" w:eastAsia="宋体" w:cs="宋体"/>
          <w:color w:val="000000"/>
        </w:rPr>
        <w:t>（编码核糖体</w:t>
      </w:r>
      <w:r>
        <w:rPr>
          <w:rFonts w:ascii="Times New Roman" w:hAnsi="Times New Roman" w:eastAsia="Times New Roman" w:cs="Times New Roman"/>
          <w:color w:val="000000"/>
        </w:rPr>
        <w:t>RNA</w:t>
      </w:r>
      <w:r>
        <w:rPr>
          <w:rFonts w:ascii="宋体" w:hAnsi="宋体" w:eastAsia="宋体" w:cs="宋体"/>
          <w:color w:val="000000"/>
        </w:rPr>
        <w:t>的基因）的碱基序列大部分是相同的。这一事实为“这些不同生物类群具有共同祖先”的观点提供了（</w:t>
      </w:r>
      <w:r>
        <w:rPr>
          <w:rFonts w:ascii="Times New Roman" w:hAnsi="Times New Roman" w:eastAsia="Times New Roman" w:cs="Times New Roman"/>
          <w:color w:val="000000"/>
        </w:rPr>
        <w:t xml:space="preserve">    </w:t>
      </w:r>
      <w:r>
        <w:rPr>
          <w:rFonts w:ascii="宋体" w:hAnsi="宋体" w:eastAsia="宋体" w:cs="宋体"/>
          <w:color w:val="000000"/>
        </w:rPr>
        <w:t>）</w:t>
      </w:r>
    </w:p>
    <w:p w14:paraId="09837FE3">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化石证据</w:t>
      </w:r>
      <w:r>
        <w:rPr>
          <w:color w:val="000000"/>
        </w:rPr>
        <w:tab/>
      </w:r>
      <w:r>
        <w:rPr>
          <w:color w:val="000000"/>
        </w:rPr>
        <w:t xml:space="preserve">B. </w:t>
      </w:r>
      <w:r>
        <w:rPr>
          <w:rFonts w:ascii="宋体" w:hAnsi="宋体" w:eastAsia="宋体" w:cs="宋体"/>
          <w:color w:val="000000"/>
        </w:rPr>
        <w:t>比较解剖学证据</w:t>
      </w:r>
    </w:p>
    <w:p w14:paraId="4B38D81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胚胎学证据</w:t>
      </w:r>
      <w:r>
        <w:rPr>
          <w:color w:val="000000"/>
        </w:rPr>
        <w:tab/>
      </w:r>
      <w:r>
        <w:rPr>
          <w:color w:val="000000"/>
        </w:rPr>
        <w:t xml:space="preserve">D. </w:t>
      </w:r>
      <w:r>
        <w:rPr>
          <w:rFonts w:ascii="宋体" w:hAnsi="宋体" w:eastAsia="宋体" w:cs="宋体"/>
          <w:color w:val="000000"/>
        </w:rPr>
        <w:t>分子水平证据</w:t>
      </w:r>
    </w:p>
    <w:p w14:paraId="39069D4C">
      <w:pPr>
        <w:spacing w:line="360" w:lineRule="auto"/>
        <w:textAlignment w:val="center"/>
        <w:rPr>
          <w:color w:val="000000"/>
        </w:rPr>
      </w:pPr>
      <w:r>
        <w:rPr>
          <w:color w:val="2E75B6"/>
        </w:rPr>
        <w:t>【答案】</w:t>
      </w:r>
      <w:r>
        <w:rPr>
          <w:color w:val="000000"/>
        </w:rPr>
        <w:t>D</w:t>
      </w:r>
    </w:p>
    <w:p w14:paraId="07CA8471">
      <w:pPr>
        <w:spacing w:line="360" w:lineRule="auto"/>
        <w:textAlignment w:val="center"/>
        <w:rPr>
          <w:color w:val="000000"/>
        </w:rPr>
      </w:pPr>
      <w:r>
        <w:rPr>
          <w:color w:val="2E75B6"/>
        </w:rPr>
        <w:t>【解析】</w:t>
      </w:r>
    </w:p>
    <w:p w14:paraId="535AA35F">
      <w:pPr>
        <w:spacing w:line="360" w:lineRule="auto"/>
        <w:jc w:val="left"/>
        <w:textAlignment w:val="center"/>
        <w:rPr>
          <w:color w:val="000000"/>
        </w:rPr>
      </w:pPr>
      <w:r>
        <w:rPr>
          <w:color w:val="000000"/>
        </w:rPr>
        <w:t>【分析】</w:t>
      </w:r>
      <w:r>
        <w:rPr>
          <w:rFonts w:ascii="Times New Roman" w:hAnsi="Times New Roman" w:eastAsia="Times New Roman" w:cs="Times New Roman"/>
          <w:color w:val="000000"/>
        </w:rPr>
        <w:t>1</w:t>
      </w:r>
      <w:r>
        <w:rPr>
          <w:rFonts w:ascii="宋体" w:hAnsi="宋体" w:eastAsia="宋体" w:cs="宋体"/>
          <w:color w:val="000000"/>
        </w:rPr>
        <w:t>、化石：指通过自然作用保存在地层中的古代生物的遗体、遗物或生活痕迹。利用化石可以确定地球上曾经生活过的生物的种类及其形态、结构、行为特征。过对大量化石证据的研究发现，生物进化的顺序：有共同的祖先，由简单到复杂，由高等到低等，由水生到陆生等。</w:t>
      </w:r>
    </w:p>
    <w:p w14:paraId="04EDA2B3">
      <w:pPr>
        <w:spacing w:line="360" w:lineRule="auto"/>
        <w:jc w:val="left"/>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、比较解剖学证据：研究比较脊椎动物的器官、系统的形态和结构，可以为这些生物是否有共同祖先寻找证据。如：人与蝙蝠、鲸与猫都具有相似的脊椎骨组成的脊柱，说明这些动物是由共同祖先进化而来的。</w:t>
      </w:r>
    </w:p>
    <w:p w14:paraId="7CBA833A">
      <w:pPr>
        <w:spacing w:line="360" w:lineRule="auto"/>
        <w:jc w:val="left"/>
        <w:textAlignment w:val="center"/>
        <w:rPr>
          <w:color w:val="000000"/>
        </w:rPr>
      </w:pPr>
      <w:r>
        <w:rPr>
          <w:rFonts w:ascii="Times New Roman" w:hAnsi="Times New Roman" w:eastAsia="Times New Roman" w:cs="Times New Roman"/>
          <w:color w:val="000000"/>
        </w:rPr>
        <w:t>3</w:t>
      </w:r>
      <w:r>
        <w:rPr>
          <w:rFonts w:ascii="宋体" w:hAnsi="宋体" w:eastAsia="宋体" w:cs="宋体"/>
          <w:color w:val="000000"/>
        </w:rPr>
        <w:t>、胚胎学证据：指研究动植物胚胎的形成和发育过程的学科。比较不同动物以及人的胚胎发育过程，也可以看到进化的蛛丝马迹。脊椎动物在胚胎发育早期都有彼此相似的阶段，这个证据支持了任何其他脊椎动物有共同祖先的观点。如：人的胚胎在发育早期会出现鳃裂和尾，与鱼的胚胎在发育早期相似。</w:t>
      </w:r>
    </w:p>
    <w:p w14:paraId="46A5BD5C">
      <w:pPr>
        <w:spacing w:line="360" w:lineRule="auto"/>
        <w:jc w:val="left"/>
        <w:textAlignment w:val="center"/>
        <w:rPr>
          <w:color w:val="000000"/>
        </w:rPr>
      </w:pPr>
      <w:r>
        <w:rPr>
          <w:rFonts w:ascii="Times New Roman" w:hAnsi="Times New Roman" w:eastAsia="Times New Roman" w:cs="Times New Roman"/>
          <w:color w:val="000000"/>
        </w:rPr>
        <w:t>4</w:t>
      </w:r>
      <w:r>
        <w:rPr>
          <w:rFonts w:ascii="宋体" w:hAnsi="宋体" w:eastAsia="宋体" w:cs="宋体"/>
          <w:color w:val="000000"/>
        </w:rPr>
        <w:t>、细胞和分子水平的证据：当今生物有许多共同的特征，比如都能进行代谢、生长和增殖的细胞，细胞有共同的物质基础和结构基础，这是对生物有共同祖先这一论点的有力支持。不同生物的DNA和蛋白质等生物大分子的共同点，提示人们当今生物有着共同的原始祖先，其差异的大小则揭示了当今生物种类的亲缘关系的远近，以及它们在进化史上出现的顺序。</w:t>
      </w:r>
    </w:p>
    <w:p w14:paraId="44DAE1E5">
      <w:pPr>
        <w:spacing w:line="360" w:lineRule="auto"/>
        <w:jc w:val="left"/>
        <w:textAlignment w:val="center"/>
        <w:rPr>
          <w:color w:val="000000"/>
        </w:rPr>
      </w:pPr>
      <w:r>
        <w:rPr>
          <w:color w:val="000000"/>
        </w:rPr>
        <w:t>【详解】</w:t>
      </w:r>
      <w:r>
        <w:rPr>
          <w:rFonts w:ascii="宋体" w:hAnsi="宋体" w:eastAsia="宋体" w:cs="宋体"/>
          <w:color w:val="000000"/>
        </w:rPr>
        <w:t>不同生物的</w:t>
      </w:r>
      <w:r>
        <w:rPr>
          <w:rFonts w:ascii="Times New Roman" w:hAnsi="Times New Roman" w:eastAsia="Times New Roman" w:cs="Times New Roman"/>
          <w:color w:val="000000"/>
        </w:rPr>
        <w:t>DNA</w:t>
      </w:r>
      <w:r>
        <w:rPr>
          <w:rFonts w:ascii="宋体" w:hAnsi="宋体" w:eastAsia="宋体" w:cs="宋体"/>
          <w:color w:val="000000"/>
        </w:rPr>
        <w:t>和蛋白质等生物大分子的共同点，提示人们当今生物有着共同的原始祖先，其差异的大小则揭示了当今生物种类的亲缘关系的远近，以及它们在进化史上出现的顺序。</w:t>
      </w:r>
      <w:r>
        <w:rPr>
          <w:rFonts w:ascii="Times New Roman" w:hAnsi="Times New Roman" w:eastAsia="Times New Roman" w:cs="Times New Roman"/>
          <w:color w:val="000000"/>
        </w:rPr>
        <w:t>rDNA</w:t>
      </w:r>
      <w:r>
        <w:rPr>
          <w:rFonts w:ascii="宋体" w:hAnsi="宋体" w:eastAsia="宋体" w:cs="宋体"/>
          <w:color w:val="000000"/>
        </w:rPr>
        <w:t>（编码核糖体</w:t>
      </w:r>
      <w:r>
        <w:rPr>
          <w:rFonts w:ascii="Times New Roman" w:hAnsi="Times New Roman" w:eastAsia="Times New Roman" w:cs="Times New Roman"/>
          <w:color w:val="000000"/>
        </w:rPr>
        <w:t>RNA</w:t>
      </w:r>
      <w:r>
        <w:rPr>
          <w:rFonts w:ascii="宋体" w:hAnsi="宋体" w:eastAsia="宋体" w:cs="宋体"/>
          <w:color w:val="000000"/>
        </w:rPr>
        <w:t>的基因）的碱基序列大部分是相同的，属于分子水平的证据，</w:t>
      </w:r>
      <w:r>
        <w:rPr>
          <w:rFonts w:ascii="Times New Roman" w:hAnsi="Times New Roman" w:eastAsia="Times New Roman" w:cs="Times New Roman"/>
          <w:color w:val="000000"/>
        </w:rPr>
        <w:t>D</w:t>
      </w:r>
      <w:r>
        <w:rPr>
          <w:rFonts w:ascii="宋体" w:hAnsi="宋体" w:eastAsia="宋体" w:cs="宋体"/>
          <w:color w:val="000000"/>
        </w:rPr>
        <w:t>符合题意。</w:t>
      </w:r>
    </w:p>
    <w:p w14:paraId="1570F5BD">
      <w:pPr>
        <w:spacing w:line="360" w:lineRule="auto"/>
        <w:jc w:val="left"/>
        <w:textAlignment w:val="center"/>
        <w:rPr>
          <w:color w:val="000000"/>
        </w:rPr>
      </w:pPr>
      <w:r>
        <w:rPr>
          <w:color w:val="000000"/>
        </w:rPr>
        <w:t>故选D。</w:t>
      </w:r>
    </w:p>
    <w:p w14:paraId="28CE55BA">
      <w:pPr>
        <w:spacing w:line="360" w:lineRule="auto"/>
        <w:jc w:val="both"/>
        <w:textAlignment w:val="center"/>
        <w:rPr>
          <w:color w:val="000000"/>
        </w:rPr>
      </w:pPr>
      <w:r>
        <w:rPr>
          <w:color w:val="000000"/>
        </w:rPr>
        <w:t xml:space="preserve">4. </w:t>
      </w:r>
      <w:r>
        <w:rPr>
          <w:rFonts w:ascii="宋体" w:hAnsi="宋体" w:eastAsia="宋体" w:cs="宋体"/>
          <w:color w:val="000000"/>
        </w:rPr>
        <w:t>同一个体的肝细胞和上皮细胞都会表达一些组织特异性的蛋白质。下列叙述错误的是（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CAF25AC">
      <w:pPr>
        <w:spacing w:line="360" w:lineRule="auto"/>
        <w:jc w:val="left"/>
        <w:textAlignment w:val="center"/>
        <w:rPr>
          <w:color w:val="000000"/>
        </w:rPr>
      </w:pPr>
      <w:r>
        <w:rPr>
          <w:color w:val="000000"/>
        </w:rPr>
        <w:t xml:space="preserve">A. </w:t>
      </w:r>
      <w:r>
        <w:rPr>
          <w:rFonts w:ascii="宋体" w:hAnsi="宋体" w:eastAsia="宋体" w:cs="宋体"/>
          <w:color w:val="000000"/>
        </w:rPr>
        <w:t>肝细胞和上皮细胞没有相同的蛋白质</w:t>
      </w:r>
    </w:p>
    <w:p w14:paraId="1654111F">
      <w:pPr>
        <w:spacing w:line="360" w:lineRule="auto"/>
        <w:jc w:val="left"/>
        <w:textAlignment w:val="center"/>
        <w:rPr>
          <w:color w:val="000000"/>
        </w:rPr>
      </w:pPr>
      <w:r>
        <w:rPr>
          <w:color w:val="000000"/>
        </w:rPr>
        <w:t xml:space="preserve">B. </w:t>
      </w:r>
      <w:r>
        <w:rPr>
          <w:rFonts w:ascii="宋体" w:hAnsi="宋体" w:eastAsia="宋体" w:cs="宋体"/>
          <w:color w:val="000000"/>
        </w:rPr>
        <w:t>肝细胞和上皮细胞所含遗传信息相同</w:t>
      </w:r>
    </w:p>
    <w:p w14:paraId="41F43CA3">
      <w:pPr>
        <w:spacing w:line="360" w:lineRule="auto"/>
        <w:jc w:val="left"/>
        <w:textAlignment w:val="center"/>
        <w:rPr>
          <w:color w:val="000000"/>
        </w:rPr>
      </w:pPr>
      <w:r>
        <w:rPr>
          <w:color w:val="000000"/>
        </w:rPr>
        <w:t xml:space="preserve">C. </w:t>
      </w:r>
      <w:r>
        <w:rPr>
          <w:rFonts w:ascii="宋体" w:hAnsi="宋体" w:eastAsia="宋体" w:cs="宋体"/>
          <w:color w:val="000000"/>
        </w:rPr>
        <w:t>肝细胞的形成是细胞分裂、分化的结果</w:t>
      </w:r>
    </w:p>
    <w:p w14:paraId="216A7F64">
      <w:pPr>
        <w:spacing w:line="360" w:lineRule="auto"/>
        <w:jc w:val="left"/>
        <w:textAlignment w:val="center"/>
        <w:rPr>
          <w:color w:val="000000"/>
        </w:rPr>
      </w:pPr>
      <w:r>
        <w:rPr>
          <w:color w:val="000000"/>
        </w:rPr>
        <w:t xml:space="preserve">D. </w:t>
      </w:r>
      <w:r>
        <w:rPr>
          <w:rFonts w:ascii="宋体" w:hAnsi="宋体" w:eastAsia="宋体" w:cs="宋体"/>
          <w:color w:val="000000"/>
        </w:rPr>
        <w:t>上皮细胞的形成与基因选择性表达有关</w:t>
      </w:r>
    </w:p>
    <w:p w14:paraId="55803ACD">
      <w:pPr>
        <w:spacing w:line="360" w:lineRule="auto"/>
        <w:textAlignment w:val="center"/>
        <w:rPr>
          <w:color w:val="000000"/>
        </w:rPr>
      </w:pPr>
      <w:r>
        <w:rPr>
          <w:color w:val="2E75B6"/>
        </w:rPr>
        <w:t>【答案】</w:t>
      </w:r>
      <w:r>
        <w:rPr>
          <w:color w:val="000000"/>
        </w:rPr>
        <w:t>A</w:t>
      </w:r>
    </w:p>
    <w:p w14:paraId="4F83EE7C">
      <w:pPr>
        <w:spacing w:line="360" w:lineRule="auto"/>
        <w:textAlignment w:val="center"/>
        <w:rPr>
          <w:color w:val="000000"/>
        </w:rPr>
      </w:pPr>
      <w:r>
        <w:rPr>
          <w:color w:val="2E75B6"/>
        </w:rPr>
        <w:t>【解析】</w:t>
      </w:r>
    </w:p>
    <w:p w14:paraId="5050946D">
      <w:pPr>
        <w:spacing w:line="360" w:lineRule="auto"/>
        <w:jc w:val="left"/>
        <w:textAlignment w:val="center"/>
        <w:rPr>
          <w:color w:val="000000"/>
        </w:rPr>
      </w:pPr>
      <w:r>
        <w:rPr>
          <w:color w:val="000000"/>
        </w:rPr>
        <w:t>【分析】细胞分化实质是基因的选择性表达，同一个体的不同细胞是由同一受精卵分裂、分化而来的，所含遗传物质相同。</w:t>
      </w:r>
    </w:p>
    <w:p w14:paraId="640B1831">
      <w:pPr>
        <w:spacing w:line="360" w:lineRule="auto"/>
        <w:jc w:val="left"/>
        <w:textAlignment w:val="center"/>
        <w:rPr>
          <w:color w:val="000000"/>
        </w:rPr>
      </w:pPr>
      <w:r>
        <w:rPr>
          <w:color w:val="000000"/>
        </w:rPr>
        <w:t>【详解】A、肝细胞和上皮细胞有相同的蛋白质，如呼吸酶，A错误；</w:t>
      </w:r>
    </w:p>
    <w:p w14:paraId="06E6C7A3">
      <w:pPr>
        <w:spacing w:line="360" w:lineRule="auto"/>
        <w:jc w:val="left"/>
        <w:textAlignment w:val="center"/>
        <w:rPr>
          <w:color w:val="000000"/>
        </w:rPr>
      </w:pPr>
      <w:r>
        <w:rPr>
          <w:color w:val="000000"/>
        </w:rPr>
        <w:t>BCD、肝细胞和上皮细胞的形成是细胞分裂、分化的结果，是基因选择性表达的结果，二者是由同一受精卵分化而来的，所含遗传信息相同，BCD正确。</w:t>
      </w:r>
    </w:p>
    <w:p w14:paraId="4A966921">
      <w:pPr>
        <w:spacing w:line="360" w:lineRule="auto"/>
        <w:jc w:val="left"/>
        <w:textAlignment w:val="center"/>
        <w:rPr>
          <w:color w:val="000000"/>
        </w:rPr>
      </w:pPr>
      <w:r>
        <w:rPr>
          <w:color w:val="000000"/>
        </w:rPr>
        <w:t>故选A。</w:t>
      </w:r>
    </w:p>
    <w:p w14:paraId="41B3A27F">
      <w:pPr>
        <w:spacing w:line="360" w:lineRule="auto"/>
        <w:jc w:val="both"/>
        <w:textAlignment w:val="center"/>
        <w:rPr>
          <w:color w:val="000000"/>
        </w:rPr>
      </w:pPr>
      <w:r>
        <w:rPr>
          <w:color w:val="000000"/>
        </w:rPr>
        <w:t xml:space="preserve">5. </w:t>
      </w:r>
      <w:r>
        <w:rPr>
          <w:rFonts w:ascii="宋体" w:hAnsi="宋体" w:eastAsia="宋体" w:cs="宋体"/>
          <w:color w:val="000000"/>
        </w:rPr>
        <w:t>在自然界中，群落演替是普遍现象。下列现象</w:t>
      </w:r>
      <w:r>
        <w:rPr>
          <w:rFonts w:ascii="宋体" w:hAnsi="宋体" w:eastAsia="宋体" w:cs="宋体"/>
          <w:color w:val="000000"/>
          <w:em w:val="dot"/>
        </w:rPr>
        <w:t>不属于</w:t>
      </w:r>
      <w:r>
        <w:rPr>
          <w:rFonts w:ascii="宋体" w:hAnsi="宋体" w:eastAsia="宋体" w:cs="宋体"/>
          <w:color w:val="000000"/>
        </w:rPr>
        <w:t>群落演替的是（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A54D7E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裸岩上出现了地衣</w:t>
      </w:r>
      <w:r>
        <w:rPr>
          <w:color w:val="000000"/>
        </w:rPr>
        <w:tab/>
      </w:r>
      <w:r>
        <w:rPr>
          <w:color w:val="000000"/>
        </w:rPr>
        <w:t xml:space="preserve">B. </w:t>
      </w:r>
      <w:r>
        <w:rPr>
          <w:rFonts w:ascii="宋体" w:hAnsi="宋体" w:eastAsia="宋体" w:cs="宋体"/>
          <w:color w:val="000000"/>
        </w:rPr>
        <w:t>草本群落中出现成片灌木</w:t>
      </w:r>
    </w:p>
    <w:p w14:paraId="13AA1FD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灌木群落中长出大量乔木</w:t>
      </w:r>
      <w:r>
        <w:rPr>
          <w:color w:val="000000"/>
        </w:rPr>
        <w:tab/>
      </w:r>
      <w:r>
        <w:rPr>
          <w:color w:val="000000"/>
        </w:rPr>
        <w:t xml:space="preserve">D. </w:t>
      </w:r>
      <w:r>
        <w:rPr>
          <w:rFonts w:ascii="宋体" w:hAnsi="宋体" w:eastAsia="宋体" w:cs="宋体"/>
          <w:color w:val="000000"/>
        </w:rPr>
        <w:t>常绿阔叶林中樟树明显长高</w:t>
      </w:r>
    </w:p>
    <w:p w14:paraId="218D9F54">
      <w:pPr>
        <w:spacing w:line="360" w:lineRule="auto"/>
        <w:textAlignment w:val="center"/>
        <w:rPr>
          <w:color w:val="000000"/>
        </w:rPr>
      </w:pPr>
      <w:r>
        <w:rPr>
          <w:color w:val="2E75B6"/>
        </w:rPr>
        <w:t>【答案】</w:t>
      </w:r>
      <w:r>
        <w:rPr>
          <w:color w:val="000000"/>
        </w:rPr>
        <w:t>D</w:t>
      </w:r>
    </w:p>
    <w:p w14:paraId="6FDAA931">
      <w:pPr>
        <w:spacing w:line="360" w:lineRule="auto"/>
        <w:textAlignment w:val="center"/>
        <w:rPr>
          <w:color w:val="000000"/>
        </w:rPr>
      </w:pPr>
      <w:r>
        <w:rPr>
          <w:color w:val="2E75B6"/>
        </w:rPr>
        <w:t>【解析】</w:t>
      </w:r>
    </w:p>
    <w:p w14:paraId="703E0E8A">
      <w:pPr>
        <w:spacing w:line="360" w:lineRule="auto"/>
        <w:jc w:val="left"/>
        <w:textAlignment w:val="center"/>
        <w:rPr>
          <w:color w:val="000000"/>
        </w:rPr>
      </w:pPr>
      <w:r>
        <w:rPr>
          <w:color w:val="000000"/>
        </w:rPr>
        <w:t>【分析】1、群落演替：随着时间的推移，一个群落被另一个群落代替的过程。主要类型：初生演替和次生演替。</w:t>
      </w:r>
    </w:p>
    <w:p w14:paraId="6A51DB16">
      <w:pPr>
        <w:spacing w:line="360" w:lineRule="auto"/>
        <w:jc w:val="left"/>
        <w:textAlignment w:val="center"/>
        <w:rPr>
          <w:color w:val="000000"/>
        </w:rPr>
      </w:pPr>
      <w:r>
        <w:rPr>
          <w:color w:val="000000"/>
        </w:rPr>
        <w:t>2、初生演替的一般过程是裸岩阶段→地衣阶段→苔藓阶段→草本植物阶段→灌木阶段→森林阶段。</w:t>
      </w:r>
    </w:p>
    <w:p w14:paraId="49D9A1EB">
      <w:pPr>
        <w:spacing w:line="360" w:lineRule="auto"/>
        <w:jc w:val="left"/>
        <w:textAlignment w:val="center"/>
        <w:rPr>
          <w:color w:val="000000"/>
        </w:rPr>
      </w:pPr>
      <w:r>
        <w:rPr>
          <w:color w:val="000000"/>
        </w:rPr>
        <w:t>3、人类可以砍伐树木，填湖造地、捕杀动物，也可以封山育林、治理沙漠、管理草原，甚至可以建立人工群落。人类活动往往会使群落演替按照不同于自然演替的速度和方向进行。</w:t>
      </w:r>
    </w:p>
    <w:p w14:paraId="5A12D352">
      <w:pPr>
        <w:spacing w:line="360" w:lineRule="auto"/>
        <w:jc w:val="left"/>
        <w:textAlignment w:val="center"/>
        <w:rPr>
          <w:color w:val="000000"/>
        </w:rPr>
      </w:pPr>
      <w:r>
        <w:rPr>
          <w:color w:val="000000"/>
        </w:rPr>
        <w:t>【详解】A、裸岩上发生的演替属于初生演替，即裸岩上出现了地衣属于演替现象，不符合题意，A错误；</w:t>
      </w:r>
    </w:p>
    <w:p w14:paraId="42490A1C">
      <w:pPr>
        <w:spacing w:line="360" w:lineRule="auto"/>
        <w:jc w:val="left"/>
        <w:textAlignment w:val="center"/>
        <w:rPr>
          <w:color w:val="000000"/>
        </w:rPr>
      </w:pPr>
      <w:r>
        <w:rPr>
          <w:color w:val="000000"/>
        </w:rPr>
        <w:t>B、草本群落中出现成片灌木这属于演替过程，即处于优势地位的灌木逐渐把草本植物替代，不符合题意，B错误；</w:t>
      </w:r>
    </w:p>
    <w:p w14:paraId="65233169">
      <w:pPr>
        <w:spacing w:line="360" w:lineRule="auto"/>
        <w:jc w:val="left"/>
        <w:textAlignment w:val="center"/>
        <w:rPr>
          <w:color w:val="000000"/>
        </w:rPr>
      </w:pPr>
      <w:r>
        <w:rPr>
          <w:color w:val="000000"/>
        </w:rPr>
        <w:t>C、灌木群落中长出大量乔木，为群落演替过程，表现为乔木作为优势种取代灌木，不符合题意，C错误；</w:t>
      </w:r>
    </w:p>
    <w:p w14:paraId="07E6204E">
      <w:pPr>
        <w:spacing w:line="360" w:lineRule="auto"/>
        <w:jc w:val="left"/>
        <w:textAlignment w:val="center"/>
        <w:rPr>
          <w:color w:val="000000"/>
        </w:rPr>
      </w:pPr>
      <w:r>
        <w:rPr>
          <w:color w:val="000000"/>
        </w:rPr>
        <w:t>D、常绿阔叶林中樟树明显长高属于生长现象，不属于演替，符合题意，D正确。</w:t>
      </w:r>
    </w:p>
    <w:p w14:paraId="65DD2DDB">
      <w:pPr>
        <w:spacing w:line="360" w:lineRule="auto"/>
        <w:jc w:val="left"/>
        <w:textAlignment w:val="center"/>
        <w:rPr>
          <w:color w:val="000000"/>
        </w:rPr>
      </w:pPr>
      <w:r>
        <w:rPr>
          <w:color w:val="000000"/>
        </w:rPr>
        <w:t>故选D。</w:t>
      </w:r>
    </w:p>
    <w:p w14:paraId="1B735138">
      <w:pPr>
        <w:spacing w:line="360" w:lineRule="auto"/>
        <w:jc w:val="both"/>
        <w:textAlignment w:val="center"/>
        <w:rPr>
          <w:color w:val="000000"/>
        </w:rPr>
      </w:pPr>
      <w:r>
        <w:rPr>
          <w:color w:val="000000"/>
        </w:rPr>
        <w:t xml:space="preserve">6. </w:t>
      </w:r>
      <w:r>
        <w:rPr>
          <w:rFonts w:ascii="宋体" w:hAnsi="宋体" w:eastAsia="宋体" w:cs="宋体"/>
          <w:color w:val="000000"/>
        </w:rPr>
        <w:t>细胞是生物体结构和生命活动的基本单位，也是一个开放的系统。下列叙述正确的是（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7E7D777">
      <w:pPr>
        <w:spacing w:line="360" w:lineRule="auto"/>
        <w:jc w:val="left"/>
        <w:textAlignment w:val="center"/>
        <w:rPr>
          <w:color w:val="000000"/>
        </w:rPr>
      </w:pPr>
      <w:r>
        <w:rPr>
          <w:color w:val="000000"/>
        </w:rPr>
        <w:t xml:space="preserve">A. </w:t>
      </w:r>
      <w:r>
        <w:rPr>
          <w:rFonts w:ascii="宋体" w:hAnsi="宋体" w:eastAsia="宋体" w:cs="宋体"/>
          <w:color w:val="000000"/>
        </w:rPr>
        <w:t>细胞可与周围环境交换物质，但不交换能量</w:t>
      </w:r>
    </w:p>
    <w:p w14:paraId="0EA6E845">
      <w:pPr>
        <w:spacing w:line="360" w:lineRule="auto"/>
        <w:jc w:val="left"/>
        <w:textAlignment w:val="center"/>
        <w:rPr>
          <w:color w:val="000000"/>
        </w:rPr>
      </w:pPr>
      <w:r>
        <w:rPr>
          <w:color w:val="000000"/>
        </w:rPr>
        <w:t xml:space="preserve">B. </w:t>
      </w:r>
      <w:r>
        <w:rPr>
          <w:rFonts w:ascii="宋体" w:hAnsi="宋体" w:eastAsia="宋体" w:cs="宋体"/>
          <w:color w:val="000000"/>
        </w:rPr>
        <w:t>细胞可与周围环境交换能量，但不交换物质</w:t>
      </w:r>
    </w:p>
    <w:p w14:paraId="2B4A3A62">
      <w:pPr>
        <w:spacing w:line="360" w:lineRule="auto"/>
        <w:jc w:val="left"/>
        <w:textAlignment w:val="center"/>
        <w:rPr>
          <w:color w:val="000000"/>
        </w:rPr>
      </w:pPr>
      <w:r>
        <w:rPr>
          <w:color w:val="000000"/>
        </w:rPr>
        <w:t xml:space="preserve">C. </w:t>
      </w:r>
      <w:r>
        <w:rPr>
          <w:rFonts w:ascii="宋体" w:hAnsi="宋体" w:eastAsia="宋体" w:cs="宋体"/>
          <w:color w:val="000000"/>
        </w:rPr>
        <w:t>细胞可与周围环境交换物质，也可交换能量</w:t>
      </w:r>
    </w:p>
    <w:p w14:paraId="72464BB4">
      <w:pPr>
        <w:spacing w:line="360" w:lineRule="auto"/>
        <w:jc w:val="left"/>
        <w:textAlignment w:val="center"/>
        <w:rPr>
          <w:color w:val="000000"/>
        </w:rPr>
      </w:pPr>
      <w:r>
        <w:rPr>
          <w:color w:val="000000"/>
        </w:rPr>
        <w:t xml:space="preserve">D. </w:t>
      </w:r>
      <w:r>
        <w:rPr>
          <w:rFonts w:ascii="宋体" w:hAnsi="宋体" w:eastAsia="宋体" w:cs="宋体"/>
          <w:color w:val="000000"/>
        </w:rPr>
        <w:t>细胞不与周围环境交换能量，也不交换物质</w:t>
      </w:r>
    </w:p>
    <w:p w14:paraId="6379E668">
      <w:pPr>
        <w:spacing w:line="360" w:lineRule="auto"/>
        <w:textAlignment w:val="center"/>
        <w:rPr>
          <w:color w:val="000000"/>
        </w:rPr>
      </w:pPr>
      <w:r>
        <w:rPr>
          <w:color w:val="2E75B6"/>
        </w:rPr>
        <w:t>【答案】</w:t>
      </w:r>
      <w:r>
        <w:rPr>
          <w:color w:val="000000"/>
        </w:rPr>
        <w:t>C</w:t>
      </w:r>
    </w:p>
    <w:p w14:paraId="766F8F73">
      <w:pPr>
        <w:spacing w:line="360" w:lineRule="auto"/>
        <w:textAlignment w:val="center"/>
        <w:rPr>
          <w:color w:val="000000"/>
        </w:rPr>
      </w:pPr>
      <w:r>
        <w:rPr>
          <w:color w:val="2E75B6"/>
        </w:rPr>
        <w:t>【解析】</w:t>
      </w:r>
    </w:p>
    <w:p w14:paraId="198D7491">
      <w:pPr>
        <w:spacing w:line="360" w:lineRule="auto"/>
        <w:jc w:val="left"/>
        <w:textAlignment w:val="center"/>
        <w:rPr>
          <w:color w:val="000000"/>
        </w:rPr>
      </w:pPr>
      <w:r>
        <w:rPr>
          <w:color w:val="000000"/>
        </w:rPr>
        <w:t>【分析】细胞是生命活动的结构单位和功能单位，病毒没有细胞结构，不能独立生活，必须寄生在细胞中进行生活。生命活动离不开细胞是指单细胞生物每个细胞能完成各种生命活动，多细胞生物通过各种分化细胞协调完成各种复杂的生命活动。</w:t>
      </w:r>
    </w:p>
    <w:p w14:paraId="20880B4A">
      <w:pPr>
        <w:spacing w:line="360" w:lineRule="auto"/>
        <w:jc w:val="left"/>
        <w:textAlignment w:val="center"/>
        <w:rPr>
          <w:color w:val="000000"/>
        </w:rPr>
      </w:pPr>
      <w:r>
        <w:rPr>
          <w:color w:val="000000"/>
        </w:rPr>
        <w:t>【详解】细胞是一个开放的系统，每时每刻都与环境进行着物质和能量的交换，ABD错误，C正确。</w:t>
      </w:r>
    </w:p>
    <w:p w14:paraId="428652A5">
      <w:pPr>
        <w:spacing w:line="360" w:lineRule="auto"/>
        <w:jc w:val="left"/>
        <w:textAlignment w:val="center"/>
        <w:rPr>
          <w:color w:val="000000"/>
        </w:rPr>
      </w:pPr>
      <w:r>
        <w:rPr>
          <w:color w:val="000000"/>
        </w:rPr>
        <w:t>故选C。</w:t>
      </w:r>
    </w:p>
    <w:p w14:paraId="40E94B60">
      <w:pPr>
        <w:spacing w:line="360" w:lineRule="auto"/>
        <w:jc w:val="both"/>
        <w:textAlignment w:val="center"/>
        <w:rPr>
          <w:color w:val="000000"/>
        </w:rPr>
      </w:pPr>
      <w:r>
        <w:rPr>
          <w:color w:val="000000"/>
        </w:rPr>
        <w:t xml:space="preserve">7. </w:t>
      </w:r>
      <w:r>
        <w:rPr>
          <w:rFonts w:ascii="宋体" w:hAnsi="宋体" w:eastAsia="宋体" w:cs="宋体"/>
          <w:color w:val="000000"/>
        </w:rPr>
        <w:t>溶酶体内含有多种水解酶，是细胞内大分子物质水解的场所。机体休克时，相关细胞内的溶酶体膜稳定性下降，通透性增高，引发水解酶渗漏到胞质溶胶，造成细胞自溶与机体损伤。下列叙述</w:t>
      </w:r>
      <w:r>
        <w:rPr>
          <w:rFonts w:ascii="宋体" w:hAnsi="宋体" w:eastAsia="宋体" w:cs="宋体"/>
          <w:color w:val="000000"/>
          <w:em w:val="dot"/>
        </w:rPr>
        <w:t>错误</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E6FC515">
      <w:pPr>
        <w:spacing w:line="360" w:lineRule="auto"/>
        <w:jc w:val="left"/>
        <w:textAlignment w:val="center"/>
        <w:rPr>
          <w:color w:val="000000"/>
        </w:rPr>
      </w:pPr>
      <w:r>
        <w:rPr>
          <w:color w:val="000000"/>
        </w:rPr>
        <w:t xml:space="preserve">A. </w:t>
      </w:r>
      <w:r>
        <w:rPr>
          <w:rFonts w:ascii="宋体" w:hAnsi="宋体" w:eastAsia="宋体" w:cs="宋体"/>
          <w:color w:val="000000"/>
        </w:rPr>
        <w:t>溶酶体内的水解酶由核糖体合成</w:t>
      </w:r>
    </w:p>
    <w:p w14:paraId="0C8164E2">
      <w:pPr>
        <w:spacing w:line="360" w:lineRule="auto"/>
        <w:jc w:val="left"/>
        <w:textAlignment w:val="center"/>
        <w:rPr>
          <w:color w:val="000000"/>
        </w:rPr>
      </w:pPr>
      <w:r>
        <w:rPr>
          <w:color w:val="000000"/>
        </w:rPr>
        <w:t xml:space="preserve">B. </w:t>
      </w:r>
      <w:r>
        <w:rPr>
          <w:rFonts w:ascii="宋体" w:hAnsi="宋体" w:eastAsia="宋体" w:cs="宋体"/>
          <w:color w:val="000000"/>
        </w:rPr>
        <w:t>溶酶体水解产生的物质可被再利用</w:t>
      </w:r>
    </w:p>
    <w:p w14:paraId="565A30BC">
      <w:pPr>
        <w:spacing w:line="360" w:lineRule="auto"/>
        <w:jc w:val="left"/>
        <w:textAlignment w:val="center"/>
        <w:rPr>
          <w:color w:val="000000"/>
        </w:rPr>
      </w:pPr>
      <w:r>
        <w:rPr>
          <w:color w:val="000000"/>
        </w:rPr>
        <w:t xml:space="preserve">C. </w:t>
      </w:r>
      <w:r>
        <w:rPr>
          <w:rFonts w:ascii="宋体" w:hAnsi="宋体" w:eastAsia="宋体" w:cs="宋体"/>
          <w:color w:val="000000"/>
        </w:rPr>
        <w:t>水解酶释放到胞质溶胶会全部失活</w:t>
      </w:r>
    </w:p>
    <w:p w14:paraId="3BA59E81">
      <w:pPr>
        <w:spacing w:line="360" w:lineRule="auto"/>
        <w:jc w:val="left"/>
        <w:textAlignment w:val="center"/>
        <w:rPr>
          <w:color w:val="000000"/>
        </w:rPr>
      </w:pPr>
      <w:r>
        <w:rPr>
          <w:color w:val="000000"/>
        </w:rPr>
        <w:t xml:space="preserve">D. </w:t>
      </w:r>
      <w:r>
        <w:rPr>
          <w:rFonts w:ascii="宋体" w:hAnsi="宋体" w:eastAsia="宋体" w:cs="宋体"/>
          <w:color w:val="000000"/>
        </w:rPr>
        <w:t>休克时可用药物稳定溶酶体膜</w:t>
      </w:r>
    </w:p>
    <w:p w14:paraId="581ED4E3">
      <w:pPr>
        <w:spacing w:line="360" w:lineRule="auto"/>
        <w:textAlignment w:val="center"/>
        <w:rPr>
          <w:color w:val="000000"/>
        </w:rPr>
      </w:pPr>
      <w:r>
        <w:rPr>
          <w:color w:val="2E75B6"/>
        </w:rPr>
        <w:t>【答案】</w:t>
      </w:r>
      <w:r>
        <w:rPr>
          <w:color w:val="000000"/>
        </w:rPr>
        <w:t>C</w:t>
      </w:r>
    </w:p>
    <w:p w14:paraId="2EC44F65">
      <w:pPr>
        <w:spacing w:line="360" w:lineRule="auto"/>
        <w:textAlignment w:val="center"/>
        <w:rPr>
          <w:color w:val="000000"/>
        </w:rPr>
      </w:pPr>
      <w:r>
        <w:rPr>
          <w:color w:val="2E75B6"/>
        </w:rPr>
        <w:t>【解析】</w:t>
      </w:r>
    </w:p>
    <w:p w14:paraId="54459A09">
      <w:pPr>
        <w:spacing w:line="360" w:lineRule="auto"/>
        <w:jc w:val="left"/>
        <w:textAlignment w:val="center"/>
        <w:rPr>
          <w:color w:val="000000"/>
        </w:rPr>
      </w:pPr>
      <w:r>
        <w:rPr>
          <w:color w:val="000000"/>
        </w:rPr>
        <w:t>【分析】溶酶体分布在动物细胞，是单层膜形成的泡状结构，是细胞内的“消化车间”，含多种水解酶，能分解衰老、损伤的细胞器，吞噬并且杀死侵入细胞的病毒和细菌。</w:t>
      </w:r>
    </w:p>
    <w:p w14:paraId="19257E69">
      <w:pPr>
        <w:spacing w:line="360" w:lineRule="auto"/>
        <w:jc w:val="left"/>
        <w:textAlignment w:val="center"/>
        <w:rPr>
          <w:color w:val="000000"/>
        </w:rPr>
      </w:pPr>
      <w:r>
        <w:rPr>
          <w:color w:val="000000"/>
        </w:rPr>
        <w:t>【详解】A、溶酶体</w:t>
      </w:r>
      <w:r>
        <w:rPr>
          <w:rFonts w:ascii="宋体" w:hAnsi="宋体" w:eastAsia="宋体" w:cs="宋体"/>
          <w:color w:val="000000"/>
        </w:rPr>
        <w:t>内的水解酶</w:t>
      </w:r>
      <w:r>
        <w:rPr>
          <w:color w:val="000000"/>
        </w:rPr>
        <w:t>的本质是蛋白质，合成场所在核糖体，A正确；</w:t>
      </w:r>
    </w:p>
    <w:p w14:paraId="1E05EE4E">
      <w:pPr>
        <w:spacing w:line="360" w:lineRule="auto"/>
        <w:jc w:val="left"/>
        <w:textAlignment w:val="center"/>
        <w:rPr>
          <w:color w:val="000000"/>
        </w:rPr>
      </w:pPr>
      <w:r>
        <w:rPr>
          <w:color w:val="000000"/>
        </w:rPr>
        <w:t>B、</w:t>
      </w:r>
      <w:r>
        <w:rPr>
          <w:rFonts w:ascii="宋体" w:hAnsi="宋体" w:eastAsia="宋体" w:cs="宋体"/>
          <w:color w:val="000000"/>
        </w:rPr>
        <w:t>溶酶体内的</w:t>
      </w:r>
      <w:r>
        <w:rPr>
          <w:color w:val="000000"/>
        </w:rPr>
        <w:t>水解酶催化相应物质分解后产生的氨基酸、核苷酸等可被细胞再利用，B正确；</w:t>
      </w:r>
    </w:p>
    <w:p w14:paraId="5EDA09C0">
      <w:pPr>
        <w:spacing w:line="360" w:lineRule="auto"/>
        <w:jc w:val="left"/>
        <w:textAlignment w:val="center"/>
        <w:rPr>
          <w:color w:val="000000"/>
        </w:rPr>
      </w:pPr>
      <w:r>
        <w:rPr>
          <w:color w:val="000000"/>
        </w:rPr>
        <w:t>C、溶酶体内的pH比</w:t>
      </w:r>
      <w:r>
        <w:rPr>
          <w:rFonts w:ascii="宋体" w:hAnsi="宋体" w:eastAsia="宋体" w:cs="宋体"/>
          <w:color w:val="000000"/>
        </w:rPr>
        <w:t>胞质溶胶低</w:t>
      </w:r>
      <w:r>
        <w:rPr>
          <w:color w:val="000000"/>
        </w:rPr>
        <w:t>，</w:t>
      </w:r>
      <w:r>
        <w:rPr>
          <w:rFonts w:ascii="宋体" w:hAnsi="宋体" w:eastAsia="宋体" w:cs="宋体"/>
          <w:color w:val="000000"/>
        </w:rPr>
        <w:t>水解酶释放到胞质溶胶后活性下降，但仍有活性，因此会造成细胞自溶与机体损伤，</w:t>
      </w:r>
      <w:r>
        <w:rPr>
          <w:rFonts w:ascii="Times New Roman" w:hAnsi="Times New Roman" w:eastAsia="Times New Roman" w:cs="Times New Roman"/>
          <w:color w:val="000000"/>
        </w:rPr>
        <w:t>C</w:t>
      </w:r>
      <w:r>
        <w:rPr>
          <w:rFonts w:ascii="宋体" w:hAnsi="宋体" w:eastAsia="宋体" w:cs="宋体"/>
          <w:color w:val="000000"/>
        </w:rPr>
        <w:t>错误；</w:t>
      </w:r>
    </w:p>
    <w:p w14:paraId="6A06EFAB">
      <w:pPr>
        <w:spacing w:line="360" w:lineRule="auto"/>
        <w:jc w:val="left"/>
        <w:textAlignment w:val="center"/>
        <w:rPr>
          <w:color w:val="000000"/>
        </w:rPr>
      </w:pPr>
      <w:r>
        <w:rPr>
          <w:color w:val="000000"/>
        </w:rPr>
        <w:t>D、</w:t>
      </w:r>
      <w:r>
        <w:rPr>
          <w:rFonts w:ascii="宋体" w:hAnsi="宋体" w:eastAsia="宋体" w:cs="宋体"/>
          <w:color w:val="000000"/>
        </w:rPr>
        <w:t>机体休克时，相关细胞内的溶酶体膜稳定性下降，通透性增高，引发水解酶渗漏到胞质溶胶，造成细胞自溶与机体损伤。所以，休克时可用药物稳定溶酶体膜，</w:t>
      </w:r>
      <w:r>
        <w:rPr>
          <w:rFonts w:ascii="Times New Roman" w:hAnsi="Times New Roman" w:eastAsia="Times New Roman" w:cs="Times New Roman"/>
          <w:color w:val="000000"/>
        </w:rPr>
        <w:t>D</w:t>
      </w:r>
      <w:r>
        <w:rPr>
          <w:rFonts w:ascii="宋体" w:hAnsi="宋体" w:eastAsia="宋体" w:cs="宋体"/>
          <w:color w:val="000000"/>
        </w:rPr>
        <w:t>正确。</w:t>
      </w:r>
    </w:p>
    <w:p w14:paraId="45F099F4">
      <w:pPr>
        <w:spacing w:line="360" w:lineRule="auto"/>
        <w:jc w:val="left"/>
        <w:textAlignment w:val="center"/>
        <w:rPr>
          <w:color w:val="000000"/>
        </w:rPr>
      </w:pPr>
      <w:r>
        <w:rPr>
          <w:color w:val="000000"/>
        </w:rPr>
        <w:t>故选C。</w:t>
      </w:r>
    </w:p>
    <w:p w14:paraId="69C335B3">
      <w:pPr>
        <w:spacing w:line="360" w:lineRule="auto"/>
        <w:jc w:val="both"/>
        <w:textAlignment w:val="center"/>
        <w:rPr>
          <w:color w:val="000000"/>
        </w:rPr>
      </w:pPr>
      <w:r>
        <w:rPr>
          <w:color w:val="000000"/>
        </w:rPr>
        <w:t xml:space="preserve">8. </w:t>
      </w:r>
      <w:r>
        <w:rPr>
          <w:rFonts w:ascii="宋体" w:hAnsi="宋体" w:eastAsia="宋体" w:cs="宋体"/>
          <w:color w:val="000000"/>
        </w:rPr>
        <w:t>黄鳝从胚胎期到产卵期都是雌性，产卵过后变为雄性。研究人员对洞庭湖周边某水域捕获的</w:t>
      </w:r>
      <w:r>
        <w:rPr>
          <w:rFonts w:ascii="Times New Roman" w:hAnsi="Times New Roman" w:eastAsia="Times New Roman" w:cs="Times New Roman"/>
          <w:color w:val="000000"/>
        </w:rPr>
        <w:t>1178</w:t>
      </w:r>
      <w:r>
        <w:rPr>
          <w:rFonts w:ascii="宋体" w:hAnsi="宋体" w:eastAsia="宋体" w:cs="宋体"/>
          <w:color w:val="000000"/>
        </w:rPr>
        <w:t>尾野生黄鳝进行年龄及性别的鉴定，结果如下表。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70"/>
        <w:gridCol w:w="1337"/>
        <w:gridCol w:w="660"/>
        <w:gridCol w:w="660"/>
        <w:gridCol w:w="1255"/>
        <w:gridCol w:w="660"/>
        <w:gridCol w:w="1255"/>
      </w:tblGrid>
      <w:tr w14:paraId="2F0D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EB429F">
            <w:pPr>
              <w:spacing w:line="360" w:lineRule="auto"/>
              <w:jc w:val="center"/>
              <w:textAlignment w:val="center"/>
              <w:rPr>
                <w:color w:val="000000"/>
              </w:rPr>
            </w:pPr>
            <w:r>
              <w:rPr>
                <w:rFonts w:ascii="宋体" w:hAnsi="宋体" w:eastAsia="宋体" w:cs="宋体"/>
                <w:color w:val="000000"/>
              </w:rPr>
              <w:t>生长期</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57AC2C">
            <w:pPr>
              <w:spacing w:line="360" w:lineRule="auto"/>
              <w:jc w:val="center"/>
              <w:textAlignment w:val="center"/>
              <w:rPr>
                <w:color w:val="000000"/>
              </w:rPr>
            </w:pPr>
            <w:r>
              <w:rPr>
                <w:rFonts w:ascii="宋体" w:hAnsi="宋体" w:eastAsia="宋体" w:cs="宋体"/>
                <w:color w:val="000000"/>
              </w:rPr>
              <w:t>体长（</w:t>
            </w:r>
            <w:r>
              <w:rPr>
                <w:rFonts w:ascii="Times New Roman" w:hAnsi="Times New Roman" w:eastAsia="Times New Roman" w:cs="Times New Roman"/>
                <w:color w:val="000000"/>
              </w:rPr>
              <w:t>cm</w:t>
            </w:r>
            <w:r>
              <w:rPr>
                <w:rFonts w:ascii="宋体" w:hAnsi="宋体" w:eastAsia="宋体" w:cs="宋体"/>
                <w:color w:val="000000"/>
              </w:rPr>
              <w:t>）</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37611D">
            <w:pPr>
              <w:spacing w:line="360" w:lineRule="auto"/>
              <w:jc w:val="center"/>
              <w:textAlignment w:val="center"/>
              <w:rPr>
                <w:color w:val="000000"/>
              </w:rPr>
            </w:pPr>
            <w:r>
              <w:rPr>
                <w:rFonts w:ascii="宋体" w:hAnsi="宋体" w:eastAsia="宋体" w:cs="宋体"/>
                <w:color w:val="000000"/>
              </w:rPr>
              <w:t>尾数</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8C1A80">
            <w:pPr>
              <w:spacing w:line="360" w:lineRule="auto"/>
              <w:jc w:val="center"/>
              <w:textAlignment w:val="center"/>
              <w:rPr>
                <w:color w:val="000000"/>
              </w:rPr>
            </w:pPr>
            <w:r>
              <w:rPr>
                <w:rFonts w:ascii="宋体" w:hAnsi="宋体" w:eastAsia="宋体" w:cs="宋体"/>
                <w:color w:val="000000"/>
              </w:rPr>
              <w:t>雌性</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0D1ABF">
            <w:pPr>
              <w:spacing w:line="360" w:lineRule="auto"/>
              <w:jc w:val="center"/>
              <w:textAlignment w:val="center"/>
              <w:rPr>
                <w:color w:val="000000"/>
              </w:rPr>
            </w:pPr>
            <w:r>
              <w:rPr>
                <w:rFonts w:ascii="宋体" w:hAnsi="宋体" w:eastAsia="宋体" w:cs="宋体"/>
                <w:color w:val="000000"/>
              </w:rPr>
              <w:t>雄性</w:t>
            </w:r>
          </w:p>
        </w:tc>
      </w:tr>
      <w:tr w14:paraId="0E10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14:paraId="1096CD01">
            <w:pPr>
              <w:spacing w:line="360" w:lineRule="auto"/>
              <w:jc w:val="both"/>
              <w:textAlignment w:val="center"/>
              <w:rPr>
                <w:color w:val="000000"/>
              </w:rPr>
            </w:pPr>
          </w:p>
        </w:tc>
        <w:tc>
          <w:tcPr>
            <w:vMerge w:val="continue"/>
            <w:tcBorders>
              <w:top w:val="single" w:color="000000" w:sz="6" w:space="0"/>
              <w:left w:val="single" w:color="000000" w:sz="6" w:space="0"/>
              <w:bottom w:val="single" w:color="000000" w:sz="6" w:space="0"/>
              <w:right w:val="single" w:color="000000" w:sz="6" w:space="0"/>
            </w:tcBorders>
          </w:tcPr>
          <w:p w14:paraId="4632AA1C">
            <w:pPr>
              <w:spacing w:line="360" w:lineRule="auto"/>
              <w:jc w:val="both"/>
              <w:textAlignment w:val="center"/>
              <w:rPr>
                <w:color w:val="000000"/>
              </w:rPr>
            </w:pPr>
          </w:p>
        </w:tc>
        <w:tc>
          <w:tcPr>
            <w:vMerge w:val="continue"/>
            <w:tcBorders>
              <w:top w:val="single" w:color="000000" w:sz="6" w:space="0"/>
              <w:left w:val="single" w:color="000000" w:sz="6" w:space="0"/>
              <w:bottom w:val="single" w:color="000000" w:sz="6" w:space="0"/>
              <w:right w:val="single" w:color="000000" w:sz="6" w:space="0"/>
            </w:tcBorders>
          </w:tcPr>
          <w:p w14:paraId="0E8A1829">
            <w:pPr>
              <w:spacing w:line="360" w:lineRule="auto"/>
              <w:jc w:val="both"/>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3941AC">
            <w:pPr>
              <w:spacing w:line="360" w:lineRule="auto"/>
              <w:jc w:val="center"/>
              <w:textAlignment w:val="center"/>
              <w:rPr>
                <w:color w:val="000000"/>
              </w:rPr>
            </w:pPr>
            <w:r>
              <w:rPr>
                <w:rFonts w:ascii="宋体" w:hAnsi="宋体" w:eastAsia="宋体" w:cs="宋体"/>
                <w:color w:val="000000"/>
              </w:rPr>
              <w:t>尾数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A698F1">
            <w:pPr>
              <w:spacing w:line="360" w:lineRule="auto"/>
              <w:jc w:val="center"/>
              <w:textAlignment w:val="center"/>
              <w:rPr>
                <w:color w:val="000000"/>
              </w:rPr>
            </w:pPr>
            <w:r>
              <w:rPr>
                <w:rFonts w:ascii="宋体" w:hAnsi="宋体" w:eastAsia="宋体" w:cs="宋体"/>
                <w:color w:val="000000"/>
              </w:rPr>
              <w:t>比例（</w:t>
            </w:r>
            <w:r>
              <w:rPr>
                <w:rFonts w:ascii="Times New Roman" w:hAnsi="Times New Roman" w:eastAsia="Times New Roman" w:cs="Times New Roman"/>
                <w:color w:val="000000"/>
              </w:rPr>
              <w:t>%</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90BE0E">
            <w:pPr>
              <w:spacing w:line="360" w:lineRule="auto"/>
              <w:jc w:val="center"/>
              <w:textAlignment w:val="center"/>
              <w:rPr>
                <w:color w:val="000000"/>
              </w:rPr>
            </w:pPr>
            <w:r>
              <w:rPr>
                <w:rFonts w:ascii="宋体" w:hAnsi="宋体" w:eastAsia="宋体" w:cs="宋体"/>
                <w:color w:val="000000"/>
              </w:rPr>
              <w:t>尾数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A34AC7">
            <w:pPr>
              <w:spacing w:line="360" w:lineRule="auto"/>
              <w:jc w:val="center"/>
              <w:textAlignment w:val="center"/>
              <w:rPr>
                <w:color w:val="000000"/>
              </w:rPr>
            </w:pPr>
            <w:r>
              <w:rPr>
                <w:rFonts w:ascii="宋体" w:hAnsi="宋体" w:eastAsia="宋体" w:cs="宋体"/>
                <w:color w:val="000000"/>
              </w:rPr>
              <w:t>比例（</w:t>
            </w:r>
            <w:r>
              <w:rPr>
                <w:rFonts w:ascii="Times New Roman" w:hAnsi="Times New Roman" w:eastAsia="Times New Roman" w:cs="Times New Roman"/>
                <w:color w:val="000000"/>
              </w:rPr>
              <w:t>%</w:t>
            </w:r>
            <w:r>
              <w:rPr>
                <w:rFonts w:ascii="宋体" w:hAnsi="宋体" w:eastAsia="宋体" w:cs="宋体"/>
                <w:color w:val="000000"/>
              </w:rPr>
              <w:t>）</w:t>
            </w:r>
          </w:p>
        </w:tc>
      </w:tr>
      <w:tr w14:paraId="3375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3C521F">
            <w:pPr>
              <w:spacing w:line="360" w:lineRule="auto"/>
              <w:jc w:val="center"/>
              <w:textAlignment w:val="center"/>
              <w:rPr>
                <w:color w:val="000000"/>
              </w:rPr>
            </w:pPr>
            <w:r>
              <w:rPr>
                <w:rFonts w:ascii="宋体" w:hAnsi="宋体" w:eastAsia="宋体" w:cs="宋体"/>
                <w:color w:val="000000"/>
              </w:rPr>
              <w:t>Ⅰ龄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5DB1F3">
            <w:pPr>
              <w:spacing w:line="360" w:lineRule="auto"/>
              <w:jc w:val="center"/>
              <w:textAlignment w:val="center"/>
              <w:rPr>
                <w:color w:val="000000"/>
              </w:rPr>
            </w:pPr>
            <w:r>
              <w:rPr>
                <w:rFonts w:ascii="Times New Roman" w:hAnsi="Times New Roman" w:eastAsia="Times New Roman" w:cs="Times New Roman"/>
                <w:color w:val="000000"/>
              </w:rPr>
              <w:t>≤30.0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ECBBFB">
            <w:pPr>
              <w:spacing w:line="360" w:lineRule="auto"/>
              <w:jc w:val="center"/>
              <w:textAlignment w:val="center"/>
              <w:rPr>
                <w:color w:val="000000"/>
              </w:rPr>
            </w:pPr>
            <w:r>
              <w:rPr>
                <w:rFonts w:ascii="Times New Roman" w:hAnsi="Times New Roman" w:eastAsia="Times New Roman" w:cs="Times New Roman"/>
                <w:color w:val="000000"/>
              </w:rPr>
              <w:t>656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4D13FD">
            <w:pPr>
              <w:spacing w:line="360" w:lineRule="auto"/>
              <w:jc w:val="center"/>
              <w:textAlignment w:val="center"/>
              <w:rPr>
                <w:color w:val="000000"/>
              </w:rPr>
            </w:pPr>
            <w:r>
              <w:rPr>
                <w:rFonts w:ascii="Times New Roman" w:hAnsi="Times New Roman" w:eastAsia="Times New Roman" w:cs="Times New Roman"/>
                <w:color w:val="000000"/>
              </w:rPr>
              <w:t>633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02B376">
            <w:pPr>
              <w:spacing w:line="360" w:lineRule="auto"/>
              <w:jc w:val="center"/>
              <w:textAlignment w:val="center"/>
              <w:rPr>
                <w:color w:val="000000"/>
              </w:rPr>
            </w:pPr>
            <w:r>
              <w:rPr>
                <w:rFonts w:ascii="Times New Roman" w:hAnsi="Times New Roman" w:eastAsia="Times New Roman" w:cs="Times New Roman"/>
                <w:color w:val="000000"/>
              </w:rPr>
              <w:t>96.5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455C0B">
            <w:pPr>
              <w:spacing w:line="360" w:lineRule="auto"/>
              <w:jc w:val="center"/>
              <w:textAlignment w:val="center"/>
              <w:rPr>
                <w:color w:val="000000"/>
              </w:rPr>
            </w:pPr>
            <w:r>
              <w:rPr>
                <w:rFonts w:ascii="Times New Roman" w:hAnsi="Times New Roman" w:eastAsia="Times New Roman" w:cs="Times New Roman"/>
                <w:color w:val="000000"/>
              </w:rPr>
              <w:t>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2066EF">
            <w:pPr>
              <w:spacing w:line="360" w:lineRule="auto"/>
              <w:jc w:val="center"/>
              <w:textAlignment w:val="center"/>
              <w:rPr>
                <w:color w:val="000000"/>
              </w:rPr>
            </w:pPr>
            <w:r>
              <w:rPr>
                <w:rFonts w:ascii="Times New Roman" w:hAnsi="Times New Roman" w:eastAsia="Times New Roman" w:cs="Times New Roman"/>
                <w:color w:val="000000"/>
              </w:rPr>
              <w:t>1.2</w:t>
            </w:r>
          </w:p>
        </w:tc>
      </w:tr>
      <w:tr w14:paraId="22CC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90DC0E">
            <w:pPr>
              <w:spacing w:line="360" w:lineRule="auto"/>
              <w:jc w:val="center"/>
              <w:textAlignment w:val="center"/>
              <w:rPr>
                <w:color w:val="000000"/>
              </w:rPr>
            </w:pPr>
            <w:r>
              <w:rPr>
                <w:rFonts w:ascii="宋体" w:hAnsi="宋体" w:eastAsia="宋体" w:cs="宋体"/>
                <w:color w:val="000000"/>
              </w:rPr>
              <w:t>Ⅱ龄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BC8705">
            <w:pPr>
              <w:spacing w:line="360" w:lineRule="auto"/>
              <w:jc w:val="center"/>
              <w:textAlignment w:val="center"/>
              <w:rPr>
                <w:color w:val="000000"/>
              </w:rPr>
            </w:pPr>
            <w:r>
              <w:rPr>
                <w:rFonts w:ascii="Times New Roman" w:hAnsi="Times New Roman" w:eastAsia="Times New Roman" w:cs="Times New Roman"/>
                <w:color w:val="000000"/>
              </w:rPr>
              <w:t>30.1~50.0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AA2FBB">
            <w:pPr>
              <w:spacing w:line="360" w:lineRule="auto"/>
              <w:jc w:val="center"/>
              <w:textAlignment w:val="center"/>
              <w:rPr>
                <w:color w:val="000000"/>
              </w:rPr>
            </w:pPr>
            <w:r>
              <w:rPr>
                <w:rFonts w:ascii="Times New Roman" w:hAnsi="Times New Roman" w:eastAsia="Times New Roman" w:cs="Times New Roman"/>
                <w:color w:val="000000"/>
              </w:rPr>
              <w:t>512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9DDC47">
            <w:pPr>
              <w:spacing w:line="360" w:lineRule="auto"/>
              <w:jc w:val="center"/>
              <w:textAlignment w:val="center"/>
              <w:rPr>
                <w:color w:val="000000"/>
              </w:rPr>
            </w:pPr>
            <w:r>
              <w:rPr>
                <w:rFonts w:ascii="Times New Roman" w:hAnsi="Times New Roman" w:eastAsia="Times New Roman" w:cs="Times New Roman"/>
                <w:color w:val="000000"/>
              </w:rPr>
              <w:t>327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8786C9">
            <w:pPr>
              <w:spacing w:line="360" w:lineRule="auto"/>
              <w:jc w:val="center"/>
              <w:textAlignment w:val="center"/>
              <w:rPr>
                <w:color w:val="000000"/>
              </w:rPr>
            </w:pPr>
            <w:r>
              <w:rPr>
                <w:rFonts w:ascii="Times New Roman" w:hAnsi="Times New Roman" w:eastAsia="Times New Roman" w:cs="Times New Roman"/>
                <w:color w:val="000000"/>
              </w:rPr>
              <w:t>63.9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966D1D">
            <w:pPr>
              <w:spacing w:line="360" w:lineRule="auto"/>
              <w:jc w:val="center"/>
              <w:textAlignment w:val="center"/>
              <w:rPr>
                <w:color w:val="000000"/>
              </w:rPr>
            </w:pPr>
            <w:r>
              <w:rPr>
                <w:rFonts w:ascii="Times New Roman" w:hAnsi="Times New Roman" w:eastAsia="Times New Roman" w:cs="Times New Roman"/>
                <w:color w:val="000000"/>
              </w:rPr>
              <w:t>116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CAADBE">
            <w:pPr>
              <w:spacing w:line="360" w:lineRule="auto"/>
              <w:jc w:val="center"/>
              <w:textAlignment w:val="center"/>
              <w:rPr>
                <w:color w:val="000000"/>
              </w:rPr>
            </w:pPr>
            <w:r>
              <w:rPr>
                <w:rFonts w:ascii="Times New Roman" w:hAnsi="Times New Roman" w:eastAsia="Times New Roman" w:cs="Times New Roman"/>
                <w:color w:val="000000"/>
              </w:rPr>
              <w:t>22.7</w:t>
            </w:r>
          </w:p>
        </w:tc>
      </w:tr>
      <w:tr w14:paraId="3DBB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9CFF15">
            <w:pPr>
              <w:spacing w:line="360" w:lineRule="auto"/>
              <w:jc w:val="center"/>
              <w:textAlignment w:val="center"/>
              <w:rPr>
                <w:color w:val="000000"/>
              </w:rPr>
            </w:pPr>
            <w:r>
              <w:rPr>
                <w:rFonts w:ascii="宋体" w:hAnsi="宋体" w:eastAsia="宋体" w:cs="宋体"/>
                <w:color w:val="000000"/>
              </w:rPr>
              <w:t>Ⅲ龄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5D4ECE">
            <w:pPr>
              <w:spacing w:line="360" w:lineRule="auto"/>
              <w:jc w:val="center"/>
              <w:textAlignment w:val="center"/>
              <w:rPr>
                <w:color w:val="000000"/>
              </w:rPr>
            </w:pPr>
            <w:r>
              <w:rPr>
                <w:rFonts w:ascii="Times New Roman" w:hAnsi="Times New Roman" w:eastAsia="Times New Roman" w:cs="Times New Roman"/>
                <w:color w:val="000000"/>
              </w:rPr>
              <w:t>50.1~55.0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5F1CF0">
            <w:pPr>
              <w:spacing w:line="360" w:lineRule="auto"/>
              <w:jc w:val="center"/>
              <w:textAlignment w:val="center"/>
              <w:rPr>
                <w:color w:val="000000"/>
              </w:rPr>
            </w:pP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1E2322">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E6EFD1">
            <w:pPr>
              <w:spacing w:line="360" w:lineRule="auto"/>
              <w:jc w:val="center"/>
              <w:textAlignment w:val="center"/>
              <w:rPr>
                <w:color w:val="000000"/>
              </w:rPr>
            </w:pPr>
            <w:r>
              <w:rPr>
                <w:rFonts w:ascii="Times New Roman" w:hAnsi="Times New Roman" w:eastAsia="Times New Roman" w:cs="Times New Roman"/>
                <w:color w:val="000000"/>
              </w:rPr>
              <w:t>33.3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B9B01F">
            <w:pPr>
              <w:spacing w:line="360" w:lineRule="auto"/>
              <w:jc w:val="center"/>
              <w:textAlignment w:val="center"/>
              <w:rPr>
                <w:color w:val="000000"/>
              </w:rPr>
            </w:pPr>
            <w:r>
              <w:rPr>
                <w:rFonts w:ascii="Times New Roman" w:hAnsi="Times New Roman" w:eastAsia="Times New Roman" w:cs="Times New Roman"/>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24328E">
            <w:pPr>
              <w:spacing w:line="360" w:lineRule="auto"/>
              <w:jc w:val="center"/>
              <w:textAlignment w:val="center"/>
              <w:rPr>
                <w:color w:val="000000"/>
              </w:rPr>
            </w:pPr>
            <w:r>
              <w:rPr>
                <w:rFonts w:ascii="Times New Roman" w:hAnsi="Times New Roman" w:eastAsia="Times New Roman" w:cs="Times New Roman"/>
                <w:color w:val="000000"/>
              </w:rPr>
              <w:t>66.7</w:t>
            </w:r>
          </w:p>
        </w:tc>
      </w:tr>
      <w:tr w14:paraId="3F89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C20644">
            <w:pPr>
              <w:spacing w:line="360" w:lineRule="auto"/>
              <w:jc w:val="center"/>
              <w:textAlignment w:val="center"/>
              <w:rPr>
                <w:color w:val="000000"/>
              </w:rPr>
            </w:pPr>
            <w:r>
              <w:rPr>
                <w:rFonts w:ascii="宋体" w:hAnsi="宋体" w:eastAsia="宋体" w:cs="宋体"/>
                <w:color w:val="000000"/>
              </w:rPr>
              <w:t>Ⅳ龄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45AB12">
            <w:pPr>
              <w:spacing w:line="360" w:lineRule="auto"/>
              <w:jc w:val="center"/>
              <w:textAlignment w:val="center"/>
              <w:rPr>
                <w:color w:val="000000"/>
              </w:rPr>
            </w:pPr>
            <w:r>
              <w:rPr>
                <w:rFonts w:ascii="Times New Roman" w:hAnsi="Times New Roman" w:eastAsia="Times New Roman" w:cs="Times New Roman"/>
                <w:color w:val="000000"/>
              </w:rPr>
              <w:t>≥55.1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0F5FF0">
            <w:pPr>
              <w:spacing w:line="360" w:lineRule="auto"/>
              <w:jc w:val="center"/>
              <w:textAlignment w:val="center"/>
              <w:rPr>
                <w:color w:val="000000"/>
              </w:rPr>
            </w:pPr>
            <w:r>
              <w:rPr>
                <w:rFonts w:ascii="Times New Roman" w:hAnsi="Times New Roman" w:eastAsia="Times New Roman" w:cs="Times New Roman"/>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A8D18B">
            <w:pPr>
              <w:spacing w:line="360" w:lineRule="auto"/>
              <w:jc w:val="center"/>
              <w:textAlignment w:val="center"/>
              <w:rPr>
                <w:color w:val="000000"/>
              </w:rPr>
            </w:pPr>
            <w:r>
              <w:rPr>
                <w:rFonts w:ascii="Times New Roman" w:hAnsi="Times New Roman" w:eastAsia="Times New Roman" w:cs="Times New Roman"/>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FDF6BA">
            <w:pPr>
              <w:spacing w:line="360" w:lineRule="auto"/>
              <w:jc w:val="center"/>
              <w:textAlignment w:val="center"/>
              <w:rPr>
                <w:color w:val="000000"/>
              </w:rPr>
            </w:pPr>
            <w:r>
              <w:rPr>
                <w:rFonts w:ascii="Times New Roman" w:hAnsi="Times New Roman" w:eastAsia="Times New Roman" w:cs="Times New Roman"/>
                <w:color w:val="000000"/>
              </w:rPr>
              <w:t>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238E2F">
            <w:pPr>
              <w:spacing w:line="360" w:lineRule="auto"/>
              <w:jc w:val="center"/>
              <w:textAlignment w:val="center"/>
              <w:rPr>
                <w:color w:val="000000"/>
              </w:rPr>
            </w:pPr>
            <w:r>
              <w:rPr>
                <w:rFonts w:ascii="Times New Roman" w:hAnsi="Times New Roman" w:eastAsia="Times New Roman" w:cs="Times New Roman"/>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D825C2">
            <w:pPr>
              <w:spacing w:line="360" w:lineRule="auto"/>
              <w:jc w:val="center"/>
              <w:textAlignment w:val="center"/>
              <w:rPr>
                <w:color w:val="000000"/>
              </w:rPr>
            </w:pPr>
            <w:r>
              <w:rPr>
                <w:rFonts w:ascii="Times New Roman" w:hAnsi="Times New Roman" w:eastAsia="Times New Roman" w:cs="Times New Roman"/>
                <w:color w:val="000000"/>
              </w:rPr>
              <w:t>100.0</w:t>
            </w:r>
          </w:p>
        </w:tc>
      </w:tr>
    </w:tbl>
    <w:p w14:paraId="0F3B5848">
      <w:pPr>
        <w:spacing w:line="360" w:lineRule="auto"/>
        <w:jc w:val="both"/>
        <w:textAlignment w:val="center"/>
        <w:rPr>
          <w:color w:val="000000"/>
        </w:rPr>
      </w:pPr>
      <w:r>
        <w:rPr>
          <w:rFonts w:ascii="宋体" w:hAnsi="宋体" w:eastAsia="宋体" w:cs="宋体"/>
          <w:color w:val="000000"/>
        </w:rPr>
        <w:t>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C5F2B19">
      <w:pPr>
        <w:spacing w:line="360" w:lineRule="auto"/>
        <w:jc w:val="left"/>
        <w:textAlignment w:val="center"/>
        <w:rPr>
          <w:color w:val="000000"/>
        </w:rPr>
      </w:pPr>
      <w:r>
        <w:rPr>
          <w:color w:val="000000"/>
        </w:rPr>
        <w:t xml:space="preserve">A. </w:t>
      </w:r>
      <w:r>
        <w:rPr>
          <w:rFonts w:ascii="宋体" w:hAnsi="宋体" w:eastAsia="宋体" w:cs="宋体"/>
          <w:color w:val="000000"/>
        </w:rPr>
        <w:t>该黄鳝种群的年龄结构为衰退型</w:t>
      </w:r>
    </w:p>
    <w:p w14:paraId="1C5DD6A8">
      <w:pPr>
        <w:spacing w:line="360" w:lineRule="auto"/>
        <w:jc w:val="left"/>
        <w:textAlignment w:val="center"/>
        <w:rPr>
          <w:color w:val="000000"/>
        </w:rPr>
      </w:pPr>
      <w:r>
        <w:rPr>
          <w:color w:val="000000"/>
        </w:rPr>
        <w:t xml:space="preserve">B. </w:t>
      </w:r>
      <w:r>
        <w:rPr>
          <w:rFonts w:ascii="宋体" w:hAnsi="宋体" w:eastAsia="宋体" w:cs="宋体"/>
          <w:color w:val="000000"/>
        </w:rPr>
        <w:t>种群中雄黄鳝的平均年龄大于雌性</w:t>
      </w:r>
    </w:p>
    <w:p w14:paraId="3AE8DBE1">
      <w:pPr>
        <w:spacing w:line="360" w:lineRule="auto"/>
        <w:jc w:val="left"/>
        <w:textAlignment w:val="center"/>
        <w:rPr>
          <w:color w:val="000000"/>
        </w:rPr>
      </w:pPr>
      <w:r>
        <w:rPr>
          <w:color w:val="000000"/>
        </w:rPr>
        <w:t xml:space="preserve">C. </w:t>
      </w:r>
      <w:r>
        <w:rPr>
          <w:rFonts w:ascii="宋体" w:hAnsi="宋体" w:eastAsia="宋体" w:cs="宋体"/>
          <w:color w:val="000000"/>
        </w:rPr>
        <w:t>随年龄增长雄黄鳝数量逐渐增加</w:t>
      </w:r>
    </w:p>
    <w:p w14:paraId="3A2E600B">
      <w:pPr>
        <w:spacing w:line="360" w:lineRule="auto"/>
        <w:jc w:val="left"/>
        <w:textAlignment w:val="center"/>
        <w:rPr>
          <w:color w:val="000000"/>
        </w:rPr>
      </w:pPr>
      <w:r>
        <w:rPr>
          <w:color w:val="000000"/>
        </w:rPr>
        <w:t xml:space="preserve">D. </w:t>
      </w:r>
      <w:r>
        <w:rPr>
          <w:rFonts w:ascii="宋体" w:hAnsi="宋体" w:eastAsia="宋体" w:cs="宋体"/>
          <w:color w:val="000000"/>
        </w:rPr>
        <w:t>该黄鳝种群的雌雄比例约为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p>
    <w:p w14:paraId="21F531D3">
      <w:pPr>
        <w:spacing w:line="360" w:lineRule="auto"/>
        <w:textAlignment w:val="center"/>
        <w:rPr>
          <w:color w:val="000000"/>
        </w:rPr>
      </w:pPr>
      <w:r>
        <w:rPr>
          <w:color w:val="2E75B6"/>
        </w:rPr>
        <w:t>【答案】</w:t>
      </w:r>
      <w:r>
        <w:rPr>
          <w:color w:val="000000"/>
        </w:rPr>
        <w:t>B</w:t>
      </w:r>
    </w:p>
    <w:p w14:paraId="53B5F03A">
      <w:pPr>
        <w:spacing w:line="360" w:lineRule="auto"/>
        <w:textAlignment w:val="center"/>
        <w:rPr>
          <w:color w:val="000000"/>
        </w:rPr>
      </w:pPr>
      <w:r>
        <w:rPr>
          <w:color w:val="2E75B6"/>
        </w:rPr>
        <w:t>【解析】</w:t>
      </w:r>
    </w:p>
    <w:p w14:paraId="63F59547">
      <w:pPr>
        <w:spacing w:line="360" w:lineRule="auto"/>
        <w:jc w:val="both"/>
        <w:textAlignment w:val="center"/>
        <w:rPr>
          <w:color w:val="000000"/>
        </w:rPr>
      </w:pPr>
      <w:r>
        <w:rPr>
          <w:color w:val="000000"/>
        </w:rPr>
        <w:t>【分析】</w:t>
      </w:r>
      <w:r>
        <w:rPr>
          <w:rFonts w:ascii="宋体" w:hAnsi="宋体" w:eastAsia="宋体" w:cs="宋体"/>
          <w:color w:val="000000"/>
        </w:rPr>
        <w:t>种群的年龄结构是指种群中各年龄期个体数目的比例。性别比例是指种群中雄性个体和雌性个体数量的比例。</w:t>
      </w:r>
    </w:p>
    <w:p w14:paraId="307A5BE7">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、由表中信息可知：该黄鳝种群幼年（Ⅰ龄期）的个体多，老年（Ⅳ龄期）的个体少，说明该黄鳝种群的年龄结构为增长型，</w:t>
      </w:r>
      <w:r>
        <w:rPr>
          <w:rFonts w:ascii="Times New Roman" w:hAnsi="Times New Roman" w:eastAsia="Times New Roman" w:cs="Times New Roman"/>
          <w:color w:val="000000"/>
        </w:rPr>
        <w:t>A</w:t>
      </w:r>
      <w:r>
        <w:rPr>
          <w:rFonts w:ascii="宋体" w:hAnsi="宋体" w:eastAsia="宋体" w:cs="宋体"/>
          <w:color w:val="000000"/>
        </w:rPr>
        <w:t>错误；</w:t>
      </w:r>
    </w:p>
    <w:p w14:paraId="4E46D5D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、由题意“黄鳝从胚胎期到产卵期都是雌性，产卵过后变为雄性”可推知：种群中雄黄鳝的平均年龄大于雌性，</w:t>
      </w:r>
      <w:r>
        <w:rPr>
          <w:rFonts w:ascii="Times New Roman" w:hAnsi="Times New Roman" w:eastAsia="Times New Roman" w:cs="Times New Roman"/>
          <w:color w:val="000000"/>
        </w:rPr>
        <w:t>B</w:t>
      </w:r>
      <w:r>
        <w:rPr>
          <w:rFonts w:ascii="宋体" w:hAnsi="宋体" w:eastAsia="宋体" w:cs="宋体"/>
          <w:color w:val="000000"/>
        </w:rPr>
        <w:t>正确；</w:t>
      </w:r>
    </w:p>
    <w:p w14:paraId="63AD1A0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、分析表中信息可知：Ⅱ龄期雄黄鳝数量最多，Ⅰ龄期、Ⅲ龄期和Ⅳ龄期雄黄鳝数量非常少，</w:t>
      </w:r>
      <w:r>
        <w:rPr>
          <w:rFonts w:ascii="Times New Roman" w:hAnsi="Times New Roman" w:eastAsia="Times New Roman" w:cs="Times New Roman"/>
          <w:color w:val="000000"/>
        </w:rPr>
        <w:t>C</w:t>
      </w:r>
      <w:r>
        <w:rPr>
          <w:rFonts w:ascii="宋体" w:hAnsi="宋体" w:eastAsia="宋体" w:cs="宋体"/>
          <w:color w:val="000000"/>
        </w:rPr>
        <w:t>错误；</w:t>
      </w:r>
    </w:p>
    <w:p w14:paraId="059EDD3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、表中信息显示：各年龄期雌性个体的总数明显大于雄性性个体的总数，说明该黄鳝种群的雌雄比例不是</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1，D</w:t>
      </w:r>
      <w:r>
        <w:rPr>
          <w:rFonts w:ascii="宋体" w:hAnsi="宋体" w:eastAsia="宋体" w:cs="宋体"/>
          <w:color w:val="000000"/>
        </w:rPr>
        <w:t>错误。</w:t>
      </w:r>
    </w:p>
    <w:p w14:paraId="2B2B7E6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0DD67AA">
      <w:pPr>
        <w:spacing w:line="360" w:lineRule="auto"/>
        <w:jc w:val="both"/>
        <w:textAlignment w:val="center"/>
        <w:rPr>
          <w:color w:val="000000"/>
        </w:rPr>
      </w:pPr>
      <w:r>
        <w:rPr>
          <w:color w:val="000000"/>
        </w:rPr>
        <w:t xml:space="preserve">9. </w:t>
      </w:r>
      <w:r>
        <w:rPr>
          <w:rFonts w:ascii="宋体" w:hAnsi="宋体" w:eastAsia="宋体" w:cs="宋体"/>
          <w:color w:val="000000"/>
        </w:rPr>
        <w:t>下列关于双链</w:t>
      </w:r>
      <w:r>
        <w:rPr>
          <w:rFonts w:ascii="Times New Roman" w:hAnsi="Times New Roman" w:eastAsia="Times New Roman" w:cs="Times New Roman"/>
          <w:color w:val="000000"/>
        </w:rPr>
        <w:t>DNA</w:t>
      </w:r>
      <w:r>
        <w:rPr>
          <w:rFonts w:ascii="宋体" w:hAnsi="宋体" w:eastAsia="宋体" w:cs="宋体"/>
          <w:color w:val="000000"/>
        </w:rPr>
        <w:t>分子结构的叙述，正确的是（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539D3CD">
      <w:pPr>
        <w:spacing w:line="360" w:lineRule="auto"/>
        <w:jc w:val="left"/>
        <w:textAlignment w:val="center"/>
        <w:rPr>
          <w:color w:val="000000"/>
        </w:rPr>
      </w:pPr>
      <w:r>
        <w:rPr>
          <w:color w:val="000000"/>
        </w:rPr>
        <w:t xml:space="preserve">A. </w:t>
      </w:r>
      <w:r>
        <w:rPr>
          <w:rFonts w:ascii="宋体" w:hAnsi="宋体" w:eastAsia="宋体" w:cs="宋体"/>
          <w:color w:val="000000"/>
        </w:rPr>
        <w:t>磷酸与脱氧核糖交替连接构成了</w:t>
      </w:r>
      <w:r>
        <w:rPr>
          <w:rFonts w:ascii="Times New Roman" w:hAnsi="Times New Roman" w:eastAsia="Times New Roman" w:cs="Times New Roman"/>
          <w:color w:val="000000"/>
        </w:rPr>
        <w:t>DNA</w:t>
      </w:r>
      <w:r>
        <w:rPr>
          <w:rFonts w:ascii="宋体" w:hAnsi="宋体" w:eastAsia="宋体" w:cs="宋体"/>
          <w:color w:val="000000"/>
        </w:rPr>
        <w:t>的基本骨架</w:t>
      </w:r>
    </w:p>
    <w:p w14:paraId="7AD9CA96">
      <w:pPr>
        <w:spacing w:line="360" w:lineRule="auto"/>
        <w:jc w:val="left"/>
        <w:textAlignment w:val="center"/>
        <w:rPr>
          <w:color w:val="000000"/>
        </w:rPr>
      </w:pPr>
      <w:r>
        <w:rPr>
          <w:color w:val="000000"/>
        </w:rPr>
        <w:t xml:space="preserve">B. </w:t>
      </w:r>
      <w:r>
        <w:rPr>
          <w:rFonts w:ascii="宋体" w:hAnsi="宋体" w:eastAsia="宋体" w:cs="宋体"/>
          <w:color w:val="000000"/>
        </w:rPr>
        <w:t>双链</w:t>
      </w:r>
      <w:r>
        <w:rPr>
          <w:rFonts w:ascii="Times New Roman" w:hAnsi="Times New Roman" w:eastAsia="Times New Roman" w:cs="Times New Roman"/>
          <w:color w:val="000000"/>
        </w:rPr>
        <w:t>DNA</w:t>
      </w:r>
      <w:r>
        <w:rPr>
          <w:rFonts w:ascii="宋体" w:hAnsi="宋体" w:eastAsia="宋体" w:cs="宋体"/>
          <w:color w:val="000000"/>
        </w:rPr>
        <w:t>中</w:t>
      </w:r>
      <w:r>
        <w:rPr>
          <w:rFonts w:ascii="Times New Roman" w:hAnsi="Times New Roman" w:eastAsia="Times New Roman" w:cs="Times New Roman"/>
          <w:color w:val="000000"/>
        </w:rPr>
        <w:t>T</w:t>
      </w:r>
      <w:r>
        <w:rPr>
          <w:rFonts w:ascii="宋体" w:hAnsi="宋体" w:eastAsia="宋体" w:cs="宋体"/>
          <w:color w:val="000000"/>
        </w:rPr>
        <w:t>占比越高，</w:t>
      </w:r>
      <w:r>
        <w:rPr>
          <w:rFonts w:ascii="Times New Roman" w:hAnsi="Times New Roman" w:eastAsia="Times New Roman" w:cs="Times New Roman"/>
          <w:color w:val="000000"/>
        </w:rPr>
        <w:t>DNA</w:t>
      </w:r>
      <w:r>
        <w:rPr>
          <w:rFonts w:ascii="宋体" w:hAnsi="宋体" w:eastAsia="宋体" w:cs="宋体"/>
          <w:color w:val="000000"/>
        </w:rPr>
        <w:t>热变性温度越高</w:t>
      </w:r>
    </w:p>
    <w:p w14:paraId="3D849A26">
      <w:pPr>
        <w:spacing w:line="360" w:lineRule="auto"/>
        <w:jc w:val="left"/>
        <w:textAlignment w:val="center"/>
        <w:rPr>
          <w:color w:val="000000"/>
        </w:rPr>
      </w:pPr>
      <w:r>
        <w:rPr>
          <w:color w:val="000000"/>
        </w:rPr>
        <w:t xml:space="preserve">C. </w:t>
      </w:r>
      <w:r>
        <w:rPr>
          <w:rFonts w:ascii="宋体" w:hAnsi="宋体" w:eastAsia="宋体" w:cs="宋体"/>
          <w:color w:val="000000"/>
        </w:rPr>
        <w:t>两条链之间的氢键形成由</w:t>
      </w:r>
      <w:r>
        <w:rPr>
          <w:rFonts w:ascii="Times New Roman" w:hAnsi="Times New Roman" w:eastAsia="Times New Roman" w:cs="Times New Roman"/>
          <w:color w:val="000000"/>
        </w:rPr>
        <w:t>DNA</w:t>
      </w:r>
      <w:r>
        <w:rPr>
          <w:rFonts w:ascii="宋体" w:hAnsi="宋体" w:eastAsia="宋体" w:cs="宋体"/>
          <w:color w:val="000000"/>
        </w:rPr>
        <w:t>聚合酶催化</w:t>
      </w:r>
    </w:p>
    <w:p w14:paraId="18BB7CFD">
      <w:pPr>
        <w:spacing w:line="360" w:lineRule="auto"/>
        <w:jc w:val="left"/>
        <w:textAlignment w:val="center"/>
        <w:rPr>
          <w:color w:val="000000"/>
        </w:rPr>
      </w:pPr>
      <w:r>
        <w:rPr>
          <w:color w:val="000000"/>
        </w:rPr>
        <w:t xml:space="preserve">D. </w:t>
      </w:r>
      <w:r>
        <w:rPr>
          <w:rFonts w:ascii="宋体" w:hAnsi="宋体" w:eastAsia="宋体" w:cs="宋体"/>
          <w:color w:val="000000"/>
        </w:rPr>
        <w:t>若一条链的</w:t>
      </w:r>
      <w:r>
        <w:rPr>
          <w:rFonts w:ascii="Times New Roman" w:hAnsi="Times New Roman" w:eastAsia="Times New Roman" w:cs="Times New Roman"/>
          <w:color w:val="000000"/>
        </w:rPr>
        <w:t>G+C</w:t>
      </w:r>
      <w:r>
        <w:rPr>
          <w:rFonts w:ascii="宋体" w:hAnsi="宋体" w:eastAsia="宋体" w:cs="宋体"/>
          <w:color w:val="000000"/>
        </w:rPr>
        <w:t>占</w:t>
      </w:r>
      <w:r>
        <w:rPr>
          <w:rFonts w:ascii="Times New Roman" w:hAnsi="Times New Roman" w:eastAsia="Times New Roman" w:cs="Times New Roman"/>
          <w:color w:val="000000"/>
        </w:rPr>
        <w:t>47%</w:t>
      </w:r>
      <w:r>
        <w:rPr>
          <w:rFonts w:ascii="宋体" w:hAnsi="宋体" w:eastAsia="宋体" w:cs="宋体"/>
          <w:color w:val="000000"/>
        </w:rPr>
        <w:t>，则另一条链的</w:t>
      </w:r>
      <w:r>
        <w:rPr>
          <w:rFonts w:ascii="Times New Roman" w:hAnsi="Times New Roman" w:eastAsia="Times New Roman" w:cs="Times New Roman"/>
          <w:color w:val="000000"/>
        </w:rPr>
        <w:t>A+T</w:t>
      </w:r>
      <w:r>
        <w:rPr>
          <w:rFonts w:ascii="宋体" w:hAnsi="宋体" w:eastAsia="宋体" w:cs="宋体"/>
          <w:color w:val="000000"/>
        </w:rPr>
        <w:t>也占</w:t>
      </w:r>
      <w:r>
        <w:rPr>
          <w:rFonts w:ascii="Times New Roman" w:hAnsi="Times New Roman" w:eastAsia="Times New Roman" w:cs="Times New Roman"/>
          <w:color w:val="000000"/>
        </w:rPr>
        <w:t>47%</w:t>
      </w:r>
    </w:p>
    <w:p w14:paraId="1520EE47">
      <w:pPr>
        <w:spacing w:line="360" w:lineRule="auto"/>
        <w:textAlignment w:val="center"/>
        <w:rPr>
          <w:color w:val="000000"/>
        </w:rPr>
      </w:pPr>
      <w:r>
        <w:rPr>
          <w:color w:val="2E75B6"/>
        </w:rPr>
        <w:t>【答案】</w:t>
      </w:r>
      <w:r>
        <w:rPr>
          <w:color w:val="000000"/>
        </w:rPr>
        <w:t>A</w:t>
      </w:r>
    </w:p>
    <w:p w14:paraId="6D76CC36">
      <w:pPr>
        <w:spacing w:line="360" w:lineRule="auto"/>
        <w:textAlignment w:val="center"/>
        <w:rPr>
          <w:color w:val="000000"/>
        </w:rPr>
      </w:pPr>
      <w:r>
        <w:rPr>
          <w:color w:val="2E75B6"/>
        </w:rPr>
        <w:t>【解析】</w:t>
      </w:r>
    </w:p>
    <w:p w14:paraId="2CFA6608">
      <w:pPr>
        <w:spacing w:line="360" w:lineRule="auto"/>
        <w:jc w:val="left"/>
        <w:textAlignment w:val="center"/>
        <w:rPr>
          <w:color w:val="000000"/>
        </w:rPr>
      </w:pPr>
      <w:r>
        <w:rPr>
          <w:color w:val="000000"/>
        </w:rPr>
        <w:t>【分析】DNA分子结构的主要特点：DNA是由两条反向平行的脱氧核苷酸长链盘旋而成的双螺旋结构；DNA的外侧由脱氧核糖和磷酸交替连接构成的基本骨架，内侧是碱基通过氢键连接形成的碱基对，碱基之间的配对遵循碱基互补配对原则（A-T、C-G）</w:t>
      </w:r>
    </w:p>
    <w:p w14:paraId="77866685">
      <w:pPr>
        <w:spacing w:line="360" w:lineRule="auto"/>
        <w:jc w:val="left"/>
        <w:textAlignment w:val="center"/>
        <w:rPr>
          <w:color w:val="000000"/>
        </w:rPr>
      </w:pPr>
      <w:r>
        <w:rPr>
          <w:color w:val="000000"/>
        </w:rPr>
        <w:t>【详解】A、DNA的外侧由脱氧核糖和磷酸交替连接构成的基本骨架，内侧是碱基通过氢键连接形成的碱基对，A正确；</w:t>
      </w:r>
    </w:p>
    <w:p w14:paraId="45FB06A0">
      <w:pPr>
        <w:spacing w:line="360" w:lineRule="auto"/>
        <w:jc w:val="left"/>
        <w:textAlignment w:val="center"/>
        <w:rPr>
          <w:color w:val="000000"/>
        </w:rPr>
      </w:pPr>
      <w:r>
        <w:rPr>
          <w:color w:val="000000"/>
        </w:rPr>
        <w:t>B、双链DNA中GC碱基对占比越高，DNA热变性温度越高，B错误；</w:t>
      </w:r>
    </w:p>
    <w:p w14:paraId="0A1CB813">
      <w:pPr>
        <w:spacing w:line="360" w:lineRule="auto"/>
        <w:jc w:val="left"/>
        <w:textAlignment w:val="center"/>
        <w:rPr>
          <w:color w:val="000000"/>
        </w:rPr>
      </w:pPr>
      <w:r>
        <w:rPr>
          <w:color w:val="000000"/>
        </w:rPr>
        <w:t>C、DNA聚合酶催化形成的是磷酸二酯键，C错误；</w:t>
      </w:r>
    </w:p>
    <w:p w14:paraId="2A672CB5">
      <w:pPr>
        <w:spacing w:line="360" w:lineRule="auto"/>
        <w:jc w:val="left"/>
        <w:textAlignment w:val="center"/>
        <w:rPr>
          <w:color w:val="000000"/>
        </w:rPr>
      </w:pPr>
      <w:r>
        <w:rPr>
          <w:color w:val="000000"/>
        </w:rPr>
        <w:t>D、互补的碱基在单链上所占的比例相等，若一条链的G+C占47%，则另一条链的G+C也占47%，A+T占1-47%=53%，D错误。</w:t>
      </w:r>
    </w:p>
    <w:p w14:paraId="0EA014EB">
      <w:pPr>
        <w:spacing w:line="360" w:lineRule="auto"/>
        <w:jc w:val="left"/>
        <w:textAlignment w:val="center"/>
        <w:rPr>
          <w:color w:val="000000"/>
        </w:rPr>
      </w:pPr>
      <w:r>
        <w:rPr>
          <w:color w:val="000000"/>
        </w:rPr>
        <w:t>故选A。</w:t>
      </w:r>
    </w:p>
    <w:p w14:paraId="0A707B3B">
      <w:pPr>
        <w:spacing w:line="360" w:lineRule="auto"/>
        <w:jc w:val="both"/>
        <w:textAlignment w:val="center"/>
        <w:rPr>
          <w:color w:val="000000"/>
        </w:rPr>
      </w:pPr>
      <w:r>
        <w:rPr>
          <w:rFonts w:ascii="宋体" w:hAnsi="宋体" w:eastAsia="宋体" w:cs="宋体"/>
          <w:color w:val="000000"/>
        </w:rPr>
        <w:t>阅读下列材料，完成下面小题。</w:t>
      </w:r>
    </w:p>
    <w:p w14:paraId="012F4F3B">
      <w:pPr>
        <w:spacing w:line="360" w:lineRule="auto"/>
        <w:jc w:val="both"/>
        <w:textAlignment w:val="center"/>
        <w:rPr>
          <w:color w:val="000000"/>
        </w:rPr>
      </w:pPr>
      <w:r>
        <w:rPr>
          <w:rFonts w:ascii="宋体" w:hAnsi="宋体" w:eastAsia="宋体" w:cs="宋体"/>
          <w:color w:val="000000"/>
        </w:rPr>
        <w:t>柿子具有较高的营养价值和药用价值。采用液体发酵法可酿制出醋香浓郁、酸味纯正的柿子醋，提高了柿子的经济价值。柿子醋的酿造工艺流程如图所示。</w:t>
      </w:r>
    </w:p>
    <w:p w14:paraId="2713221E">
      <w:pPr>
        <w:spacing w:line="360" w:lineRule="auto"/>
        <w:jc w:val="both"/>
        <w:textAlignment w:val="center"/>
        <w:rPr>
          <w:color w:val="000000"/>
        </w:rPr>
      </w:pPr>
      <w:r>
        <w:rPr>
          <w:color w:val="000000"/>
        </w:rPr>
        <w:drawing>
          <wp:inline distT="0" distB="0" distL="114300" distR="114300">
            <wp:extent cx="5238750" cy="535940"/>
            <wp:effectExtent l="0" t="0" r="0" b="1651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5238750" cy="536366"/>
                    </a:xfrm>
                    <a:prstGeom prst="rect">
                      <a:avLst/>
                    </a:prstGeom>
                  </pic:spPr>
                </pic:pic>
              </a:graphicData>
            </a:graphic>
          </wp:inline>
        </w:drawing>
      </w:r>
      <w:r>
        <w:rPr>
          <w:color w:val="000000"/>
        </w:rPr>
        <w:t xml:space="preserve">  </w:t>
      </w:r>
    </w:p>
    <w:p w14:paraId="0C61F3B8">
      <w:pPr>
        <w:spacing w:line="360" w:lineRule="auto"/>
        <w:jc w:val="left"/>
        <w:textAlignment w:val="center"/>
        <w:rPr>
          <w:color w:val="000000"/>
        </w:rPr>
      </w:pPr>
      <w:r>
        <w:rPr>
          <w:color w:val="000000"/>
        </w:rPr>
        <w:t xml:space="preserve">10. </w:t>
      </w:r>
      <w:r>
        <w:rPr>
          <w:rFonts w:ascii="宋体" w:hAnsi="宋体" w:eastAsia="宋体" w:cs="宋体"/>
          <w:color w:val="000000"/>
        </w:rPr>
        <w:t>下列关于酒精发酵和醋酸发酵的叙述，</w:t>
      </w:r>
      <w:r>
        <w:rPr>
          <w:rFonts w:ascii="宋体" w:hAnsi="宋体" w:eastAsia="宋体" w:cs="宋体"/>
          <w:color w:val="000000"/>
          <w:em w:val="dot"/>
        </w:rPr>
        <w:t>错误</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7AFE5D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酒精发酵是吸能反应</w:t>
      </w:r>
      <w:r>
        <w:rPr>
          <w:color w:val="000000"/>
        </w:rPr>
        <w:tab/>
      </w:r>
      <w:r>
        <w:rPr>
          <w:color w:val="000000"/>
        </w:rPr>
        <w:t xml:space="preserve">B. </w:t>
      </w:r>
      <w:r>
        <w:rPr>
          <w:rFonts w:ascii="宋体" w:hAnsi="宋体" w:eastAsia="宋体" w:cs="宋体"/>
          <w:color w:val="000000"/>
        </w:rPr>
        <w:t>酒精发酵在无氧条件下进行</w:t>
      </w:r>
    </w:p>
    <w:p w14:paraId="237ACCB3">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醋酸发酵是放能反应</w:t>
      </w:r>
      <w:r>
        <w:rPr>
          <w:color w:val="000000"/>
        </w:rPr>
        <w:tab/>
      </w:r>
      <w:r>
        <w:rPr>
          <w:color w:val="000000"/>
        </w:rPr>
        <w:t xml:space="preserve">D. </w:t>
      </w:r>
      <w:r>
        <w:rPr>
          <w:rFonts w:ascii="宋体" w:hAnsi="宋体" w:eastAsia="宋体" w:cs="宋体"/>
          <w:color w:val="000000"/>
        </w:rPr>
        <w:t>醋酸发酵在有氧条件下进行</w:t>
      </w:r>
    </w:p>
    <w:p w14:paraId="13783EB9">
      <w:pPr>
        <w:spacing w:line="360" w:lineRule="auto"/>
        <w:jc w:val="left"/>
        <w:textAlignment w:val="center"/>
        <w:rPr>
          <w:color w:val="000000"/>
        </w:rPr>
      </w:pPr>
      <w:r>
        <w:rPr>
          <w:color w:val="000000"/>
        </w:rPr>
        <w:t xml:space="preserve">11. </w:t>
      </w:r>
      <w:r>
        <w:rPr>
          <w:rFonts w:ascii="宋体" w:hAnsi="宋体" w:eastAsia="宋体" w:cs="宋体"/>
          <w:color w:val="000000"/>
        </w:rPr>
        <w:t>下列关于柿子醋酿造过程的叙述，错误的是（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58403C6">
      <w:pPr>
        <w:spacing w:line="360" w:lineRule="auto"/>
        <w:jc w:val="left"/>
        <w:textAlignment w:val="center"/>
        <w:rPr>
          <w:color w:val="000000"/>
        </w:rPr>
      </w:pPr>
      <w:r>
        <w:rPr>
          <w:color w:val="000000"/>
        </w:rPr>
        <w:t xml:space="preserve">A. </w:t>
      </w:r>
      <w:r>
        <w:rPr>
          <w:rFonts w:ascii="宋体" w:hAnsi="宋体" w:eastAsia="宋体" w:cs="宋体"/>
          <w:color w:val="000000"/>
        </w:rPr>
        <w:t>加酶榨汁环节加入果胶酶，有利于提高柿子汁产量</w:t>
      </w:r>
    </w:p>
    <w:p w14:paraId="2E0E3ACD">
      <w:pPr>
        <w:spacing w:line="360" w:lineRule="auto"/>
        <w:jc w:val="left"/>
        <w:textAlignment w:val="center"/>
        <w:rPr>
          <w:color w:val="000000"/>
        </w:rPr>
      </w:pPr>
      <w:r>
        <w:rPr>
          <w:color w:val="000000"/>
        </w:rPr>
        <w:t xml:space="preserve">B. </w:t>
      </w:r>
      <w:r>
        <w:rPr>
          <w:rFonts w:ascii="宋体" w:hAnsi="宋体" w:eastAsia="宋体" w:cs="宋体"/>
          <w:color w:val="000000"/>
        </w:rPr>
        <w:t>酒精发酵前可对柿子汁进行杀菌，以利于酒精发酵</w:t>
      </w:r>
    </w:p>
    <w:p w14:paraId="413F7CF5">
      <w:pPr>
        <w:spacing w:line="360" w:lineRule="auto"/>
        <w:jc w:val="left"/>
        <w:textAlignment w:val="center"/>
        <w:rPr>
          <w:color w:val="000000"/>
        </w:rPr>
      </w:pPr>
      <w:r>
        <w:rPr>
          <w:color w:val="000000"/>
        </w:rPr>
        <w:t xml:space="preserve">C. </w:t>
      </w:r>
      <w:r>
        <w:rPr>
          <w:rFonts w:ascii="宋体" w:hAnsi="宋体" w:eastAsia="宋体" w:cs="宋体"/>
          <w:color w:val="000000"/>
        </w:rPr>
        <w:t>若柿子酒的酒精度过高，应稀释后再用于醋酸发酵</w:t>
      </w:r>
    </w:p>
    <w:p w14:paraId="10CAA3E3">
      <w:pPr>
        <w:spacing w:line="360" w:lineRule="auto"/>
        <w:jc w:val="left"/>
        <w:textAlignment w:val="center"/>
        <w:rPr>
          <w:color w:val="000000"/>
        </w:rPr>
      </w:pPr>
      <w:r>
        <w:rPr>
          <w:color w:val="000000"/>
        </w:rPr>
        <w:t xml:space="preserve">D. </w:t>
      </w:r>
      <w:r>
        <w:rPr>
          <w:rFonts w:ascii="宋体" w:hAnsi="宋体" w:eastAsia="宋体" w:cs="宋体"/>
          <w:color w:val="000000"/>
        </w:rPr>
        <w:t>用不同品种和成熟度的柿子酿造的柿子醋风味相同</w:t>
      </w:r>
    </w:p>
    <w:p w14:paraId="0D00634B">
      <w:pPr>
        <w:spacing w:line="360" w:lineRule="auto"/>
        <w:textAlignment w:val="center"/>
        <w:rPr>
          <w:color w:val="000000"/>
        </w:rPr>
      </w:pPr>
      <w:r>
        <w:rPr>
          <w:color w:val="2E75B6"/>
        </w:rPr>
        <w:t>【答案】</w:t>
      </w:r>
      <w:r>
        <w:rPr>
          <w:color w:val="000000"/>
        </w:rPr>
        <w:t>10. A    11. D</w:t>
      </w:r>
    </w:p>
    <w:p w14:paraId="662D7AB5">
      <w:pPr>
        <w:spacing w:line="360" w:lineRule="auto"/>
        <w:textAlignment w:val="center"/>
        <w:rPr>
          <w:color w:val="000000"/>
        </w:rPr>
      </w:pPr>
      <w:r>
        <w:rPr>
          <w:color w:val="2E75B6"/>
        </w:rPr>
        <w:t>【解析】</w:t>
      </w:r>
    </w:p>
    <w:p w14:paraId="0FBBB5FA">
      <w:pPr>
        <w:spacing w:line="360" w:lineRule="auto"/>
        <w:jc w:val="left"/>
        <w:textAlignment w:val="center"/>
        <w:rPr>
          <w:color w:val="000000"/>
        </w:rPr>
      </w:pPr>
      <w:r>
        <w:rPr>
          <w:color w:val="000000"/>
        </w:rPr>
        <w:t>【分析】酒精发酵是利用的酵母菌的无氧呼吸，需要的是无氧条件；醋酸发酵利用的是醋酸菌的有氧呼吸，需要的是有氧条件。</w:t>
      </w:r>
    </w:p>
    <w:p w14:paraId="5DDD25A5">
      <w:pPr>
        <w:spacing w:line="360" w:lineRule="auto"/>
        <w:jc w:val="left"/>
        <w:textAlignment w:val="center"/>
        <w:rPr>
          <w:color w:val="000000"/>
        </w:rPr>
      </w:pPr>
      <w:r>
        <w:rPr>
          <w:color w:val="000000"/>
        </w:rPr>
        <w:t>【10题详解】</w:t>
      </w:r>
    </w:p>
    <w:p w14:paraId="3D0ABF59">
      <w:pPr>
        <w:spacing w:line="360" w:lineRule="auto"/>
        <w:jc w:val="left"/>
        <w:textAlignment w:val="center"/>
        <w:rPr>
          <w:color w:val="000000"/>
        </w:rPr>
      </w:pPr>
      <w:r>
        <w:rPr>
          <w:color w:val="000000"/>
        </w:rPr>
        <w:t>A、酒精发酵是利用的酵母菌的无氧呼吸，属于放能反应，A错误；</w:t>
      </w:r>
    </w:p>
    <w:p w14:paraId="37B3DE4D">
      <w:pPr>
        <w:spacing w:line="360" w:lineRule="auto"/>
        <w:jc w:val="left"/>
        <w:textAlignment w:val="center"/>
        <w:rPr>
          <w:color w:val="000000"/>
        </w:rPr>
      </w:pPr>
      <w:r>
        <w:rPr>
          <w:color w:val="000000"/>
        </w:rPr>
        <w:t>B、酒精发酵是利用的酵母菌的无氧呼吸，需要的是无氧条件，B正确；</w:t>
      </w:r>
    </w:p>
    <w:p w14:paraId="7F7ACA3C">
      <w:pPr>
        <w:spacing w:line="360" w:lineRule="auto"/>
        <w:jc w:val="left"/>
        <w:textAlignment w:val="center"/>
        <w:rPr>
          <w:color w:val="000000"/>
        </w:rPr>
      </w:pPr>
      <w:r>
        <w:rPr>
          <w:color w:val="000000"/>
        </w:rPr>
        <w:t>C、醋酸发酵利用的是醋酸菌的有氧呼吸，属于放能反应，C正确；</w:t>
      </w:r>
    </w:p>
    <w:p w14:paraId="6FA08DF5">
      <w:pPr>
        <w:spacing w:line="360" w:lineRule="auto"/>
        <w:jc w:val="left"/>
        <w:textAlignment w:val="center"/>
        <w:rPr>
          <w:color w:val="000000"/>
        </w:rPr>
      </w:pPr>
      <w:r>
        <w:rPr>
          <w:color w:val="000000"/>
        </w:rPr>
        <w:t>D、醋酸发酵利用的是醋酸菌的有氧呼吸，需要的是有氧条件，D正确。</w:t>
      </w:r>
    </w:p>
    <w:p w14:paraId="2480C75A">
      <w:pPr>
        <w:spacing w:line="360" w:lineRule="auto"/>
        <w:jc w:val="left"/>
        <w:textAlignment w:val="center"/>
        <w:rPr>
          <w:color w:val="000000"/>
        </w:rPr>
      </w:pPr>
      <w:r>
        <w:rPr>
          <w:color w:val="000000"/>
        </w:rPr>
        <w:t>故选A。</w:t>
      </w:r>
    </w:p>
    <w:p w14:paraId="380EF7E1">
      <w:pPr>
        <w:spacing w:line="360" w:lineRule="auto"/>
        <w:jc w:val="left"/>
        <w:textAlignment w:val="center"/>
        <w:rPr>
          <w:color w:val="000000"/>
        </w:rPr>
      </w:pPr>
      <w:r>
        <w:rPr>
          <w:color w:val="000000"/>
        </w:rPr>
        <w:t>【11题详解】</w:t>
      </w:r>
    </w:p>
    <w:p w14:paraId="2C7394B6">
      <w:pPr>
        <w:spacing w:line="360" w:lineRule="auto"/>
        <w:jc w:val="left"/>
        <w:textAlignment w:val="center"/>
        <w:rPr>
          <w:color w:val="000000"/>
        </w:rPr>
      </w:pPr>
      <w:r>
        <w:rPr>
          <w:color w:val="000000"/>
        </w:rPr>
        <w:t>A、</w:t>
      </w:r>
      <w:r>
        <w:rPr>
          <w:rFonts w:ascii="宋体" w:hAnsi="宋体" w:eastAsia="宋体" w:cs="宋体"/>
          <w:color w:val="000000"/>
        </w:rPr>
        <w:t>加酶榨汁环节加入果胶酶，破坏其细胞壁，有利于提高柿子汁产量，</w:t>
      </w:r>
      <w:r>
        <w:rPr>
          <w:color w:val="000000"/>
        </w:rPr>
        <w:t>A正确；</w:t>
      </w:r>
    </w:p>
    <w:p w14:paraId="0A82F9B4">
      <w:pPr>
        <w:spacing w:line="360" w:lineRule="auto"/>
        <w:jc w:val="left"/>
        <w:textAlignment w:val="center"/>
        <w:rPr>
          <w:color w:val="000000"/>
        </w:rPr>
      </w:pPr>
      <w:r>
        <w:rPr>
          <w:color w:val="000000"/>
        </w:rPr>
        <w:t>B、</w:t>
      </w:r>
      <w:r>
        <w:rPr>
          <w:rFonts w:ascii="宋体" w:hAnsi="宋体" w:eastAsia="宋体" w:cs="宋体"/>
          <w:color w:val="000000"/>
        </w:rPr>
        <w:t>酒精发酵前可以可对柿子汁进行杀菌，再接种酵母菌，以利于酒精发酵，</w:t>
      </w:r>
      <w:r>
        <w:rPr>
          <w:color w:val="000000"/>
        </w:rPr>
        <w:t>B正确；</w:t>
      </w:r>
    </w:p>
    <w:p w14:paraId="6F7E3839">
      <w:pPr>
        <w:spacing w:line="360" w:lineRule="auto"/>
        <w:jc w:val="left"/>
        <w:textAlignment w:val="center"/>
        <w:rPr>
          <w:color w:val="000000"/>
        </w:rPr>
      </w:pPr>
      <w:r>
        <w:rPr>
          <w:color w:val="000000"/>
        </w:rPr>
        <w:t>C、醋酸菌是好氧细菌当氧气糖原充足时可以将糖分解成醋酸，当缺少糖原时可以将乙醇转化为乙醛，再有乙醛转化为醋酸，因此</w:t>
      </w:r>
      <w:r>
        <w:rPr>
          <w:rFonts w:ascii="宋体" w:hAnsi="宋体" w:eastAsia="宋体" w:cs="宋体"/>
          <w:color w:val="000000"/>
        </w:rPr>
        <w:t>若柿子酒的酒精度过高，应稀释后再用于醋酸发酵，</w:t>
      </w:r>
      <w:r>
        <w:rPr>
          <w:color w:val="000000"/>
        </w:rPr>
        <w:t>C正确；</w:t>
      </w:r>
    </w:p>
    <w:p w14:paraId="5F75F302">
      <w:pPr>
        <w:spacing w:line="360" w:lineRule="auto"/>
        <w:jc w:val="left"/>
        <w:textAlignment w:val="center"/>
        <w:rPr>
          <w:color w:val="000000"/>
        </w:rPr>
      </w:pPr>
      <w:r>
        <w:rPr>
          <w:color w:val="000000"/>
        </w:rPr>
        <w:t>D、</w:t>
      </w:r>
      <w:r>
        <w:rPr>
          <w:rFonts w:ascii="宋体" w:hAnsi="宋体" w:eastAsia="宋体" w:cs="宋体"/>
          <w:color w:val="000000"/>
        </w:rPr>
        <w:t>用不同品种和成熟度的柿子酿造的柿子醋风味不相同，</w:t>
      </w:r>
      <w:r>
        <w:rPr>
          <w:color w:val="000000"/>
        </w:rPr>
        <w:t>D错误。</w:t>
      </w:r>
    </w:p>
    <w:p w14:paraId="38A35959">
      <w:pPr>
        <w:spacing w:line="360" w:lineRule="auto"/>
        <w:jc w:val="left"/>
        <w:textAlignment w:val="center"/>
        <w:rPr>
          <w:color w:val="000000"/>
        </w:rPr>
      </w:pPr>
      <w:r>
        <w:rPr>
          <w:color w:val="000000"/>
        </w:rPr>
        <w:t>故选D。</w:t>
      </w:r>
    </w:p>
    <w:p w14:paraId="24FFAEAA">
      <w:pPr>
        <w:spacing w:line="360" w:lineRule="auto"/>
        <w:jc w:val="both"/>
        <w:textAlignment w:val="center"/>
        <w:rPr>
          <w:color w:val="000000"/>
        </w:rPr>
      </w:pPr>
      <w:r>
        <w:rPr>
          <w:color w:val="000000"/>
        </w:rPr>
        <w:t xml:space="preserve">12. </w:t>
      </w:r>
      <w:r>
        <w:rPr>
          <w:rFonts w:ascii="宋体" w:hAnsi="宋体" w:eastAsia="宋体" w:cs="宋体"/>
          <w:color w:val="000000"/>
        </w:rPr>
        <w:t>血浆、组织液和淋巴等细胞外液共同构成人体细胞赖以生存的内环境。下列关于淋巴细胞分布的叙述，正确的是（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9CDB9A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只存在于淋巴</w:t>
      </w:r>
      <w:r>
        <w:rPr>
          <w:color w:val="000000"/>
        </w:rPr>
        <w:tab/>
      </w:r>
      <w:r>
        <w:rPr>
          <w:color w:val="000000"/>
        </w:rPr>
        <w:t xml:space="preserve">B. </w:t>
      </w:r>
      <w:r>
        <w:rPr>
          <w:rFonts w:ascii="宋体" w:hAnsi="宋体" w:eastAsia="宋体" w:cs="宋体"/>
          <w:color w:val="000000"/>
        </w:rPr>
        <w:t>只存在于血浆和淋巴</w:t>
      </w:r>
    </w:p>
    <w:p w14:paraId="51734B5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只存在于血浆和组织液</w:t>
      </w:r>
      <w:r>
        <w:rPr>
          <w:color w:val="000000"/>
        </w:rPr>
        <w:tab/>
      </w:r>
      <w:r>
        <w:rPr>
          <w:color w:val="000000"/>
        </w:rPr>
        <w:t xml:space="preserve">D. </w:t>
      </w:r>
      <w:r>
        <w:rPr>
          <w:rFonts w:ascii="宋体" w:hAnsi="宋体" w:eastAsia="宋体" w:cs="宋体"/>
          <w:color w:val="000000"/>
        </w:rPr>
        <w:t>存在于血浆、组织液和淋巴</w:t>
      </w:r>
    </w:p>
    <w:p w14:paraId="09A55347">
      <w:pPr>
        <w:spacing w:line="360" w:lineRule="auto"/>
        <w:textAlignment w:val="center"/>
        <w:rPr>
          <w:color w:val="000000"/>
        </w:rPr>
      </w:pPr>
      <w:r>
        <w:rPr>
          <w:color w:val="2E75B6"/>
        </w:rPr>
        <w:t>【答案】</w:t>
      </w:r>
      <w:r>
        <w:rPr>
          <w:color w:val="000000"/>
        </w:rPr>
        <w:t>D</w:t>
      </w:r>
    </w:p>
    <w:p w14:paraId="5A98AF98">
      <w:pPr>
        <w:spacing w:line="360" w:lineRule="auto"/>
        <w:textAlignment w:val="center"/>
        <w:rPr>
          <w:color w:val="000000"/>
        </w:rPr>
      </w:pPr>
      <w:r>
        <w:rPr>
          <w:color w:val="2E75B6"/>
        </w:rPr>
        <w:t>【解析】</w:t>
      </w:r>
    </w:p>
    <w:p w14:paraId="77752388">
      <w:pPr>
        <w:spacing w:line="360" w:lineRule="auto"/>
        <w:jc w:val="left"/>
        <w:textAlignment w:val="center"/>
        <w:rPr>
          <w:color w:val="000000"/>
        </w:rPr>
      </w:pPr>
      <w:r>
        <w:rPr>
          <w:color w:val="000000"/>
        </w:rPr>
        <w:t>【分析】</w:t>
      </w:r>
      <w:r>
        <w:rPr>
          <w:rFonts w:ascii="宋体" w:hAnsi="宋体" w:eastAsia="宋体" w:cs="宋体"/>
          <w:color w:val="000000"/>
        </w:rPr>
        <w:t>血浆、组织液和淋巴等细胞外液共同构成人体细胞赖以生存的内环境。</w:t>
      </w:r>
    </w:p>
    <w:p w14:paraId="44D582A1">
      <w:pPr>
        <w:spacing w:line="360" w:lineRule="auto"/>
        <w:jc w:val="left"/>
        <w:textAlignment w:val="center"/>
        <w:rPr>
          <w:color w:val="000000"/>
        </w:rPr>
      </w:pPr>
      <w:r>
        <w:rPr>
          <w:color w:val="000000"/>
        </w:rPr>
        <w:t>【详解】毛细淋巴管内的淋巴液汇集到淋巴管中，经过淋巴循环由左右锁骨下静脉汇入血浆，所以血浆和淋巴液中都有淋巴细胞；细胞免疫过程中，细胞毒性T细胞需要进入组织液裂解被病原体侵染的靶细胞，因此淋巴细胞也可分布在组织液中，D正确，ABC错误。</w:t>
      </w:r>
    </w:p>
    <w:p w14:paraId="7133DE52">
      <w:pPr>
        <w:spacing w:line="360" w:lineRule="auto"/>
        <w:jc w:val="left"/>
        <w:textAlignment w:val="center"/>
        <w:rPr>
          <w:color w:val="000000"/>
        </w:rPr>
      </w:pPr>
      <w:r>
        <w:rPr>
          <w:color w:val="000000"/>
        </w:rPr>
        <w:t>故选D。</w:t>
      </w:r>
    </w:p>
    <w:p w14:paraId="4A480060">
      <w:pPr>
        <w:spacing w:line="360" w:lineRule="auto"/>
        <w:jc w:val="both"/>
        <w:textAlignment w:val="center"/>
        <w:rPr>
          <w:color w:val="000000"/>
        </w:rPr>
      </w:pPr>
      <w:r>
        <w:rPr>
          <w:color w:val="000000"/>
        </w:rPr>
        <w:t xml:space="preserve">13. </w:t>
      </w:r>
      <w:r>
        <w:rPr>
          <w:rFonts w:ascii="宋体" w:hAnsi="宋体" w:eastAsia="宋体" w:cs="宋体"/>
          <w:color w:val="000000"/>
        </w:rPr>
        <w:t>干旱胁迫下，植物体内脱落酸含量显著增加，赤霉素含量下降。下列叙述正确的是（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1D9B064">
      <w:pPr>
        <w:spacing w:line="360" w:lineRule="auto"/>
        <w:jc w:val="left"/>
        <w:textAlignment w:val="center"/>
        <w:rPr>
          <w:color w:val="000000"/>
        </w:rPr>
      </w:pPr>
      <w:r>
        <w:rPr>
          <w:color w:val="000000"/>
        </w:rPr>
        <w:t xml:space="preserve">A. </w:t>
      </w:r>
      <w:r>
        <w:rPr>
          <w:rFonts w:ascii="宋体" w:hAnsi="宋体" w:eastAsia="宋体" w:cs="宋体"/>
          <w:color w:val="000000"/>
        </w:rPr>
        <w:t>干旱胁迫下脱落酸含量上升，促进气孔开放</w:t>
      </w:r>
    </w:p>
    <w:p w14:paraId="14075524">
      <w:pPr>
        <w:spacing w:line="360" w:lineRule="auto"/>
        <w:jc w:val="left"/>
        <w:textAlignment w:val="center"/>
        <w:rPr>
          <w:color w:val="000000"/>
        </w:rPr>
      </w:pPr>
      <w:r>
        <w:rPr>
          <w:color w:val="000000"/>
        </w:rPr>
        <w:t xml:space="preserve">B. </w:t>
      </w:r>
      <w:r>
        <w:rPr>
          <w:rFonts w:ascii="宋体" w:hAnsi="宋体" w:eastAsia="宋体" w:cs="宋体"/>
          <w:color w:val="000000"/>
        </w:rPr>
        <w:t>干旱胁迫下植物含水量上升，增强抗旱能力</w:t>
      </w:r>
    </w:p>
    <w:p w14:paraId="0D3B1231">
      <w:pPr>
        <w:spacing w:line="360" w:lineRule="auto"/>
        <w:jc w:val="left"/>
        <w:textAlignment w:val="center"/>
        <w:rPr>
          <w:color w:val="000000"/>
        </w:rPr>
      </w:pPr>
      <w:r>
        <w:rPr>
          <w:color w:val="000000"/>
        </w:rPr>
        <w:t xml:space="preserve">C. </w:t>
      </w:r>
      <w:r>
        <w:rPr>
          <w:rFonts w:ascii="宋体" w:hAnsi="宋体" w:eastAsia="宋体" w:cs="宋体"/>
          <w:color w:val="000000"/>
        </w:rPr>
        <w:t>干旱胁迫下，脱落酸受体缺失突变体较耐干旱</w:t>
      </w:r>
    </w:p>
    <w:p w14:paraId="5B14D5EC">
      <w:pPr>
        <w:spacing w:line="360" w:lineRule="auto"/>
        <w:jc w:val="left"/>
        <w:textAlignment w:val="center"/>
        <w:rPr>
          <w:color w:val="000000"/>
        </w:rPr>
      </w:pPr>
      <w:r>
        <w:rPr>
          <w:color w:val="000000"/>
        </w:rPr>
        <w:t xml:space="preserve">D. </w:t>
      </w:r>
      <w:r>
        <w:rPr>
          <w:rFonts w:ascii="宋体" w:hAnsi="宋体" w:eastAsia="宋体" w:cs="宋体"/>
          <w:color w:val="000000"/>
        </w:rPr>
        <w:t>干旱胁迫下，叶面喷施赤霉素不利于植物抗旱</w:t>
      </w:r>
    </w:p>
    <w:p w14:paraId="6DEFC00B">
      <w:pPr>
        <w:spacing w:line="360" w:lineRule="auto"/>
        <w:textAlignment w:val="center"/>
        <w:rPr>
          <w:color w:val="000000"/>
        </w:rPr>
      </w:pPr>
      <w:r>
        <w:rPr>
          <w:color w:val="2E75B6"/>
        </w:rPr>
        <w:t>【答案】</w:t>
      </w:r>
      <w:r>
        <w:rPr>
          <w:color w:val="000000"/>
        </w:rPr>
        <w:t>D</w:t>
      </w:r>
    </w:p>
    <w:p w14:paraId="6949EE40">
      <w:pPr>
        <w:spacing w:line="360" w:lineRule="auto"/>
        <w:textAlignment w:val="center"/>
        <w:rPr>
          <w:color w:val="000000"/>
        </w:rPr>
      </w:pPr>
      <w:r>
        <w:rPr>
          <w:color w:val="2E75B6"/>
        </w:rPr>
        <w:t>【解析】</w:t>
      </w:r>
    </w:p>
    <w:p w14:paraId="3B956123">
      <w:pPr>
        <w:spacing w:line="360" w:lineRule="auto"/>
        <w:jc w:val="left"/>
        <w:textAlignment w:val="center"/>
        <w:rPr>
          <w:color w:val="000000"/>
        </w:rPr>
      </w:pPr>
      <w:r>
        <w:rPr>
          <w:color w:val="000000"/>
        </w:rPr>
        <w:t>【分析】脱落酸：合成部位：根冠、姜蔫的叶片等。主要生理功能：抑制植物细胞的分裂和种子的萌发；促进植物进入休眠；促进叶和果实的衰者、脱落。</w:t>
      </w:r>
    </w:p>
    <w:p w14:paraId="22279E7A">
      <w:pPr>
        <w:spacing w:line="360" w:lineRule="auto"/>
        <w:jc w:val="left"/>
        <w:textAlignment w:val="center"/>
        <w:rPr>
          <w:color w:val="000000"/>
        </w:rPr>
      </w:pPr>
      <w:r>
        <w:rPr>
          <w:color w:val="000000"/>
        </w:rPr>
        <w:t>赤霉素：合成部位：幼芽、幼根和未成熟的种子等幼嫩部分。主要生理功能：促进细胞的伸长；解除种子、块茎的休眠并促进萌发的作用。</w:t>
      </w:r>
    </w:p>
    <w:p w14:paraId="7CDDCEE8">
      <w:pPr>
        <w:spacing w:line="360" w:lineRule="auto"/>
        <w:jc w:val="left"/>
        <w:textAlignment w:val="center"/>
        <w:rPr>
          <w:color w:val="000000"/>
        </w:rPr>
      </w:pPr>
      <w:r>
        <w:rPr>
          <w:color w:val="000000"/>
        </w:rPr>
        <w:t>【详解】A、干旱胁迫下，植物体内的脱落酸含量显著增加，促使气孔关闭，避免蒸腾失水，A错误；</w:t>
      </w:r>
    </w:p>
    <w:p w14:paraId="6B1E3697">
      <w:pPr>
        <w:spacing w:line="360" w:lineRule="auto"/>
        <w:jc w:val="left"/>
        <w:textAlignment w:val="center"/>
        <w:rPr>
          <w:color w:val="000000"/>
        </w:rPr>
      </w:pPr>
      <w:r>
        <w:rPr>
          <w:color w:val="000000"/>
        </w:rPr>
        <w:t>B、干旱胁迫下，植物含水量下降，避免失水过多，增强抗旱能力，B错误；</w:t>
      </w:r>
    </w:p>
    <w:p w14:paraId="401587EC">
      <w:pPr>
        <w:spacing w:line="360" w:lineRule="auto"/>
        <w:jc w:val="left"/>
        <w:textAlignment w:val="center"/>
        <w:rPr>
          <w:color w:val="000000"/>
        </w:rPr>
      </w:pPr>
      <w:r>
        <w:rPr>
          <w:color w:val="000000"/>
        </w:rPr>
        <w:t>C、干旱胁迫下，脱落酸受体缺失突变体因脱落酸不能正常发挥作用，气孔不能正常关闭，一般不耐旱，C错误；</w:t>
      </w:r>
    </w:p>
    <w:p w14:paraId="6A20E427">
      <w:pPr>
        <w:spacing w:line="360" w:lineRule="auto"/>
        <w:jc w:val="left"/>
        <w:textAlignment w:val="center"/>
        <w:rPr>
          <w:color w:val="000000"/>
        </w:rPr>
      </w:pPr>
      <w:r>
        <w:rPr>
          <w:color w:val="000000"/>
        </w:rPr>
        <w:t>D、干旱胁迫下，叶面喷施赤霉素促进植株生长，不利于植物抗旱，D正确。</w:t>
      </w:r>
    </w:p>
    <w:p w14:paraId="02A6DCBC">
      <w:pPr>
        <w:spacing w:line="360" w:lineRule="auto"/>
        <w:jc w:val="left"/>
        <w:textAlignment w:val="center"/>
        <w:rPr>
          <w:color w:val="000000"/>
        </w:rPr>
      </w:pPr>
      <w:r>
        <w:rPr>
          <w:color w:val="000000"/>
        </w:rPr>
        <w:t>故选D。</w:t>
      </w:r>
    </w:p>
    <w:p w14:paraId="1BBEFD56">
      <w:pPr>
        <w:spacing w:line="360" w:lineRule="auto"/>
        <w:jc w:val="both"/>
        <w:textAlignment w:val="center"/>
        <w:rPr>
          <w:color w:val="000000"/>
        </w:rPr>
      </w:pPr>
      <w:r>
        <w:rPr>
          <w:color w:val="000000"/>
        </w:rPr>
        <w:t xml:space="preserve">14. </w:t>
      </w:r>
      <w:r>
        <w:rPr>
          <w:rFonts w:ascii="宋体" w:hAnsi="宋体" w:eastAsia="宋体" w:cs="宋体"/>
          <w:color w:val="000000"/>
        </w:rPr>
        <w:t>脲酶催化尿素水解，产生的氨可作为细菌的氮源。脲酶被去除镍后失去活性。下列叙述</w:t>
      </w:r>
      <w:r>
        <w:rPr>
          <w:rFonts w:ascii="宋体" w:hAnsi="宋体" w:eastAsia="宋体" w:cs="宋体"/>
          <w:color w:val="000000"/>
          <w:em w:val="dot"/>
        </w:rPr>
        <w:t>错误</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E79C814">
      <w:pPr>
        <w:spacing w:line="360" w:lineRule="auto"/>
        <w:jc w:val="left"/>
        <w:textAlignment w:val="center"/>
        <w:rPr>
          <w:color w:val="000000"/>
        </w:rPr>
      </w:pPr>
      <w:r>
        <w:rPr>
          <w:color w:val="000000"/>
        </w:rPr>
        <w:t xml:space="preserve">A. </w:t>
      </w:r>
      <w:r>
        <w:rPr>
          <w:rFonts w:ascii="宋体" w:hAnsi="宋体" w:eastAsia="宋体" w:cs="宋体"/>
          <w:color w:val="000000"/>
        </w:rPr>
        <w:t>镍是组成脲酶的重要元素</w:t>
      </w:r>
    </w:p>
    <w:p w14:paraId="3F9AF7B6">
      <w:pPr>
        <w:spacing w:line="360" w:lineRule="auto"/>
        <w:jc w:val="left"/>
        <w:textAlignment w:val="center"/>
        <w:rPr>
          <w:color w:val="000000"/>
        </w:rPr>
      </w:pPr>
      <w:r>
        <w:rPr>
          <w:color w:val="000000"/>
        </w:rPr>
        <w:t xml:space="preserve">B. </w:t>
      </w:r>
      <w:r>
        <w:rPr>
          <w:rFonts w:ascii="宋体" w:hAnsi="宋体" w:eastAsia="宋体" w:cs="宋体"/>
          <w:color w:val="000000"/>
        </w:rPr>
        <w:t>镍能提高尿素水解反应的活化能</w:t>
      </w:r>
    </w:p>
    <w:p w14:paraId="4D4ED61E">
      <w:pPr>
        <w:spacing w:line="360" w:lineRule="auto"/>
        <w:jc w:val="left"/>
        <w:textAlignment w:val="center"/>
        <w:rPr>
          <w:color w:val="000000"/>
        </w:rPr>
      </w:pPr>
      <w:r>
        <w:rPr>
          <w:color w:val="000000"/>
        </w:rPr>
        <w:t xml:space="preserve">C. </w:t>
      </w:r>
      <w:r>
        <w:rPr>
          <w:rFonts w:ascii="宋体" w:hAnsi="宋体" w:eastAsia="宋体" w:cs="宋体"/>
          <w:color w:val="000000"/>
        </w:rPr>
        <w:t>产脲酶细菌可在以</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Cl</w:t>
      </w:r>
      <w:r>
        <w:rPr>
          <w:rFonts w:ascii="宋体" w:hAnsi="宋体" w:eastAsia="宋体" w:cs="宋体"/>
          <w:color w:val="000000"/>
        </w:rPr>
        <w:t>为唯一氮源的培养基生长繁殖</w:t>
      </w:r>
    </w:p>
    <w:p w14:paraId="219BA927">
      <w:pPr>
        <w:spacing w:line="360" w:lineRule="auto"/>
        <w:jc w:val="left"/>
        <w:textAlignment w:val="center"/>
        <w:rPr>
          <w:color w:val="000000"/>
        </w:rPr>
      </w:pPr>
      <w:r>
        <w:rPr>
          <w:color w:val="000000"/>
        </w:rPr>
        <w:t xml:space="preserve">D. </w:t>
      </w:r>
      <w:r>
        <w:rPr>
          <w:rFonts w:ascii="宋体" w:hAnsi="宋体" w:eastAsia="宋体" w:cs="宋体"/>
          <w:color w:val="000000"/>
        </w:rPr>
        <w:t>以尿素为唯一氮源的培养基可用于筛选产脲酶细菌</w:t>
      </w:r>
    </w:p>
    <w:p w14:paraId="7CA193A6">
      <w:pPr>
        <w:spacing w:line="360" w:lineRule="auto"/>
        <w:textAlignment w:val="center"/>
        <w:rPr>
          <w:color w:val="000000"/>
        </w:rPr>
      </w:pPr>
      <w:r>
        <w:rPr>
          <w:color w:val="2E75B6"/>
        </w:rPr>
        <w:t>【答案】</w:t>
      </w:r>
      <w:r>
        <w:rPr>
          <w:color w:val="000000"/>
        </w:rPr>
        <w:t>B</w:t>
      </w:r>
    </w:p>
    <w:p w14:paraId="10A9DD5B">
      <w:pPr>
        <w:spacing w:line="360" w:lineRule="auto"/>
        <w:textAlignment w:val="center"/>
        <w:rPr>
          <w:color w:val="000000"/>
        </w:rPr>
      </w:pPr>
      <w:r>
        <w:rPr>
          <w:color w:val="2E75B6"/>
        </w:rPr>
        <w:t>【解析】</w:t>
      </w:r>
    </w:p>
    <w:p w14:paraId="0DFBBCBD">
      <w:pPr>
        <w:spacing w:line="360" w:lineRule="auto"/>
        <w:jc w:val="left"/>
        <w:textAlignment w:val="center"/>
        <w:rPr>
          <w:color w:val="000000"/>
        </w:rPr>
      </w:pPr>
      <w:r>
        <w:rPr>
          <w:color w:val="000000"/>
        </w:rPr>
        <w:t>【分析】1、在微生物学中，将允许特定种类的微生物生长，同时抑制或阻止其他种类微生物生长的培养基，称为选择培养基。</w:t>
      </w:r>
    </w:p>
    <w:p w14:paraId="4D072E87">
      <w:pPr>
        <w:spacing w:line="360" w:lineRule="auto"/>
        <w:jc w:val="left"/>
        <w:textAlignment w:val="center"/>
        <w:rPr>
          <w:color w:val="000000"/>
        </w:rPr>
      </w:pPr>
      <w:r>
        <w:rPr>
          <w:color w:val="000000"/>
        </w:rPr>
        <w:t>2、只有能合成脲酶的微生物才能分解尿素，利用以尿素作为唯一氮源的选择培养基，可以从土壤中分离出分解尿素的细菌。</w:t>
      </w:r>
    </w:p>
    <w:p w14:paraId="04055043">
      <w:pPr>
        <w:spacing w:line="360" w:lineRule="auto"/>
        <w:jc w:val="left"/>
        <w:textAlignment w:val="center"/>
        <w:rPr>
          <w:color w:val="000000"/>
        </w:rPr>
      </w:pPr>
      <w:r>
        <w:rPr>
          <w:color w:val="000000"/>
        </w:rPr>
        <w:t>【详解】A、根据题意，脲酶被去除镍后失去活性，说明镍是组成脲酶的重要元素，A正确；</w:t>
      </w:r>
    </w:p>
    <w:p w14:paraId="6DF17370">
      <w:pPr>
        <w:spacing w:line="360" w:lineRule="auto"/>
        <w:jc w:val="left"/>
        <w:textAlignment w:val="center"/>
        <w:rPr>
          <w:color w:val="000000"/>
        </w:rPr>
      </w:pPr>
      <w:r>
        <w:rPr>
          <w:color w:val="000000"/>
        </w:rPr>
        <w:t>B、脲酶催化尿素水解的机理为降低化学反应所需的活化能，镍作为脲酶的重要组成元素，应该与降低尿素水解反应的活化能有关，B错误；</w:t>
      </w:r>
    </w:p>
    <w:p w14:paraId="3E7027D2">
      <w:pPr>
        <w:spacing w:line="360" w:lineRule="auto"/>
        <w:jc w:val="left"/>
        <w:textAlignment w:val="center"/>
        <w:rPr>
          <w:color w:val="000000"/>
        </w:rPr>
      </w:pPr>
      <w:r>
        <w:rPr>
          <w:color w:val="000000"/>
        </w:rPr>
        <w:t>C、产脲酶细菌可利用NH</w:t>
      </w:r>
      <w:r>
        <w:rPr>
          <w:color w:val="000000"/>
          <w:vertAlign w:val="subscript"/>
        </w:rPr>
        <w:t>4</w:t>
      </w:r>
      <w:r>
        <w:rPr>
          <w:color w:val="000000"/>
        </w:rPr>
        <w:t>Cl里的氮源进行代谢活动，因此产脲酶细菌可在以NH</w:t>
      </w:r>
      <w:r>
        <w:rPr>
          <w:color w:val="000000"/>
          <w:vertAlign w:val="subscript"/>
        </w:rPr>
        <w:t>4</w:t>
      </w:r>
      <w:r>
        <w:rPr>
          <w:color w:val="000000"/>
        </w:rPr>
        <w:t>Cl为唯一氮源的培养基生长繁殖，C正确；</w:t>
      </w:r>
    </w:p>
    <w:p w14:paraId="3D28394D">
      <w:pPr>
        <w:spacing w:line="360" w:lineRule="auto"/>
        <w:jc w:val="left"/>
        <w:textAlignment w:val="center"/>
        <w:rPr>
          <w:color w:val="000000"/>
        </w:rPr>
      </w:pPr>
      <w:r>
        <w:rPr>
          <w:color w:val="000000"/>
        </w:rPr>
        <w:t>D、产脲酶细菌能利用脲酶催化尿素分解产生</w:t>
      </w:r>
      <w:r>
        <w:rPr>
          <w:rFonts w:ascii="Times New Roman" w:hAnsi="Times New Roman" w:eastAsia="Times New Roman" w:cs="Times New Roman"/>
          <w:color w:val="000000"/>
        </w:rPr>
        <w:t>NH</w:t>
      </w:r>
      <w:r>
        <w:rPr>
          <w:color w:val="000000"/>
          <w:vertAlign w:val="subscript"/>
        </w:rPr>
        <w:t>3</w:t>
      </w:r>
      <w:r>
        <w:rPr>
          <w:color w:val="000000"/>
        </w:rPr>
        <w:t>，</w:t>
      </w:r>
      <w:r>
        <w:rPr>
          <w:rFonts w:ascii="Times New Roman" w:hAnsi="Times New Roman" w:eastAsia="Times New Roman" w:cs="Times New Roman"/>
          <w:color w:val="000000"/>
        </w:rPr>
        <w:t>NH</w:t>
      </w:r>
      <w:r>
        <w:rPr>
          <w:color w:val="000000"/>
          <w:vertAlign w:val="subscript"/>
        </w:rPr>
        <w:t>3</w:t>
      </w:r>
      <w:r>
        <w:rPr>
          <w:color w:val="000000"/>
        </w:rPr>
        <w:t>可作为细菌生长的氮源，不能产脲酶的细菌则无法分解尿素获得氮源，因此以尿素为唯一氮源的培养基可用于筛选产脲酶细菌，D正确。</w:t>
      </w:r>
    </w:p>
    <w:p w14:paraId="4C886ABA">
      <w:pPr>
        <w:spacing w:line="360" w:lineRule="auto"/>
        <w:jc w:val="left"/>
        <w:textAlignment w:val="center"/>
        <w:rPr>
          <w:color w:val="000000"/>
        </w:rPr>
      </w:pPr>
      <w:r>
        <w:rPr>
          <w:color w:val="000000"/>
        </w:rPr>
        <w:t>故选B。</w:t>
      </w:r>
    </w:p>
    <w:p w14:paraId="02CBAAE3">
      <w:pPr>
        <w:spacing w:line="360" w:lineRule="auto"/>
        <w:jc w:val="both"/>
        <w:textAlignment w:val="center"/>
        <w:rPr>
          <w:color w:val="000000"/>
        </w:rPr>
      </w:pPr>
      <w:r>
        <w:rPr>
          <w:color w:val="000000"/>
        </w:rPr>
        <w:t xml:space="preserve">15. </w:t>
      </w:r>
      <w:r>
        <w:rPr>
          <w:rFonts w:ascii="宋体" w:hAnsi="宋体" w:eastAsia="宋体" w:cs="宋体"/>
          <w:color w:val="000000"/>
        </w:rPr>
        <w:t>植物细胞胞质溶胶中的</w:t>
      </w:r>
      <w:r>
        <w:object>
          <v:shape id="_x0000_i1025"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11" o:title="eqId4717df53a103539662a5c5b9b9202a8d"/>
            <o:lock v:ext="edit" aspectratio="t"/>
            <w10:wrap type="none"/>
            <w10:anchorlock/>
          </v:shape>
          <o:OLEObject Type="Embed" ProgID="Equation.DSMT4" ShapeID="_x0000_i1025" DrawAspect="Content" ObjectID="_1468075725" r:id="rId10">
            <o:LockedField>false</o:LockedField>
          </o:OLEObject>
        </w:object>
      </w:r>
      <w:r>
        <w:rPr>
          <w:rFonts w:ascii="宋体" w:hAnsi="宋体" w:eastAsia="宋体" w:cs="宋体"/>
          <w:color w:val="000000"/>
        </w:rPr>
        <w:t>、</w:t>
      </w:r>
      <w:r>
        <w:object>
          <v:shape id="_x0000_i1026" o:spt="75" alt="学科网(www.zxxk.com)--教育资源门户，提供试卷、教案、课件、论文、素材以及各类教学资源下载，还有大量而丰富的教学相关资讯！" type="#_x0000_t75" style="height:19pt;width:26pt;" o:ole="t" filled="f" o:preferrelative="t" stroked="f" coordsize="21600,21600">
            <v:path/>
            <v:fill on="f" focussize="0,0"/>
            <v:stroke on="f" joinstyle="miter"/>
            <v:imagedata r:id="rId13" o:title="eqId65c41754d5a6063c49f6ee429dc68065"/>
            <o:lock v:ext="edit" aspectratio="t"/>
            <w10:wrap type="none"/>
            <w10:anchorlock/>
          </v:shape>
          <o:OLEObject Type="Embed" ProgID="Equation.DSMT4" ShapeID="_x0000_i1026" DrawAspect="Content" ObjectID="_1468075726" r:id="rId12">
            <o:LockedField>false</o:LockedField>
          </o:OLEObject>
        </w:object>
      </w:r>
      <w:r>
        <w:rPr>
          <w:rFonts w:ascii="宋体" w:hAnsi="宋体" w:eastAsia="宋体" w:cs="宋体"/>
          <w:color w:val="000000"/>
        </w:rPr>
        <w:t>通过离子通道进入液泡，</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Ca</w:t>
      </w:r>
      <w:r>
        <w:rPr>
          <w:color w:val="000000"/>
          <w:vertAlign w:val="superscript"/>
        </w:rPr>
        <w:t>2+</w:t>
      </w:r>
      <w:r>
        <w:rPr>
          <w:rFonts w:ascii="宋体" w:hAnsi="宋体" w:eastAsia="宋体" w:cs="宋体"/>
          <w:color w:val="000000"/>
        </w:rPr>
        <w:t>逆浓度梯度转运到液泡，以调节细胞渗透压。白天光合作用合成的蔗糖可富集在液泡中，夜间这些蔗糖运到胞质溶胶。植物液泡中部分离子与蔗糖的转运机制如图所示。下列叙述</w:t>
      </w:r>
      <w:r>
        <w:rPr>
          <w:rFonts w:ascii="宋体" w:hAnsi="宋体" w:eastAsia="宋体" w:cs="宋体"/>
          <w:color w:val="000000"/>
          <w:em w:val="dot"/>
        </w:rPr>
        <w:t>错误</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548216B">
      <w:pPr>
        <w:spacing w:line="360" w:lineRule="auto"/>
        <w:jc w:val="both"/>
        <w:textAlignment w:val="center"/>
        <w:rPr>
          <w:color w:val="000000"/>
        </w:rPr>
      </w:pPr>
      <w:r>
        <w:rPr>
          <w:color w:val="000000"/>
        </w:rPr>
        <w:drawing>
          <wp:inline distT="0" distB="0" distL="114300" distR="114300">
            <wp:extent cx="3267075" cy="15144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3267075" cy="1514475"/>
                    </a:xfrm>
                    <a:prstGeom prst="rect">
                      <a:avLst/>
                    </a:prstGeom>
                  </pic:spPr>
                </pic:pic>
              </a:graphicData>
            </a:graphic>
          </wp:inline>
        </w:drawing>
      </w:r>
      <w:r>
        <w:rPr>
          <w:color w:val="000000"/>
        </w:rPr>
        <w:t xml:space="preserve">  </w:t>
      </w:r>
    </w:p>
    <w:p w14:paraId="3CA28237">
      <w:pPr>
        <w:spacing w:line="360" w:lineRule="auto"/>
        <w:jc w:val="left"/>
        <w:textAlignment w:val="center"/>
        <w:rPr>
          <w:color w:val="000000"/>
        </w:rPr>
      </w:pPr>
      <w:r>
        <w:rPr>
          <w:color w:val="000000"/>
        </w:rPr>
        <w:t xml:space="preserve">A. </w:t>
      </w:r>
      <w:r>
        <w:rPr>
          <w:rFonts w:ascii="宋体" w:hAnsi="宋体" w:eastAsia="宋体" w:cs="宋体"/>
          <w:color w:val="000000"/>
        </w:rPr>
        <w:t>液泡通过主动运输方式维持膜内外的</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浓度梯度</w:t>
      </w:r>
    </w:p>
    <w:p w14:paraId="2A1FFEA0">
      <w:pPr>
        <w:spacing w:line="360" w:lineRule="auto"/>
        <w:jc w:val="left"/>
        <w:textAlignment w:val="center"/>
        <w:rPr>
          <w:color w:val="000000"/>
        </w:rPr>
      </w:pPr>
      <w:r>
        <w:rPr>
          <w:color w:val="000000"/>
        </w:rPr>
        <w:t xml:space="preserve">B. </w:t>
      </w:r>
      <w:r>
        <w:object>
          <v:shape id="_x0000_i1027"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11" o:title="eqId4717df53a103539662a5c5b9b9202a8d"/>
            <o:lock v:ext="edit" aspectratio="t"/>
            <w10:wrap type="none"/>
            <w10:anchorlock/>
          </v:shape>
          <o:OLEObject Type="Embed" ProgID="Equation.DSMT4" ShapeID="_x0000_i1027" DrawAspect="Content" ObjectID="_1468075727" r:id="rId15">
            <o:LockedField>false</o:LockedField>
          </o:OLEObject>
        </w:object>
      </w:r>
      <w:r>
        <w:rPr>
          <w:rFonts w:ascii="宋体" w:hAnsi="宋体" w:eastAsia="宋体" w:cs="宋体"/>
          <w:color w:val="000000"/>
        </w:rPr>
        <w:t>、</w:t>
      </w:r>
      <w:r>
        <w:object>
          <v:shape id="_x0000_i1028" o:spt="75" alt="学科网(www.zxxk.com)--教育资源门户，提供试卷、教案、课件、论文、素材以及各类教学资源下载，还有大量而丰富的教学相关资讯！" type="#_x0000_t75" style="height:19pt;width:26pt;" o:ole="t" filled="f" o:preferrelative="t" stroked="f" coordsize="21600,21600">
            <v:path/>
            <v:fill on="f" focussize="0,0"/>
            <v:stroke on="f" joinstyle="miter"/>
            <v:imagedata r:id="rId13" o:title="eqId65c41754d5a6063c49f6ee429dc68065"/>
            <o:lock v:ext="edit" aspectratio="t"/>
            <w10:wrap type="none"/>
            <w10:anchorlock/>
          </v:shape>
          <o:OLEObject Type="Embed" ProgID="Equation.DSMT4" ShapeID="_x0000_i1028" DrawAspect="Content" ObjectID="_1468075728" r:id="rId16">
            <o:LockedField>false</o:LockedField>
          </o:OLEObject>
        </w:object>
      </w:r>
      <w:r>
        <w:rPr>
          <w:rFonts w:ascii="宋体" w:hAnsi="宋体" w:eastAsia="宋体" w:cs="宋体"/>
          <w:color w:val="000000"/>
        </w:rPr>
        <w:t>通过离子通道进入液泡不需要</w:t>
      </w:r>
      <w:r>
        <w:rPr>
          <w:rFonts w:ascii="Times New Roman" w:hAnsi="Times New Roman" w:eastAsia="Times New Roman" w:cs="Times New Roman"/>
          <w:color w:val="000000"/>
        </w:rPr>
        <w:t>ATP</w:t>
      </w:r>
      <w:r>
        <w:rPr>
          <w:rFonts w:ascii="宋体" w:hAnsi="宋体" w:eastAsia="宋体" w:cs="宋体"/>
          <w:color w:val="000000"/>
        </w:rPr>
        <w:t>直接供能</w:t>
      </w:r>
    </w:p>
    <w:p w14:paraId="07B40CEE">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Ca</w:t>
      </w:r>
      <w:r>
        <w:rPr>
          <w:color w:val="000000"/>
          <w:vertAlign w:val="superscript"/>
        </w:rPr>
        <w:t>2+</w:t>
      </w:r>
      <w:r>
        <w:rPr>
          <w:rFonts w:ascii="宋体" w:hAnsi="宋体" w:eastAsia="宋体" w:cs="宋体"/>
          <w:color w:val="000000"/>
        </w:rPr>
        <w:t>进入液泡需要载体蛋白协助不需要消耗能量</w:t>
      </w:r>
    </w:p>
    <w:p w14:paraId="1A8D8553">
      <w:pPr>
        <w:spacing w:line="360" w:lineRule="auto"/>
        <w:jc w:val="left"/>
        <w:textAlignment w:val="center"/>
        <w:rPr>
          <w:color w:val="000000"/>
        </w:rPr>
      </w:pPr>
      <w:r>
        <w:rPr>
          <w:color w:val="000000"/>
        </w:rPr>
        <w:t xml:space="preserve">D. </w:t>
      </w:r>
      <w:r>
        <w:rPr>
          <w:rFonts w:ascii="宋体" w:hAnsi="宋体" w:eastAsia="宋体" w:cs="宋体"/>
          <w:color w:val="000000"/>
        </w:rPr>
        <w:t>白天液泡富集蔗糖有利于光合作用的持续进行</w:t>
      </w:r>
    </w:p>
    <w:p w14:paraId="2BED2244">
      <w:pPr>
        <w:spacing w:line="360" w:lineRule="auto"/>
        <w:textAlignment w:val="center"/>
        <w:rPr>
          <w:color w:val="000000"/>
        </w:rPr>
      </w:pPr>
      <w:r>
        <w:rPr>
          <w:color w:val="2E75B6"/>
        </w:rPr>
        <w:t>【答案】</w:t>
      </w:r>
      <w:r>
        <w:rPr>
          <w:color w:val="000000"/>
        </w:rPr>
        <w:t>C</w:t>
      </w:r>
    </w:p>
    <w:p w14:paraId="54E1F3AD">
      <w:pPr>
        <w:spacing w:line="360" w:lineRule="auto"/>
        <w:textAlignment w:val="center"/>
        <w:rPr>
          <w:color w:val="000000"/>
        </w:rPr>
      </w:pPr>
      <w:r>
        <w:rPr>
          <w:color w:val="2E75B6"/>
        </w:rPr>
        <w:t>【解析】</w:t>
      </w:r>
    </w:p>
    <w:p w14:paraId="448AD030">
      <w:pPr>
        <w:spacing w:line="360" w:lineRule="auto"/>
        <w:jc w:val="left"/>
        <w:textAlignment w:val="center"/>
        <w:rPr>
          <w:color w:val="000000"/>
        </w:rPr>
      </w:pPr>
      <w:r>
        <w:rPr>
          <w:color w:val="000000"/>
        </w:rPr>
        <w:t>【分析】液泡内的细胞液中H</w:t>
      </w:r>
      <w:r>
        <w:rPr>
          <w:color w:val="000000"/>
          <w:vertAlign w:val="superscript"/>
        </w:rPr>
        <w:t>+</w:t>
      </w:r>
      <w:r>
        <w:rPr>
          <w:color w:val="000000"/>
        </w:rPr>
        <w:t>浓度大于细胞质基质，说明H</w:t>
      </w:r>
      <w:r>
        <w:rPr>
          <w:color w:val="000000"/>
          <w:vertAlign w:val="superscript"/>
        </w:rPr>
        <w:t>+</w:t>
      </w:r>
      <w:r>
        <w:rPr>
          <w:color w:val="000000"/>
        </w:rPr>
        <w:t>运出液泡是顺浓度梯度，因此方式是协助扩散；液泡膜上的载体蛋白能将H</w:t>
      </w:r>
      <w:r>
        <w:rPr>
          <w:color w:val="000000"/>
          <w:vertAlign w:val="superscript"/>
        </w:rPr>
        <w:t>+</w:t>
      </w:r>
      <w:r>
        <w:rPr>
          <w:color w:val="000000"/>
        </w:rPr>
        <w:t>转运出液泡的同时将细胞质基质中的</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Ca</w:t>
      </w:r>
      <w:r>
        <w:rPr>
          <w:color w:val="000000"/>
          <w:vertAlign w:val="superscript"/>
        </w:rPr>
        <w:t>2+</w:t>
      </w:r>
      <w:r>
        <w:rPr>
          <w:color w:val="000000"/>
        </w:rPr>
        <w:t>转运到液泡内，说明</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Ca</w:t>
      </w:r>
      <w:r>
        <w:rPr>
          <w:color w:val="000000"/>
          <w:vertAlign w:val="superscript"/>
        </w:rPr>
        <w:t>2+</w:t>
      </w:r>
      <w:r>
        <w:rPr>
          <w:color w:val="000000"/>
        </w:rPr>
        <w:t>进入液泡的直接驱动力是液泡膜两侧的H</w:t>
      </w:r>
      <w:r>
        <w:rPr>
          <w:color w:val="000000"/>
          <w:vertAlign w:val="superscript"/>
        </w:rPr>
        <w:t>+</w:t>
      </w:r>
      <w:r>
        <w:rPr>
          <w:color w:val="000000"/>
        </w:rPr>
        <w:t>电化学梯度，因此该过程</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Ca</w:t>
      </w:r>
      <w:r>
        <w:rPr>
          <w:color w:val="000000"/>
          <w:vertAlign w:val="superscript"/>
        </w:rPr>
        <w:t>2+</w:t>
      </w:r>
      <w:r>
        <w:rPr>
          <w:color w:val="000000"/>
        </w:rPr>
        <w:t>的进入液泡的方式为主动运输。</w:t>
      </w:r>
    </w:p>
    <w:p w14:paraId="477AD6F8">
      <w:pPr>
        <w:spacing w:line="360" w:lineRule="auto"/>
        <w:jc w:val="left"/>
        <w:textAlignment w:val="center"/>
        <w:rPr>
          <w:color w:val="000000"/>
        </w:rPr>
      </w:pPr>
      <w:r>
        <w:rPr>
          <w:color w:val="000000"/>
        </w:rPr>
        <w:t>【详解】A、由图可知，细胞液的pH3-6，胞质溶胶的pH7.5，说明细胞液的H</w:t>
      </w:r>
      <w:r>
        <w:rPr>
          <w:color w:val="000000"/>
          <w:vertAlign w:val="superscript"/>
        </w:rPr>
        <w:t>+</w:t>
      </w:r>
      <w:r>
        <w:rPr>
          <w:rFonts w:ascii="宋体" w:hAnsi="宋体" w:eastAsia="宋体" w:cs="宋体"/>
          <w:color w:val="000000"/>
        </w:rPr>
        <w:t>浓度高于细胞溶胶，若要长期维持膜内外的</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浓度梯度，需通过主动运输将细胞溶胶中的</w:t>
      </w:r>
      <w:r>
        <w:rPr>
          <w:color w:val="000000"/>
        </w:rPr>
        <w:t>H</w:t>
      </w:r>
      <w:r>
        <w:rPr>
          <w:color w:val="000000"/>
          <w:vertAlign w:val="superscript"/>
        </w:rPr>
        <w:t>+</w:t>
      </w:r>
      <w:r>
        <w:rPr>
          <w:color w:val="000000"/>
        </w:rPr>
        <w:t>运输到细胞液中，A正确；</w:t>
      </w:r>
    </w:p>
    <w:p w14:paraId="18984D17">
      <w:pPr>
        <w:spacing w:line="360" w:lineRule="auto"/>
        <w:jc w:val="left"/>
        <w:textAlignment w:val="center"/>
        <w:rPr>
          <w:color w:val="000000"/>
        </w:rPr>
      </w:pPr>
      <w:r>
        <w:rPr>
          <w:color w:val="000000"/>
        </w:rPr>
        <w:t>B、</w:t>
      </w:r>
      <w:r>
        <w:rPr>
          <w:rFonts w:ascii="宋体" w:hAnsi="宋体" w:eastAsia="宋体" w:cs="宋体"/>
          <w:color w:val="000000"/>
        </w:rPr>
        <w:t>通过离子通道运输为协助扩散，</w:t>
      </w:r>
      <w:r>
        <w:object>
          <v:shape id="_x0000_i1029"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18" o:title="eqId5e32ce4858ae65ea30b897874b8102f7"/>
            <o:lock v:ext="edit" aspectratio="t"/>
            <w10:wrap type="none"/>
            <w10:anchorlock/>
          </v:shape>
          <o:OLEObject Type="Embed" ProgID="Equation.DSMT4" ShapeID="_x0000_i1029" DrawAspect="Content" ObjectID="_1468075729" r:id="rId17">
            <o:LockedField>false</o:LockedField>
          </o:OLEObject>
        </w:object>
      </w:r>
      <w:r>
        <w:rPr>
          <w:rFonts w:ascii="宋体" w:hAnsi="宋体" w:eastAsia="宋体" w:cs="宋体"/>
          <w:color w:val="000000"/>
        </w:rPr>
        <w:t>、</w:t>
      </w:r>
      <w:r>
        <w:object>
          <v:shape id="_x0000_i1030" o:spt="75" alt="学科网(www.zxxk.com)--教育资源门户，提供试卷、教案、课件、论文、素材以及各类教学资源下载，还有大量而丰富的教学相关资讯！" type="#_x0000_t75" style="height:18.75pt;width:26.25pt;" o:ole="t" filled="f" o:preferrelative="t" stroked="f" coordsize="21600,21600">
            <v:path/>
            <v:fill on="f" focussize="0,0"/>
            <v:stroke on="f" joinstyle="miter"/>
            <v:imagedata r:id="rId20" o:title="eqIdbe349dc9d6c7ee43c4c828104789cb54"/>
            <o:lock v:ext="edit" aspectratio="t"/>
            <w10:wrap type="none"/>
            <w10:anchorlock/>
          </v:shape>
          <o:OLEObject Type="Embed" ProgID="Equation.DSMT4" ShapeID="_x0000_i1030" DrawAspect="Content" ObjectID="_1468075730" r:id="rId19">
            <o:LockedField>false</o:LockedField>
          </o:OLEObject>
        </w:object>
      </w:r>
      <w:r>
        <w:rPr>
          <w:rFonts w:ascii="宋体" w:hAnsi="宋体" w:eastAsia="宋体" w:cs="宋体"/>
          <w:color w:val="000000"/>
        </w:rPr>
        <w:t>通过离子通道进入液泡属于协助扩散，不需要</w:t>
      </w:r>
      <w:r>
        <w:rPr>
          <w:rFonts w:ascii="Times New Roman" w:hAnsi="Times New Roman" w:eastAsia="Times New Roman" w:cs="Times New Roman"/>
          <w:color w:val="000000"/>
        </w:rPr>
        <w:t>ATP</w:t>
      </w:r>
      <w:r>
        <w:rPr>
          <w:rFonts w:ascii="宋体" w:hAnsi="宋体" w:eastAsia="宋体" w:cs="宋体"/>
          <w:color w:val="000000"/>
        </w:rPr>
        <w:t>直接供能，</w:t>
      </w:r>
      <w:r>
        <w:rPr>
          <w:rFonts w:ascii="Times New Roman" w:hAnsi="Times New Roman" w:eastAsia="Times New Roman" w:cs="Times New Roman"/>
          <w:color w:val="000000"/>
        </w:rPr>
        <w:t>B</w:t>
      </w:r>
      <w:r>
        <w:rPr>
          <w:rFonts w:ascii="宋体" w:hAnsi="宋体" w:eastAsia="宋体" w:cs="宋体"/>
          <w:color w:val="000000"/>
        </w:rPr>
        <w:t>正确；</w:t>
      </w:r>
    </w:p>
    <w:p w14:paraId="24B4780D">
      <w:pPr>
        <w:spacing w:line="360" w:lineRule="auto"/>
        <w:jc w:val="left"/>
        <w:textAlignment w:val="center"/>
        <w:rPr>
          <w:color w:val="000000"/>
        </w:rPr>
      </w:pPr>
      <w:r>
        <w:rPr>
          <w:color w:val="000000"/>
        </w:rPr>
        <w:t>C、液泡膜上的载体蛋白能将H</w:t>
      </w:r>
      <w:r>
        <w:rPr>
          <w:color w:val="000000"/>
          <w:vertAlign w:val="superscript"/>
        </w:rPr>
        <w:t>+</w:t>
      </w:r>
      <w:r>
        <w:rPr>
          <w:color w:val="000000"/>
        </w:rPr>
        <w:t>转运出液泡的同时将细胞质基质中的</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Ca</w:t>
      </w:r>
      <w:r>
        <w:rPr>
          <w:color w:val="000000"/>
          <w:vertAlign w:val="superscript"/>
        </w:rPr>
        <w:t>2+</w:t>
      </w:r>
      <w:r>
        <w:rPr>
          <w:color w:val="000000"/>
        </w:rPr>
        <w:t>转运到液泡内，说明</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Ca</w:t>
      </w:r>
      <w:r>
        <w:rPr>
          <w:color w:val="000000"/>
          <w:vertAlign w:val="superscript"/>
        </w:rPr>
        <w:t>2+</w:t>
      </w:r>
      <w:r>
        <w:rPr>
          <w:color w:val="000000"/>
        </w:rPr>
        <w:t>进入液泡的直接驱动力是液泡膜两侧的H</w:t>
      </w:r>
      <w:r>
        <w:rPr>
          <w:color w:val="000000"/>
          <w:vertAlign w:val="superscript"/>
        </w:rPr>
        <w:t>+</w:t>
      </w:r>
      <w:r>
        <w:rPr>
          <w:color w:val="000000"/>
        </w:rPr>
        <w:t>电化学梯度，因此该过程</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Ca</w:t>
      </w:r>
      <w:r>
        <w:rPr>
          <w:color w:val="000000"/>
          <w:vertAlign w:val="superscript"/>
        </w:rPr>
        <w:t>2+</w:t>
      </w:r>
      <w:r>
        <w:rPr>
          <w:color w:val="000000"/>
        </w:rPr>
        <w:t>的进入液泡的方式为主动运输，需要消耗能量，能量由液泡膜两侧的H</w:t>
      </w:r>
      <w:r>
        <w:rPr>
          <w:color w:val="000000"/>
          <w:vertAlign w:val="superscript"/>
        </w:rPr>
        <w:t>+</w:t>
      </w:r>
      <w:r>
        <w:rPr>
          <w:color w:val="000000"/>
        </w:rPr>
        <w:t>电化学梯度提供，C错误；</w:t>
      </w:r>
    </w:p>
    <w:p w14:paraId="2859F9DC">
      <w:pPr>
        <w:spacing w:line="360" w:lineRule="auto"/>
        <w:jc w:val="left"/>
        <w:textAlignment w:val="center"/>
        <w:rPr>
          <w:color w:val="000000"/>
        </w:rPr>
      </w:pPr>
      <w:r>
        <w:rPr>
          <w:color w:val="000000"/>
        </w:rPr>
        <w:t>D、</w:t>
      </w:r>
      <w:r>
        <w:rPr>
          <w:rFonts w:ascii="宋体" w:hAnsi="宋体" w:eastAsia="宋体" w:cs="宋体"/>
          <w:color w:val="000000"/>
        </w:rPr>
        <w:t>白天蔗糖进入液泡，使光合作用产物及时转移，减少光合作用产物蔗糖在细胞质基质中过度积累，有利于光合作用的持续进行，</w:t>
      </w:r>
      <w:r>
        <w:rPr>
          <w:rFonts w:ascii="Times New Roman" w:hAnsi="Times New Roman" w:eastAsia="Times New Roman" w:cs="Times New Roman"/>
          <w:color w:val="000000"/>
        </w:rPr>
        <w:t>D</w:t>
      </w:r>
      <w:r>
        <w:rPr>
          <w:rFonts w:ascii="宋体" w:hAnsi="宋体" w:eastAsia="宋体" w:cs="宋体"/>
          <w:color w:val="000000"/>
        </w:rPr>
        <w:t>正确。</w:t>
      </w:r>
    </w:p>
    <w:p w14:paraId="07B654B7">
      <w:pPr>
        <w:spacing w:line="360" w:lineRule="auto"/>
        <w:jc w:val="left"/>
        <w:textAlignment w:val="center"/>
        <w:rPr>
          <w:color w:val="000000"/>
        </w:rPr>
      </w:pPr>
      <w:r>
        <w:rPr>
          <w:color w:val="000000"/>
        </w:rPr>
        <w:t>故选C。</w:t>
      </w:r>
    </w:p>
    <w:p w14:paraId="60E118E3">
      <w:pPr>
        <w:spacing w:line="360" w:lineRule="auto"/>
        <w:jc w:val="both"/>
        <w:textAlignment w:val="center"/>
        <w:rPr>
          <w:color w:val="000000"/>
        </w:rPr>
      </w:pPr>
      <w:r>
        <w:rPr>
          <w:color w:val="000000"/>
        </w:rPr>
        <w:t xml:space="preserve">16. </w:t>
      </w:r>
      <w:r>
        <w:rPr>
          <w:rFonts w:ascii="宋体" w:hAnsi="宋体" w:eastAsia="宋体" w:cs="宋体"/>
          <w:color w:val="000000"/>
        </w:rPr>
        <w:t>以枪乌贼的巨大神经纤维为材料，研究了静息状态和兴奋过程中，</w:t>
      </w:r>
      <w:r>
        <w:rPr>
          <w:rFonts w:ascii="Times New Roman" w:hAnsi="Times New Roman" w:eastAsia="Times New Roman" w:cs="Times New Roman"/>
          <w:color w:val="000000"/>
        </w:rPr>
        <w:t>K</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的内向流量与外向流量，结果如图所示。外向流量指经通道外流的离子量，内向流量指经通道内流的离子量。</w:t>
      </w:r>
    </w:p>
    <w:p w14:paraId="64CFAD83">
      <w:pPr>
        <w:spacing w:line="360" w:lineRule="auto"/>
        <w:jc w:val="both"/>
        <w:textAlignment w:val="center"/>
        <w:rPr>
          <w:color w:val="000000"/>
        </w:rPr>
      </w:pPr>
      <w:r>
        <w:rPr>
          <w:color w:val="000000"/>
        </w:rPr>
        <w:drawing>
          <wp:inline distT="0" distB="0" distL="114300" distR="114300">
            <wp:extent cx="4886325" cy="131445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4886325" cy="1314450"/>
                    </a:xfrm>
                    <a:prstGeom prst="rect">
                      <a:avLst/>
                    </a:prstGeom>
                  </pic:spPr>
                </pic:pic>
              </a:graphicData>
            </a:graphic>
          </wp:inline>
        </w:drawing>
      </w:r>
      <w:r>
        <w:rPr>
          <w:color w:val="000000"/>
        </w:rPr>
        <w:t xml:space="preserve">  </w:t>
      </w:r>
    </w:p>
    <w:p w14:paraId="378F517C">
      <w:pPr>
        <w:spacing w:line="360" w:lineRule="auto"/>
        <w:jc w:val="both"/>
        <w:textAlignment w:val="center"/>
        <w:rPr>
          <w:color w:val="000000"/>
        </w:rPr>
      </w:pPr>
      <w:r>
        <w:rPr>
          <w:rFonts w:ascii="宋体" w:hAnsi="宋体" w:eastAsia="宋体" w:cs="宋体"/>
          <w:color w:val="000000"/>
        </w:rPr>
        <w:t>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110941B">
      <w:pPr>
        <w:spacing w:line="360" w:lineRule="auto"/>
        <w:jc w:val="left"/>
        <w:textAlignment w:val="center"/>
        <w:rPr>
          <w:color w:val="000000"/>
        </w:rPr>
      </w:pPr>
      <w:r>
        <w:rPr>
          <w:color w:val="000000"/>
        </w:rPr>
        <w:t xml:space="preserve">A. </w:t>
      </w:r>
      <w:r>
        <w:rPr>
          <w:rFonts w:ascii="宋体" w:hAnsi="宋体" w:eastAsia="宋体" w:cs="宋体"/>
          <w:color w:val="000000"/>
        </w:rPr>
        <w:t>兴奋过程中，</w:t>
      </w:r>
      <w:r>
        <w:rPr>
          <w:rFonts w:ascii="Times New Roman" w:hAnsi="Times New Roman" w:eastAsia="Times New Roman" w:cs="Times New Roman"/>
          <w:color w:val="000000"/>
        </w:rPr>
        <w:t>K</w:t>
      </w:r>
      <w:r>
        <w:rPr>
          <w:color w:val="000000"/>
          <w:vertAlign w:val="superscript"/>
        </w:rPr>
        <w:t>+</w:t>
      </w:r>
      <w:r>
        <w:rPr>
          <w:rFonts w:ascii="宋体" w:hAnsi="宋体" w:eastAsia="宋体" w:cs="宋体"/>
          <w:color w:val="000000"/>
        </w:rPr>
        <w:t>外向流量大于内向流量</w:t>
      </w:r>
    </w:p>
    <w:p w14:paraId="23A72445">
      <w:pPr>
        <w:spacing w:line="360" w:lineRule="auto"/>
        <w:jc w:val="left"/>
        <w:textAlignment w:val="center"/>
        <w:rPr>
          <w:color w:val="000000"/>
        </w:rPr>
      </w:pPr>
      <w:r>
        <w:rPr>
          <w:color w:val="000000"/>
        </w:rPr>
        <w:t xml:space="preserve">B. </w:t>
      </w:r>
      <w:r>
        <w:rPr>
          <w:rFonts w:ascii="宋体" w:hAnsi="宋体" w:eastAsia="宋体" w:cs="宋体"/>
          <w:color w:val="000000"/>
        </w:rPr>
        <w:t>兴奋过程中，</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内向流量小于外向流量</w:t>
      </w:r>
    </w:p>
    <w:p w14:paraId="76B7A82D">
      <w:pPr>
        <w:spacing w:line="360" w:lineRule="auto"/>
        <w:jc w:val="left"/>
        <w:textAlignment w:val="center"/>
        <w:rPr>
          <w:color w:val="000000"/>
        </w:rPr>
      </w:pPr>
      <w:r>
        <w:rPr>
          <w:color w:val="000000"/>
        </w:rPr>
        <w:t xml:space="preserve">C. </w:t>
      </w:r>
      <w:r>
        <w:rPr>
          <w:rFonts w:ascii="宋体" w:hAnsi="宋体" w:eastAsia="宋体" w:cs="宋体"/>
          <w:color w:val="000000"/>
        </w:rPr>
        <w:t>静息状态时，</w:t>
      </w:r>
      <w:r>
        <w:rPr>
          <w:rFonts w:ascii="Times New Roman" w:hAnsi="Times New Roman" w:eastAsia="Times New Roman" w:cs="Times New Roman"/>
          <w:color w:val="000000"/>
        </w:rPr>
        <w:t>K</w:t>
      </w:r>
      <w:r>
        <w:rPr>
          <w:color w:val="000000"/>
          <w:vertAlign w:val="superscript"/>
        </w:rPr>
        <w:t>+</w:t>
      </w:r>
      <w:r>
        <w:rPr>
          <w:rFonts w:ascii="宋体" w:hAnsi="宋体" w:eastAsia="宋体" w:cs="宋体"/>
          <w:color w:val="000000"/>
        </w:rPr>
        <w:t>外向流量小于内向流量</w:t>
      </w:r>
    </w:p>
    <w:p w14:paraId="06DE9551">
      <w:pPr>
        <w:spacing w:line="360" w:lineRule="auto"/>
        <w:jc w:val="left"/>
        <w:textAlignment w:val="center"/>
        <w:rPr>
          <w:color w:val="000000"/>
        </w:rPr>
      </w:pPr>
      <w:r>
        <w:rPr>
          <w:color w:val="000000"/>
        </w:rPr>
        <w:t xml:space="preserve">D. </w:t>
      </w:r>
      <w:r>
        <w:rPr>
          <w:rFonts w:ascii="宋体" w:hAnsi="宋体" w:eastAsia="宋体" w:cs="宋体"/>
          <w:color w:val="000000"/>
        </w:rPr>
        <w:t>静息状态时，</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外向流量大于内向流量</w:t>
      </w:r>
    </w:p>
    <w:p w14:paraId="5B4C4450">
      <w:pPr>
        <w:spacing w:line="360" w:lineRule="auto"/>
        <w:textAlignment w:val="center"/>
        <w:rPr>
          <w:color w:val="000000"/>
        </w:rPr>
      </w:pPr>
      <w:r>
        <w:rPr>
          <w:color w:val="2E75B6"/>
        </w:rPr>
        <w:t>【答案】</w:t>
      </w:r>
      <w:r>
        <w:rPr>
          <w:color w:val="000000"/>
        </w:rPr>
        <w:t>A</w:t>
      </w:r>
    </w:p>
    <w:p w14:paraId="0C0DCB19">
      <w:pPr>
        <w:spacing w:line="360" w:lineRule="auto"/>
        <w:textAlignment w:val="center"/>
        <w:rPr>
          <w:color w:val="000000"/>
        </w:rPr>
      </w:pPr>
      <w:r>
        <w:rPr>
          <w:color w:val="2E75B6"/>
        </w:rPr>
        <w:t>【解析】</w:t>
      </w:r>
    </w:p>
    <w:p w14:paraId="1CF1A236">
      <w:pPr>
        <w:spacing w:line="360" w:lineRule="auto"/>
        <w:jc w:val="both"/>
        <w:textAlignment w:val="center"/>
        <w:rPr>
          <w:color w:val="000000"/>
        </w:rPr>
      </w:pPr>
      <w:r>
        <w:rPr>
          <w:color w:val="000000"/>
        </w:rPr>
        <w:t>【分析】</w:t>
      </w:r>
      <w:r>
        <w:rPr>
          <w:rFonts w:ascii="宋体" w:hAnsi="宋体" w:eastAsia="宋体" w:cs="宋体"/>
          <w:color w:val="000000"/>
        </w:rPr>
        <w:t>神经细胞内的</w:t>
      </w:r>
      <w:r>
        <w:rPr>
          <w:rFonts w:ascii="Times New Roman" w:hAnsi="Times New Roman" w:eastAsia="Times New Roman" w:cs="Times New Roman"/>
          <w:color w:val="000000"/>
        </w:rPr>
        <w:t>K</w:t>
      </w:r>
      <w:r>
        <w:rPr>
          <w:color w:val="000000"/>
          <w:vertAlign w:val="superscript"/>
        </w:rPr>
        <w:t>+</w:t>
      </w:r>
      <w:r>
        <w:rPr>
          <w:rFonts w:ascii="宋体" w:hAnsi="宋体" w:eastAsia="宋体" w:cs="宋体"/>
          <w:color w:val="000000"/>
        </w:rPr>
        <w:t>浓度明显高于膜外，神经细胞内的</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浓度比膜外低。静息时，由于膜主要对</w:t>
      </w:r>
      <w:r>
        <w:rPr>
          <w:rFonts w:ascii="Times New Roman" w:hAnsi="Times New Roman" w:eastAsia="Times New Roman" w:cs="Times New Roman"/>
          <w:color w:val="000000"/>
        </w:rPr>
        <w:t>K</w:t>
      </w:r>
      <w:r>
        <w:rPr>
          <w:color w:val="000000"/>
          <w:vertAlign w:val="superscript"/>
        </w:rPr>
        <w:t>+</w:t>
      </w:r>
      <w:r>
        <w:rPr>
          <w:rFonts w:ascii="宋体" w:hAnsi="宋体" w:eastAsia="宋体" w:cs="宋体"/>
          <w:color w:val="000000"/>
        </w:rPr>
        <w:t>有通透性，造成</w:t>
      </w:r>
      <w:r>
        <w:rPr>
          <w:rFonts w:ascii="Times New Roman" w:hAnsi="Times New Roman" w:eastAsia="Times New Roman" w:cs="Times New Roman"/>
          <w:color w:val="000000"/>
        </w:rPr>
        <w:t>K</w:t>
      </w:r>
      <w:r>
        <w:rPr>
          <w:color w:val="000000"/>
          <w:vertAlign w:val="superscript"/>
        </w:rPr>
        <w:t>+</w:t>
      </w:r>
      <w:r>
        <w:rPr>
          <w:rFonts w:ascii="宋体" w:hAnsi="宋体" w:eastAsia="宋体" w:cs="宋体"/>
          <w:color w:val="000000"/>
        </w:rPr>
        <w:t>外流，这是大多数神经细胞产生和维持静息电位的主要原因。受刺激时，细胞膜对</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的通透性增加，导致</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内流，这是形成动作电位的基础。</w:t>
      </w:r>
    </w:p>
    <w:p w14:paraId="72CB6B81">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AB</w:t>
      </w:r>
      <w:r>
        <w:rPr>
          <w:rFonts w:ascii="宋体" w:hAnsi="宋体" w:eastAsia="宋体" w:cs="宋体"/>
          <w:color w:val="000000"/>
        </w:rPr>
        <w:t>、由图可知：兴奋过程中，</w:t>
      </w:r>
      <w:r>
        <w:rPr>
          <w:rFonts w:ascii="Times New Roman" w:hAnsi="Times New Roman" w:eastAsia="Times New Roman" w:cs="Times New Roman"/>
          <w:color w:val="000000"/>
        </w:rPr>
        <w:t>K</w:t>
      </w:r>
      <w:r>
        <w:rPr>
          <w:color w:val="000000"/>
          <w:vertAlign w:val="superscript"/>
        </w:rPr>
        <w:t>+</w:t>
      </w:r>
      <w:r>
        <w:rPr>
          <w:rFonts w:ascii="宋体" w:hAnsi="宋体" w:eastAsia="宋体" w:cs="宋体"/>
          <w:color w:val="000000"/>
        </w:rPr>
        <w:t>外向流量大于内向流量，</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内向流量大于外向流量，</w:t>
      </w:r>
      <w:r>
        <w:rPr>
          <w:rFonts w:ascii="Times New Roman" w:hAnsi="Times New Roman" w:eastAsia="Times New Roman" w:cs="Times New Roman"/>
          <w:color w:val="000000"/>
        </w:rPr>
        <w:t>A</w:t>
      </w:r>
      <w:r>
        <w:rPr>
          <w:rFonts w:ascii="宋体" w:hAnsi="宋体" w:eastAsia="宋体" w:cs="宋体"/>
          <w:color w:val="000000"/>
        </w:rPr>
        <w:t>正确，</w:t>
      </w:r>
      <w:r>
        <w:rPr>
          <w:rFonts w:ascii="Times New Roman" w:hAnsi="Times New Roman" w:eastAsia="Times New Roman" w:cs="Times New Roman"/>
          <w:color w:val="000000"/>
        </w:rPr>
        <w:t>B</w:t>
      </w:r>
      <w:r>
        <w:rPr>
          <w:rFonts w:ascii="宋体" w:hAnsi="宋体" w:eastAsia="宋体" w:cs="宋体"/>
          <w:color w:val="000000"/>
        </w:rPr>
        <w:t>错误；</w:t>
      </w:r>
    </w:p>
    <w:p w14:paraId="7BA075E7">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、静息状态时，</w:t>
      </w:r>
      <w:r>
        <w:rPr>
          <w:rFonts w:ascii="Times New Roman" w:hAnsi="Times New Roman" w:eastAsia="Times New Roman" w:cs="Times New Roman"/>
          <w:color w:val="000000"/>
        </w:rPr>
        <w:t>K</w:t>
      </w:r>
      <w:r>
        <w:rPr>
          <w:color w:val="000000"/>
          <w:vertAlign w:val="superscript"/>
        </w:rPr>
        <w:t>+</w:t>
      </w:r>
      <w:r>
        <w:rPr>
          <w:rFonts w:ascii="宋体" w:hAnsi="宋体" w:eastAsia="宋体" w:cs="宋体"/>
          <w:color w:val="000000"/>
        </w:rPr>
        <w:t>外向流量大于内向流量，</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外向流量小于内向流量，</w:t>
      </w:r>
      <w:r>
        <w:rPr>
          <w:rFonts w:ascii="Times New Roman" w:hAnsi="Times New Roman" w:eastAsia="Times New Roman" w:cs="Times New Roman"/>
          <w:color w:val="000000"/>
        </w:rPr>
        <w:t>CD</w:t>
      </w:r>
      <w:r>
        <w:rPr>
          <w:rFonts w:ascii="宋体" w:hAnsi="宋体" w:eastAsia="宋体" w:cs="宋体"/>
          <w:color w:val="000000"/>
        </w:rPr>
        <w:t>错误。</w:t>
      </w:r>
    </w:p>
    <w:p w14:paraId="4633C8A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6EC3AD62">
      <w:pPr>
        <w:spacing w:line="360" w:lineRule="auto"/>
        <w:jc w:val="both"/>
        <w:textAlignment w:val="center"/>
        <w:rPr>
          <w:color w:val="000000"/>
        </w:rPr>
      </w:pPr>
      <w:r>
        <w:rPr>
          <w:color w:val="000000"/>
        </w:rPr>
        <w:t xml:space="preserve">17. </w:t>
      </w:r>
      <w:r>
        <w:rPr>
          <w:rFonts w:ascii="宋体" w:hAnsi="宋体" w:eastAsia="宋体" w:cs="宋体"/>
          <w:color w:val="000000"/>
        </w:rPr>
        <w:t>某昆虫的翅型有正常翅和裂翅，体色有灰体和黄体，控制翅型和体色的两对等位基因独立遗传，且均不位于</w:t>
      </w:r>
      <w:r>
        <w:rPr>
          <w:rFonts w:ascii="Times New Roman" w:hAnsi="Times New Roman" w:eastAsia="Times New Roman" w:cs="Times New Roman"/>
          <w:color w:val="000000"/>
        </w:rPr>
        <w:t>Y</w:t>
      </w:r>
      <w:r>
        <w:rPr>
          <w:rFonts w:ascii="宋体" w:hAnsi="宋体" w:eastAsia="宋体" w:cs="宋体"/>
          <w:color w:val="000000"/>
        </w:rPr>
        <w:t>染色体上。研究人员选取一只裂翅黄体雌虫与一只裂翅灰体雄虫杂交，</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表型及比例为裂翅灰体雌虫：裂翅黄体雄虫∶正常翅灰体雌虫∶正常翅黄体雄虫</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。让全部</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相同翅型的个体自由交配，</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中裂翅黄体雄虫占</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总数的（</w:t>
      </w:r>
      <w:r>
        <w:rPr>
          <w:rFonts w:ascii="Times New Roman" w:hAnsi="Times New Roman" w:eastAsia="Times New Roman" w:cs="Times New Roman"/>
          <w:color w:val="000000"/>
        </w:rPr>
        <w:t xml:space="preserve">    </w:t>
      </w:r>
      <w:r>
        <w:rPr>
          <w:rFonts w:ascii="宋体" w:hAnsi="宋体" w:eastAsia="宋体" w:cs="宋体"/>
          <w:color w:val="000000"/>
        </w:rPr>
        <w:t>）</w:t>
      </w:r>
    </w:p>
    <w:p w14:paraId="6471FB08">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1/12</w:t>
      </w:r>
      <w:r>
        <w:rPr>
          <w:color w:val="000000"/>
        </w:rPr>
        <w:tab/>
      </w:r>
      <w:r>
        <w:rPr>
          <w:color w:val="000000"/>
        </w:rPr>
        <w:t xml:space="preserve">B. </w:t>
      </w:r>
      <w:r>
        <w:rPr>
          <w:rFonts w:ascii="Times New Roman" w:hAnsi="Times New Roman" w:eastAsia="Times New Roman" w:cs="Times New Roman"/>
          <w:color w:val="000000"/>
        </w:rPr>
        <w:t>1/10</w:t>
      </w:r>
      <w:r>
        <w:rPr>
          <w:color w:val="000000"/>
        </w:rPr>
        <w:tab/>
      </w:r>
      <w:r>
        <w:rPr>
          <w:color w:val="000000"/>
        </w:rPr>
        <w:t xml:space="preserve">C. </w:t>
      </w:r>
      <w:r>
        <w:rPr>
          <w:rFonts w:ascii="Times New Roman" w:hAnsi="Times New Roman" w:eastAsia="Times New Roman" w:cs="Times New Roman"/>
          <w:color w:val="000000"/>
        </w:rPr>
        <w:t>1/8</w:t>
      </w:r>
      <w:r>
        <w:rPr>
          <w:color w:val="000000"/>
        </w:rPr>
        <w:tab/>
      </w:r>
      <w:r>
        <w:rPr>
          <w:color w:val="000000"/>
        </w:rPr>
        <w:t xml:space="preserve">D. </w:t>
      </w:r>
      <w:r>
        <w:rPr>
          <w:rFonts w:ascii="Times New Roman" w:hAnsi="Times New Roman" w:eastAsia="Times New Roman" w:cs="Times New Roman"/>
          <w:color w:val="000000"/>
        </w:rPr>
        <w:t>1/6</w:t>
      </w:r>
    </w:p>
    <w:p w14:paraId="4941CC10">
      <w:pPr>
        <w:spacing w:line="360" w:lineRule="auto"/>
        <w:textAlignment w:val="center"/>
        <w:rPr>
          <w:color w:val="000000"/>
        </w:rPr>
      </w:pPr>
      <w:r>
        <w:rPr>
          <w:color w:val="2E75B6"/>
        </w:rPr>
        <w:t>【答案】</w:t>
      </w:r>
      <w:r>
        <w:rPr>
          <w:color w:val="000000"/>
        </w:rPr>
        <w:t>B</w:t>
      </w:r>
    </w:p>
    <w:p w14:paraId="52DBF8F6">
      <w:pPr>
        <w:spacing w:line="360" w:lineRule="auto"/>
        <w:textAlignment w:val="center"/>
        <w:rPr>
          <w:color w:val="000000"/>
        </w:rPr>
      </w:pPr>
      <w:r>
        <w:rPr>
          <w:color w:val="2E75B6"/>
        </w:rPr>
        <w:t>【解析】</w:t>
      </w:r>
    </w:p>
    <w:p w14:paraId="0A9250C9">
      <w:pPr>
        <w:spacing w:line="360" w:lineRule="auto"/>
        <w:jc w:val="both"/>
        <w:textAlignment w:val="center"/>
        <w:rPr>
          <w:color w:val="000000"/>
        </w:rPr>
      </w:pPr>
      <w:r>
        <w:rPr>
          <w:color w:val="000000"/>
        </w:rPr>
        <w:t>【分析】</w:t>
      </w:r>
      <w:r>
        <w:rPr>
          <w:rFonts w:ascii="宋体" w:hAnsi="宋体" w:eastAsia="宋体" w:cs="宋体"/>
          <w:color w:val="000000"/>
        </w:rPr>
        <w:t>若知道某一性状在子代雌雄个体种出现的比例或数量，则依据该性状在雌雄个体中的比例是否一致可以确定是常染色体遗传还是伴性遗传：若子代性状的表现与性别相关联，则可确定为伴性遗传。</w:t>
      </w:r>
    </w:p>
    <w:p w14:paraId="42A8F0BD">
      <w:pPr>
        <w:spacing w:line="360" w:lineRule="auto"/>
        <w:jc w:val="both"/>
        <w:textAlignment w:val="center"/>
        <w:rPr>
          <w:color w:val="000000"/>
        </w:rPr>
      </w:pPr>
      <w:r>
        <w:rPr>
          <w:color w:val="000000"/>
        </w:rPr>
        <w:t>【详解】</w:t>
      </w:r>
      <w:r>
        <w:rPr>
          <w:rFonts w:ascii="宋体" w:hAnsi="宋体" w:eastAsia="宋体" w:cs="宋体"/>
          <w:color w:val="000000"/>
        </w:rPr>
        <w:t>翅型有正常翅和裂翅，假设控制翅型的基因为</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，体色有灰体和黄体，假设控制体色的基因为</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。控制翅型和体色的两对等位基因独立遗传，可知两对基因的遗传遵循自由组合定律。研究人员选取一只裂翅黄体雌虫与一只裂翅灰体雄虫杂交，</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表型及比例为裂翅灰体雌虫：裂翅黄体雄虫∶正常翅灰体雌虫∶正常翅黄体雄虫</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，分析</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表现型可以发现，雌虫全为灰体，雄虫全为黄体，又因为控制翅型和体色的两对等位基因均不位于</w:t>
      </w:r>
      <w:r>
        <w:rPr>
          <w:rFonts w:ascii="Times New Roman" w:hAnsi="Times New Roman" w:eastAsia="Times New Roman" w:cs="Times New Roman"/>
          <w:color w:val="000000"/>
        </w:rPr>
        <w:t>Y</w:t>
      </w:r>
      <w:r>
        <w:rPr>
          <w:rFonts w:ascii="宋体" w:hAnsi="宋体" w:eastAsia="宋体" w:cs="宋体"/>
          <w:color w:val="000000"/>
        </w:rPr>
        <w:t>染色体上，因此可推测控制体色的基因位于</w:t>
      </w:r>
      <w:r>
        <w:rPr>
          <w:rFonts w:ascii="Times New Roman" w:hAnsi="Times New Roman" w:eastAsia="Times New Roman" w:cs="Times New Roman"/>
          <w:color w:val="000000"/>
        </w:rPr>
        <w:t>X</w:t>
      </w:r>
      <w:r>
        <w:rPr>
          <w:rFonts w:ascii="宋体" w:hAnsi="宋体" w:eastAsia="宋体" w:cs="宋体"/>
          <w:color w:val="000000"/>
        </w:rPr>
        <w:t>染色体上，且黄体为隐性性状。裂翅黄体雌虫与裂翅灰体雄虫杂交，</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出现了正常翅的性状，可以推测裂翅为显性性状，正常翅为隐性性状。由以上分析可以推出亲本裂翅黄体雌虫的基因型为</w:t>
      </w:r>
      <w:r>
        <w:rPr>
          <w:rFonts w:ascii="Times New Roman" w:hAnsi="Times New Roman" w:eastAsia="Times New Roman" w:cs="Times New Roman"/>
          <w:color w:val="000000"/>
        </w:rPr>
        <w:t>AaX</w:t>
      </w:r>
      <w:r>
        <w:rPr>
          <w:color w:val="000000"/>
          <w:vertAlign w:val="superscript"/>
        </w:rPr>
        <w:t>b</w:t>
      </w:r>
      <w:r>
        <w:rPr>
          <w:rFonts w:ascii="Times New Roman" w:hAnsi="Times New Roman" w:eastAsia="Times New Roman" w:cs="Times New Roman"/>
          <w:color w:val="000000"/>
        </w:rPr>
        <w:t>X</w:t>
      </w:r>
      <w:r>
        <w:rPr>
          <w:color w:val="000000"/>
          <w:vertAlign w:val="superscript"/>
        </w:rPr>
        <w:t>b</w:t>
      </w:r>
      <w:r>
        <w:rPr>
          <w:rFonts w:ascii="宋体" w:hAnsi="宋体" w:eastAsia="宋体" w:cs="宋体"/>
          <w:color w:val="000000"/>
        </w:rPr>
        <w:t>，裂翅灰体雄虫的基因型为为</w:t>
      </w:r>
      <w:r>
        <w:rPr>
          <w:rFonts w:ascii="Times New Roman" w:hAnsi="Times New Roman" w:eastAsia="Times New Roman" w:cs="Times New Roman"/>
          <w:color w:val="000000"/>
        </w:rPr>
        <w:t>AaX</w:t>
      </w:r>
      <w:r>
        <w:rPr>
          <w:color w:val="000000"/>
          <w:vertAlign w:val="superscript"/>
        </w:rPr>
        <w:t>B</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AaX</w:t>
      </w:r>
      <w:r>
        <w:rPr>
          <w:color w:val="000000"/>
          <w:vertAlign w:val="superscript"/>
        </w:rPr>
        <w:t>b</w:t>
      </w:r>
      <w:r>
        <w:rPr>
          <w:rFonts w:ascii="Times New Roman" w:hAnsi="Times New Roman" w:eastAsia="Times New Roman" w:cs="Times New Roman"/>
          <w:color w:val="000000"/>
        </w:rPr>
        <w:t>X</w:t>
      </w:r>
      <w:r>
        <w:rPr>
          <w:color w:val="000000"/>
          <w:vertAlign w:val="superscript"/>
        </w:rPr>
        <w:t>b</w:t>
      </w:r>
      <w:r>
        <w:rPr>
          <w:rFonts w:ascii="宋体" w:hAnsi="宋体" w:eastAsia="宋体" w:cs="宋体"/>
          <w:color w:val="000000"/>
        </w:rPr>
        <w:t>和</w:t>
      </w:r>
      <w:r>
        <w:rPr>
          <w:rFonts w:ascii="Times New Roman" w:hAnsi="Times New Roman" w:eastAsia="Times New Roman" w:cs="Times New Roman"/>
          <w:color w:val="000000"/>
        </w:rPr>
        <w:t>AaX</w:t>
      </w:r>
      <w:r>
        <w:rPr>
          <w:color w:val="000000"/>
          <w:vertAlign w:val="superscript"/>
        </w:rPr>
        <w:t>B</w:t>
      </w:r>
      <w:r>
        <w:rPr>
          <w:rFonts w:ascii="Times New Roman" w:hAnsi="Times New Roman" w:eastAsia="Times New Roman" w:cs="Times New Roman"/>
          <w:color w:val="000000"/>
        </w:rPr>
        <w:t>Y</w:t>
      </w:r>
      <w:r>
        <w:rPr>
          <w:rFonts w:ascii="宋体" w:hAnsi="宋体" w:eastAsia="宋体" w:cs="宋体"/>
          <w:color w:val="000000"/>
        </w:rPr>
        <w:t>杂交，正常情况下，</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中裂翅∶正常翅</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，实际得到</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中裂翅∶正常翅</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，推测应该是</w:t>
      </w:r>
      <w:r>
        <w:rPr>
          <w:rFonts w:ascii="Times New Roman" w:hAnsi="Times New Roman" w:eastAsia="Times New Roman" w:cs="Times New Roman"/>
          <w:color w:val="000000"/>
        </w:rPr>
        <w:t>AA</w:t>
      </w:r>
      <w:r>
        <w:rPr>
          <w:rFonts w:ascii="宋体" w:hAnsi="宋体" w:eastAsia="宋体" w:cs="宋体"/>
          <w:color w:val="000000"/>
        </w:rPr>
        <w:t>存在致死情况。</w:t>
      </w:r>
      <w:r>
        <w:rPr>
          <w:rFonts w:ascii="Times New Roman" w:hAnsi="Times New Roman" w:eastAsia="Times New Roman" w:cs="Times New Roman"/>
          <w:color w:val="000000"/>
        </w:rPr>
        <w:t>AaX</w:t>
      </w:r>
      <w:r>
        <w:rPr>
          <w:color w:val="000000"/>
          <w:vertAlign w:val="superscript"/>
        </w:rPr>
        <w:t>b</w:t>
      </w:r>
      <w:r>
        <w:rPr>
          <w:rFonts w:ascii="Times New Roman" w:hAnsi="Times New Roman" w:eastAsia="Times New Roman" w:cs="Times New Roman"/>
          <w:color w:val="000000"/>
        </w:rPr>
        <w:t>X</w:t>
      </w:r>
      <w:r>
        <w:rPr>
          <w:color w:val="000000"/>
          <w:vertAlign w:val="superscript"/>
        </w:rPr>
        <w:t>b</w:t>
      </w:r>
      <w:r>
        <w:rPr>
          <w:rFonts w:ascii="宋体" w:hAnsi="宋体" w:eastAsia="宋体" w:cs="宋体"/>
          <w:color w:val="000000"/>
        </w:rPr>
        <w:t>和</w:t>
      </w:r>
      <w:r>
        <w:rPr>
          <w:rFonts w:ascii="Times New Roman" w:hAnsi="Times New Roman" w:eastAsia="Times New Roman" w:cs="Times New Roman"/>
          <w:color w:val="000000"/>
        </w:rPr>
        <w:t>AaX</w:t>
      </w:r>
      <w:r>
        <w:rPr>
          <w:color w:val="000000"/>
          <w:vertAlign w:val="superscript"/>
        </w:rPr>
        <w:t>B</w:t>
      </w:r>
      <w:r>
        <w:rPr>
          <w:rFonts w:ascii="Times New Roman" w:hAnsi="Times New Roman" w:eastAsia="Times New Roman" w:cs="Times New Roman"/>
          <w:color w:val="000000"/>
        </w:rPr>
        <w:t>Y</w:t>
      </w:r>
      <w:r>
        <w:rPr>
          <w:rFonts w:ascii="宋体" w:hAnsi="宋体" w:eastAsia="宋体" w:cs="宋体"/>
          <w:color w:val="000000"/>
        </w:rPr>
        <w:t>杂交，</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表型及比例为裂翅灰体雌虫（</w:t>
      </w:r>
      <w:r>
        <w:rPr>
          <w:rFonts w:ascii="Times New Roman" w:hAnsi="Times New Roman" w:eastAsia="Times New Roman" w:cs="Times New Roman"/>
          <w:color w:val="000000"/>
        </w:rPr>
        <w:t>AaX</w:t>
      </w:r>
      <w:r>
        <w:rPr>
          <w:color w:val="000000"/>
          <w:vertAlign w:val="superscript"/>
        </w:rPr>
        <w:t>B</w:t>
      </w:r>
      <w:r>
        <w:rPr>
          <w:rFonts w:ascii="Times New Roman" w:hAnsi="Times New Roman" w:eastAsia="Times New Roman" w:cs="Times New Roman"/>
          <w:color w:val="000000"/>
        </w:rPr>
        <w:t>X</w:t>
      </w:r>
      <w:r>
        <w:rPr>
          <w:color w:val="000000"/>
          <w:vertAlign w:val="superscript"/>
        </w:rPr>
        <w:t>b</w:t>
      </w:r>
      <w:r>
        <w:rPr>
          <w:rFonts w:ascii="宋体" w:hAnsi="宋体" w:eastAsia="宋体" w:cs="宋体"/>
          <w:color w:val="000000"/>
        </w:rPr>
        <w:t>）：裂翅黄体雄虫（</w:t>
      </w:r>
      <w:r>
        <w:rPr>
          <w:rFonts w:ascii="Times New Roman" w:hAnsi="Times New Roman" w:eastAsia="Times New Roman" w:cs="Times New Roman"/>
          <w:color w:val="000000"/>
        </w:rPr>
        <w:t>AaX</w:t>
      </w:r>
      <w:r>
        <w:rPr>
          <w:color w:val="000000"/>
          <w:vertAlign w:val="superscript"/>
        </w:rPr>
        <w:t>b</w:t>
      </w:r>
      <w:r>
        <w:rPr>
          <w:rFonts w:ascii="Times New Roman" w:hAnsi="Times New Roman" w:eastAsia="Times New Roman" w:cs="Times New Roman"/>
          <w:color w:val="000000"/>
        </w:rPr>
        <w:t>Y</w:t>
      </w:r>
      <w:r>
        <w:rPr>
          <w:rFonts w:ascii="宋体" w:hAnsi="宋体" w:eastAsia="宋体" w:cs="宋体"/>
          <w:color w:val="000000"/>
        </w:rPr>
        <w:t>）∶正常翅灰体雌虫（</w:t>
      </w:r>
      <w:r>
        <w:rPr>
          <w:rFonts w:ascii="Times New Roman" w:hAnsi="Times New Roman" w:eastAsia="Times New Roman" w:cs="Times New Roman"/>
          <w:color w:val="000000"/>
        </w:rPr>
        <w:t>aaX</w:t>
      </w:r>
      <w:r>
        <w:rPr>
          <w:color w:val="000000"/>
          <w:vertAlign w:val="superscript"/>
        </w:rPr>
        <w:t>B</w:t>
      </w:r>
      <w:r>
        <w:rPr>
          <w:rFonts w:ascii="Times New Roman" w:hAnsi="Times New Roman" w:eastAsia="Times New Roman" w:cs="Times New Roman"/>
          <w:color w:val="000000"/>
        </w:rPr>
        <w:t>X</w:t>
      </w:r>
      <w:r>
        <w:rPr>
          <w:color w:val="000000"/>
          <w:vertAlign w:val="superscript"/>
        </w:rPr>
        <w:t>b</w:t>
      </w:r>
      <w:r>
        <w:rPr>
          <w:rFonts w:ascii="宋体" w:hAnsi="宋体" w:eastAsia="宋体" w:cs="宋体"/>
          <w:color w:val="000000"/>
        </w:rPr>
        <w:t>）∶正常翅黄体雄虫（</w:t>
      </w:r>
      <w:r>
        <w:rPr>
          <w:rFonts w:ascii="Times New Roman" w:hAnsi="Times New Roman" w:eastAsia="Times New Roman" w:cs="Times New Roman"/>
          <w:color w:val="000000"/>
        </w:rPr>
        <w:t>aaX</w:t>
      </w:r>
      <w:r>
        <w:rPr>
          <w:color w:val="000000"/>
          <w:vertAlign w:val="superscript"/>
        </w:rPr>
        <w:t>b</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color w:val="000000"/>
        </w:rPr>
        <w:t>F</w:t>
      </w:r>
      <w:r>
        <w:rPr>
          <w:color w:val="000000"/>
          <w:vertAlign w:val="subscript"/>
        </w:rPr>
        <w:t>1</w:t>
      </w:r>
      <w:r>
        <w:rPr>
          <w:color w:val="000000"/>
        </w:rPr>
        <w:t>的裂翅个体基因型为AaX</w:t>
      </w:r>
      <w:r>
        <w:rPr>
          <w:color w:val="000000"/>
          <w:vertAlign w:val="superscript"/>
        </w:rPr>
        <w:t>B</w:t>
      </w:r>
      <w:r>
        <w:rPr>
          <w:color w:val="000000"/>
        </w:rPr>
        <w:t>X</w:t>
      </w:r>
      <w:r>
        <w:rPr>
          <w:color w:val="000000"/>
          <w:vertAlign w:val="superscript"/>
        </w:rPr>
        <w:t>b</w:t>
      </w:r>
      <w:r>
        <w:rPr>
          <w:color w:val="000000"/>
        </w:rPr>
        <w:t>和AaX</w:t>
      </w:r>
      <w:r>
        <w:rPr>
          <w:color w:val="000000"/>
          <w:vertAlign w:val="superscript"/>
        </w:rPr>
        <w:t>b</w:t>
      </w:r>
      <w:r>
        <w:rPr>
          <w:color w:val="000000"/>
        </w:rPr>
        <w:t>Y交配才能得到裂翅黄体雄虫，占比为2/3×1/2×1/4=1/12，由于交配后AA个体致死（占比为2/3×1/4=1/6），故F</w:t>
      </w:r>
      <w:r>
        <w:rPr>
          <w:color w:val="000000"/>
          <w:vertAlign w:val="subscript"/>
        </w:rPr>
        <w:t>2</w:t>
      </w:r>
      <w:r>
        <w:rPr>
          <w:color w:val="000000"/>
        </w:rPr>
        <w:t>中裂翅黄体雄虫占比为1/12÷5/6=1/10。</w:t>
      </w:r>
      <w:r>
        <w:rPr>
          <w:rFonts w:ascii="Times New Roman" w:hAnsi="Times New Roman" w:eastAsia="Times New Roman" w:cs="Times New Roman"/>
          <w:color w:val="000000"/>
        </w:rPr>
        <w:t>B</w:t>
      </w:r>
      <w:r>
        <w:rPr>
          <w:rFonts w:ascii="宋体" w:hAnsi="宋体" w:eastAsia="宋体" w:cs="宋体"/>
          <w:color w:val="000000"/>
        </w:rPr>
        <w:t>正确，</w:t>
      </w:r>
      <w:r>
        <w:rPr>
          <w:rFonts w:ascii="Times New Roman" w:hAnsi="Times New Roman" w:eastAsia="Times New Roman" w:cs="Times New Roman"/>
          <w:color w:val="000000"/>
        </w:rPr>
        <w:t>ACD</w:t>
      </w:r>
      <w:r>
        <w:rPr>
          <w:rFonts w:ascii="宋体" w:hAnsi="宋体" w:eastAsia="宋体" w:cs="宋体"/>
          <w:color w:val="000000"/>
        </w:rPr>
        <w:t>错误。</w:t>
      </w:r>
    </w:p>
    <w:p w14:paraId="378391B4">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0EC827D">
      <w:pPr>
        <w:spacing w:line="360" w:lineRule="auto"/>
        <w:jc w:val="both"/>
        <w:textAlignment w:val="center"/>
        <w:rPr>
          <w:color w:val="000000"/>
        </w:rPr>
      </w:pPr>
      <w:r>
        <w:rPr>
          <w:color w:val="000000"/>
        </w:rPr>
        <w:t xml:space="preserve">18. </w:t>
      </w:r>
      <w:r>
        <w:rPr>
          <w:rFonts w:ascii="宋体" w:hAnsi="宋体" w:eastAsia="宋体" w:cs="宋体"/>
          <w:color w:val="000000"/>
        </w:rPr>
        <w:t>某二倍体动物（</w:t>
      </w:r>
      <w:r>
        <w:rPr>
          <w:rFonts w:ascii="Times New Roman" w:hAnsi="Times New Roman" w:eastAsia="Times New Roman" w:cs="Times New Roman"/>
          <w:color w:val="000000"/>
        </w:rPr>
        <w:t>2n=4</w:t>
      </w:r>
      <w:r>
        <w:rPr>
          <w:rFonts w:ascii="宋体" w:hAnsi="宋体" w:eastAsia="宋体" w:cs="宋体"/>
          <w:color w:val="000000"/>
        </w:rPr>
        <w:t>）精原细胞</w:t>
      </w:r>
      <w:r>
        <w:rPr>
          <w:rFonts w:ascii="Times New Roman" w:hAnsi="Times New Roman" w:eastAsia="Times New Roman" w:cs="Times New Roman"/>
          <w:color w:val="000000"/>
        </w:rPr>
        <w:t>DNA</w:t>
      </w:r>
      <w:r>
        <w:rPr>
          <w:rFonts w:ascii="宋体" w:hAnsi="宋体" w:eastAsia="宋体" w:cs="宋体"/>
          <w:color w:val="000000"/>
        </w:rPr>
        <w:t>中的</w:t>
      </w:r>
      <w:r>
        <w:rPr>
          <w:rFonts w:ascii="Times New Roman" w:hAnsi="Times New Roman" w:eastAsia="Times New Roman" w:cs="Times New Roman"/>
          <w:color w:val="000000"/>
        </w:rPr>
        <w:t>P</w:t>
      </w:r>
      <w:r>
        <w:rPr>
          <w:rFonts w:ascii="宋体" w:hAnsi="宋体" w:eastAsia="宋体" w:cs="宋体"/>
          <w:color w:val="000000"/>
        </w:rPr>
        <w:t>均为</w:t>
      </w:r>
      <w:r>
        <w:rPr>
          <w:color w:val="000000"/>
          <w:vertAlign w:val="superscript"/>
        </w:rPr>
        <w:t>32</w:t>
      </w:r>
      <w:r>
        <w:rPr>
          <w:rFonts w:ascii="Times New Roman" w:hAnsi="Times New Roman" w:eastAsia="Times New Roman" w:cs="Times New Roman"/>
          <w:color w:val="000000"/>
        </w:rPr>
        <w:t>P</w:t>
      </w:r>
      <w:r>
        <w:rPr>
          <w:rFonts w:ascii="宋体" w:hAnsi="宋体" w:eastAsia="宋体" w:cs="宋体"/>
          <w:color w:val="000000"/>
        </w:rPr>
        <w:t>，精原细胞在不含</w:t>
      </w:r>
      <w:r>
        <w:rPr>
          <w:color w:val="000000"/>
          <w:vertAlign w:val="superscript"/>
        </w:rPr>
        <w:t>32</w:t>
      </w:r>
      <w:r>
        <w:rPr>
          <w:rFonts w:ascii="Times New Roman" w:hAnsi="Times New Roman" w:eastAsia="Times New Roman" w:cs="Times New Roman"/>
          <w:color w:val="000000"/>
        </w:rPr>
        <w:t>P</w:t>
      </w:r>
      <w:r>
        <w:rPr>
          <w:rFonts w:ascii="宋体" w:hAnsi="宋体" w:eastAsia="宋体" w:cs="宋体"/>
          <w:color w:val="000000"/>
        </w:rPr>
        <w:t>的培养液中培养，其中</w:t>
      </w:r>
      <w:r>
        <w:rPr>
          <w:rFonts w:ascii="Times New Roman" w:hAnsi="Times New Roman" w:eastAsia="Times New Roman" w:cs="Times New Roman"/>
          <w:color w:val="000000"/>
        </w:rPr>
        <w:t>1</w:t>
      </w:r>
      <w:r>
        <w:rPr>
          <w:rFonts w:ascii="宋体" w:hAnsi="宋体" w:eastAsia="宋体" w:cs="宋体"/>
          <w:color w:val="000000"/>
        </w:rPr>
        <w:t>个精原细胞进行一次有丝分裂和减数第一次分裂后，产生甲</w:t>
      </w:r>
      <w:r>
        <w:rPr>
          <w:rFonts w:ascii="Times New Roman" w:hAnsi="Times New Roman" w:eastAsia="Times New Roman" w:cs="Times New Roman"/>
          <w:color w:val="000000"/>
        </w:rPr>
        <w:t>~</w:t>
      </w:r>
      <w:r>
        <w:rPr>
          <w:rFonts w:ascii="宋体" w:hAnsi="宋体" w:eastAsia="宋体" w:cs="宋体"/>
          <w:color w:val="000000"/>
        </w:rPr>
        <w:t>丁</w:t>
      </w:r>
      <w:r>
        <w:rPr>
          <w:rFonts w:ascii="Times New Roman" w:hAnsi="Times New Roman" w:eastAsia="Times New Roman" w:cs="Times New Roman"/>
          <w:color w:val="000000"/>
        </w:rPr>
        <w:t>4</w:t>
      </w:r>
      <w:r>
        <w:rPr>
          <w:rFonts w:ascii="宋体" w:hAnsi="宋体" w:eastAsia="宋体" w:cs="宋体"/>
          <w:color w:val="000000"/>
        </w:rPr>
        <w:t>个细胞。这些细胞的染色体和染色单体情况如下图所示。</w:t>
      </w:r>
    </w:p>
    <w:p w14:paraId="05BF5C3B">
      <w:pPr>
        <w:spacing w:line="360" w:lineRule="auto"/>
        <w:jc w:val="both"/>
        <w:textAlignment w:val="center"/>
        <w:rPr>
          <w:color w:val="000000"/>
        </w:rPr>
      </w:pPr>
      <w:r>
        <w:rPr>
          <w:color w:val="000000"/>
        </w:rPr>
        <w:drawing>
          <wp:inline distT="0" distB="0" distL="114300" distR="114300">
            <wp:extent cx="4191000" cy="12763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4191000" cy="1276350"/>
                    </a:xfrm>
                    <a:prstGeom prst="rect">
                      <a:avLst/>
                    </a:prstGeom>
                  </pic:spPr>
                </pic:pic>
              </a:graphicData>
            </a:graphic>
          </wp:inline>
        </w:drawing>
      </w:r>
      <w:r>
        <w:rPr>
          <w:color w:val="000000"/>
        </w:rPr>
        <w:t xml:space="preserve">  </w:t>
      </w:r>
    </w:p>
    <w:p w14:paraId="6B26312E">
      <w:pPr>
        <w:spacing w:line="360" w:lineRule="auto"/>
        <w:jc w:val="both"/>
        <w:textAlignment w:val="center"/>
        <w:rPr>
          <w:color w:val="000000"/>
        </w:rPr>
      </w:pPr>
      <w:r>
        <w:rPr>
          <w:rFonts w:ascii="宋体" w:hAnsi="宋体" w:eastAsia="宋体" w:cs="宋体"/>
          <w:color w:val="000000"/>
        </w:rPr>
        <w:t>不考虑染色体变异的情况下，下列叙述正确的是（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62E59F3">
      <w:pPr>
        <w:spacing w:line="360" w:lineRule="auto"/>
        <w:jc w:val="left"/>
        <w:textAlignment w:val="center"/>
        <w:rPr>
          <w:color w:val="000000"/>
        </w:rPr>
      </w:pPr>
      <w:r>
        <w:rPr>
          <w:color w:val="000000"/>
        </w:rPr>
        <w:t xml:space="preserve">A. </w:t>
      </w:r>
      <w:r>
        <w:rPr>
          <w:rFonts w:ascii="宋体" w:hAnsi="宋体" w:eastAsia="宋体" w:cs="宋体"/>
          <w:color w:val="000000"/>
        </w:rPr>
        <w:t>该精原细胞经历了</w:t>
      </w:r>
      <w:r>
        <w:rPr>
          <w:rFonts w:ascii="Times New Roman" w:hAnsi="Times New Roman" w:eastAsia="Times New Roman" w:cs="Times New Roman"/>
          <w:color w:val="000000"/>
        </w:rPr>
        <w:t>2</w:t>
      </w:r>
      <w:r>
        <w:rPr>
          <w:rFonts w:ascii="宋体" w:hAnsi="宋体" w:eastAsia="宋体" w:cs="宋体"/>
          <w:color w:val="000000"/>
        </w:rPr>
        <w:t>次</w:t>
      </w:r>
      <w:r>
        <w:rPr>
          <w:rFonts w:ascii="Times New Roman" w:hAnsi="Times New Roman" w:eastAsia="Times New Roman" w:cs="Times New Roman"/>
          <w:color w:val="000000"/>
        </w:rPr>
        <w:t>DNA</w:t>
      </w:r>
      <w:r>
        <w:rPr>
          <w:rFonts w:ascii="宋体" w:hAnsi="宋体" w:eastAsia="宋体" w:cs="宋体"/>
          <w:color w:val="000000"/>
        </w:rPr>
        <w:t>复制和</w:t>
      </w:r>
      <w:r>
        <w:rPr>
          <w:rFonts w:ascii="Times New Roman" w:hAnsi="Times New Roman" w:eastAsia="Times New Roman" w:cs="Times New Roman"/>
          <w:color w:val="000000"/>
        </w:rPr>
        <w:t>2</w:t>
      </w:r>
      <w:r>
        <w:rPr>
          <w:rFonts w:ascii="宋体" w:hAnsi="宋体" w:eastAsia="宋体" w:cs="宋体"/>
          <w:color w:val="000000"/>
        </w:rPr>
        <w:t>次着丝粒分裂</w:t>
      </w:r>
    </w:p>
    <w:p w14:paraId="03C499A0">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4</w:t>
      </w:r>
      <w:r>
        <w:rPr>
          <w:rFonts w:ascii="宋体" w:hAnsi="宋体" w:eastAsia="宋体" w:cs="宋体"/>
          <w:color w:val="000000"/>
        </w:rPr>
        <w:t>个细胞均处于减数第二次分裂前期，且均含有一个染色体组</w:t>
      </w:r>
    </w:p>
    <w:p w14:paraId="407F53E0">
      <w:pPr>
        <w:spacing w:line="360" w:lineRule="auto"/>
        <w:jc w:val="left"/>
        <w:textAlignment w:val="center"/>
        <w:rPr>
          <w:color w:val="000000"/>
        </w:rPr>
      </w:pPr>
      <w:r>
        <w:rPr>
          <w:color w:val="000000"/>
        </w:rPr>
        <w:t xml:space="preserve">C. </w:t>
      </w:r>
      <w:r>
        <w:rPr>
          <w:rFonts w:ascii="宋体" w:hAnsi="宋体" w:eastAsia="宋体" w:cs="宋体"/>
          <w:color w:val="000000"/>
        </w:rPr>
        <w:t>形成细胞乙的过程发生了同源染色体的配对和交叉互换</w:t>
      </w:r>
    </w:p>
    <w:p w14:paraId="7335D755">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4</w:t>
      </w:r>
      <w:r>
        <w:rPr>
          <w:rFonts w:ascii="宋体" w:hAnsi="宋体" w:eastAsia="宋体" w:cs="宋体"/>
          <w:color w:val="000000"/>
        </w:rPr>
        <w:t>个细胞完成分裂形成</w:t>
      </w:r>
      <w:r>
        <w:rPr>
          <w:rFonts w:ascii="Times New Roman" w:hAnsi="Times New Roman" w:eastAsia="Times New Roman" w:cs="Times New Roman"/>
          <w:color w:val="000000"/>
        </w:rPr>
        <w:t>8</w:t>
      </w:r>
      <w:r>
        <w:rPr>
          <w:rFonts w:ascii="宋体" w:hAnsi="宋体" w:eastAsia="宋体" w:cs="宋体"/>
          <w:color w:val="000000"/>
        </w:rPr>
        <w:t>个细胞，可能有</w:t>
      </w:r>
      <w:r>
        <w:rPr>
          <w:rFonts w:ascii="Times New Roman" w:hAnsi="Times New Roman" w:eastAsia="Times New Roman" w:cs="Times New Roman"/>
          <w:color w:val="000000"/>
        </w:rPr>
        <w:t>4</w:t>
      </w:r>
      <w:r>
        <w:rPr>
          <w:rFonts w:ascii="宋体" w:hAnsi="宋体" w:eastAsia="宋体" w:cs="宋体"/>
          <w:color w:val="000000"/>
        </w:rPr>
        <w:t>个细胞不含</w:t>
      </w:r>
      <w:r>
        <w:rPr>
          <w:color w:val="000000"/>
          <w:vertAlign w:val="superscript"/>
        </w:rPr>
        <w:t>32</w:t>
      </w:r>
      <w:r>
        <w:rPr>
          <w:rFonts w:ascii="Times New Roman" w:hAnsi="Times New Roman" w:eastAsia="Times New Roman" w:cs="Times New Roman"/>
          <w:color w:val="000000"/>
        </w:rPr>
        <w:t>P</w:t>
      </w:r>
    </w:p>
    <w:p w14:paraId="09FED4EC">
      <w:pPr>
        <w:spacing w:line="360" w:lineRule="auto"/>
        <w:textAlignment w:val="center"/>
        <w:rPr>
          <w:color w:val="000000"/>
        </w:rPr>
      </w:pPr>
      <w:r>
        <w:rPr>
          <w:color w:val="2E75B6"/>
        </w:rPr>
        <w:t>【答案】</w:t>
      </w:r>
      <w:r>
        <w:rPr>
          <w:color w:val="000000"/>
        </w:rPr>
        <w:t>C</w:t>
      </w:r>
    </w:p>
    <w:p w14:paraId="536EA97C">
      <w:pPr>
        <w:spacing w:line="360" w:lineRule="auto"/>
        <w:textAlignment w:val="center"/>
        <w:rPr>
          <w:color w:val="000000"/>
        </w:rPr>
      </w:pPr>
      <w:r>
        <w:rPr>
          <w:color w:val="2E75B6"/>
        </w:rPr>
        <w:t>【解析】</w:t>
      </w:r>
    </w:p>
    <w:p w14:paraId="005A25A7">
      <w:pPr>
        <w:spacing w:line="360" w:lineRule="auto"/>
        <w:jc w:val="left"/>
        <w:textAlignment w:val="center"/>
        <w:rPr>
          <w:color w:val="000000"/>
        </w:rPr>
      </w:pPr>
      <w:r>
        <w:rPr>
          <w:color w:val="000000"/>
        </w:rPr>
        <w:t>【分析】</w:t>
      </w:r>
      <w:r>
        <w:rPr>
          <w:rFonts w:ascii="Times New Roman" w:hAnsi="Times New Roman" w:eastAsia="Times New Roman" w:cs="Times New Roman"/>
          <w:color w:val="000000"/>
        </w:rPr>
        <w:t>DNA</w:t>
      </w:r>
      <w:r>
        <w:rPr>
          <w:rFonts w:ascii="宋体" w:hAnsi="宋体" w:eastAsia="宋体" w:cs="宋体"/>
          <w:color w:val="000000"/>
        </w:rPr>
        <w:t>中的</w:t>
      </w:r>
      <w:r>
        <w:rPr>
          <w:rFonts w:ascii="Times New Roman" w:hAnsi="Times New Roman" w:eastAsia="Times New Roman" w:cs="Times New Roman"/>
          <w:color w:val="000000"/>
        </w:rPr>
        <w:t>P</w:t>
      </w:r>
      <w:r>
        <w:rPr>
          <w:rFonts w:ascii="宋体" w:hAnsi="宋体" w:eastAsia="宋体" w:cs="宋体"/>
          <w:color w:val="000000"/>
        </w:rPr>
        <w:t>均为</w:t>
      </w:r>
      <w:r>
        <w:rPr>
          <w:color w:val="000000"/>
          <w:vertAlign w:val="superscript"/>
        </w:rPr>
        <w:t>32</w:t>
      </w:r>
      <w:r>
        <w:rPr>
          <w:rFonts w:ascii="Times New Roman" w:hAnsi="Times New Roman" w:eastAsia="Times New Roman" w:cs="Times New Roman"/>
          <w:color w:val="000000"/>
        </w:rPr>
        <w:t>P</w:t>
      </w:r>
      <w:r>
        <w:rPr>
          <w:rFonts w:ascii="宋体" w:hAnsi="宋体" w:eastAsia="宋体" w:cs="宋体"/>
          <w:color w:val="000000"/>
        </w:rPr>
        <w:t>的精原细胞在不含</w:t>
      </w:r>
      <w:r>
        <w:rPr>
          <w:color w:val="000000"/>
          <w:vertAlign w:val="superscript"/>
        </w:rPr>
        <w:t>32</w:t>
      </w:r>
      <w:r>
        <w:rPr>
          <w:rFonts w:ascii="Times New Roman" w:hAnsi="Times New Roman" w:eastAsia="Times New Roman" w:cs="Times New Roman"/>
          <w:color w:val="000000"/>
        </w:rPr>
        <w:t>P</w:t>
      </w:r>
      <w:r>
        <w:rPr>
          <w:rFonts w:ascii="宋体" w:hAnsi="宋体" w:eastAsia="宋体" w:cs="宋体"/>
          <w:color w:val="000000"/>
        </w:rPr>
        <w:t>的培养液中培养，进行一次有丝分裂后，产生的每个细胞的每条</w:t>
      </w:r>
      <w:r>
        <w:rPr>
          <w:rFonts w:ascii="Times New Roman" w:hAnsi="Times New Roman" w:eastAsia="Times New Roman" w:cs="Times New Roman"/>
          <w:color w:val="000000"/>
        </w:rPr>
        <w:t>DNA</w:t>
      </w:r>
      <w:r>
        <w:rPr>
          <w:rFonts w:ascii="宋体" w:hAnsi="宋体" w:eastAsia="宋体" w:cs="宋体"/>
          <w:color w:val="000000"/>
        </w:rPr>
        <w:t>都有一条链含有</w:t>
      </w:r>
      <w:r>
        <w:rPr>
          <w:color w:val="000000"/>
          <w:vertAlign w:val="superscript"/>
        </w:rPr>
        <w:t>32</w:t>
      </w:r>
      <w:r>
        <w:rPr>
          <w:rFonts w:ascii="Times New Roman" w:hAnsi="Times New Roman" w:eastAsia="Times New Roman" w:cs="Times New Roman"/>
          <w:color w:val="000000"/>
        </w:rPr>
        <w:t>P</w:t>
      </w:r>
      <w:r>
        <w:rPr>
          <w:rFonts w:ascii="宋体" w:hAnsi="宋体" w:eastAsia="宋体" w:cs="宋体"/>
          <w:color w:val="000000"/>
        </w:rPr>
        <w:t>，继续在不含</w:t>
      </w:r>
      <w:r>
        <w:rPr>
          <w:color w:val="000000"/>
          <w:vertAlign w:val="superscript"/>
        </w:rPr>
        <w:t>32</w:t>
      </w:r>
      <w:r>
        <w:rPr>
          <w:rFonts w:ascii="Times New Roman" w:hAnsi="Times New Roman" w:eastAsia="Times New Roman" w:cs="Times New Roman"/>
          <w:color w:val="000000"/>
        </w:rPr>
        <w:t>P</w:t>
      </w:r>
      <w:r>
        <w:rPr>
          <w:rFonts w:ascii="宋体" w:hAnsi="宋体" w:eastAsia="宋体" w:cs="宋体"/>
          <w:color w:val="000000"/>
        </w:rPr>
        <w:t>的培养液中培养进行减数分裂，完成复制后，</w:t>
      </w:r>
      <w:r>
        <w:rPr>
          <w:rFonts w:ascii="Times New Roman" w:hAnsi="Times New Roman" w:eastAsia="Times New Roman" w:cs="Times New Roman"/>
          <w:color w:val="000000"/>
        </w:rPr>
        <w:t>8</w:t>
      </w:r>
      <w:r>
        <w:rPr>
          <w:rFonts w:ascii="宋体" w:hAnsi="宋体" w:eastAsia="宋体" w:cs="宋体"/>
          <w:color w:val="000000"/>
        </w:rPr>
        <w:t>条染色单体中有</w:t>
      </w:r>
      <w:r>
        <w:rPr>
          <w:rFonts w:ascii="Times New Roman" w:hAnsi="Times New Roman" w:eastAsia="Times New Roman" w:cs="Times New Roman"/>
          <w:color w:val="000000"/>
        </w:rPr>
        <w:t>4</w:t>
      </w:r>
      <w:r>
        <w:rPr>
          <w:rFonts w:ascii="宋体" w:hAnsi="宋体" w:eastAsia="宋体" w:cs="宋体"/>
          <w:color w:val="000000"/>
        </w:rPr>
        <w:t>条含有</w:t>
      </w:r>
      <w:r>
        <w:rPr>
          <w:color w:val="000000"/>
          <w:vertAlign w:val="superscript"/>
        </w:rPr>
        <w:t>32</w:t>
      </w:r>
      <w:r>
        <w:rPr>
          <w:rFonts w:ascii="Times New Roman" w:hAnsi="Times New Roman" w:eastAsia="Times New Roman" w:cs="Times New Roman"/>
          <w:color w:val="000000"/>
        </w:rPr>
        <w:t>P</w:t>
      </w:r>
      <w:r>
        <w:rPr>
          <w:rFonts w:ascii="宋体" w:hAnsi="宋体" w:eastAsia="宋体" w:cs="宋体"/>
          <w:color w:val="000000"/>
        </w:rPr>
        <w:t>，减数第一次分裂完成后，理论上，每个细胞中有</w:t>
      </w:r>
      <w:r>
        <w:rPr>
          <w:rFonts w:ascii="Times New Roman" w:hAnsi="Times New Roman" w:eastAsia="Times New Roman" w:cs="Times New Roman"/>
          <w:color w:val="000000"/>
        </w:rPr>
        <w:t>2</w:t>
      </w:r>
      <w:r>
        <w:rPr>
          <w:rFonts w:ascii="宋体" w:hAnsi="宋体" w:eastAsia="宋体" w:cs="宋体"/>
          <w:color w:val="000000"/>
        </w:rPr>
        <w:t>条染色体，四条染色单体，其中有</w:t>
      </w:r>
      <w:r>
        <w:rPr>
          <w:rFonts w:ascii="Times New Roman" w:hAnsi="Times New Roman" w:eastAsia="Times New Roman" w:cs="Times New Roman"/>
          <w:color w:val="000000"/>
        </w:rPr>
        <w:t>2</w:t>
      </w:r>
      <w:r>
        <w:rPr>
          <w:rFonts w:ascii="宋体" w:hAnsi="宋体" w:eastAsia="宋体" w:cs="宋体"/>
          <w:color w:val="000000"/>
        </w:rPr>
        <w:t>条单体含有</w:t>
      </w:r>
      <w:r>
        <w:rPr>
          <w:color w:val="000000"/>
          <w:vertAlign w:val="superscript"/>
        </w:rPr>
        <w:t>32</w:t>
      </w:r>
      <w:r>
        <w:rPr>
          <w:rFonts w:ascii="Times New Roman" w:hAnsi="Times New Roman" w:eastAsia="Times New Roman" w:cs="Times New Roman"/>
          <w:color w:val="000000"/>
        </w:rPr>
        <w:t>P</w:t>
      </w:r>
      <w:r>
        <w:rPr>
          <w:rFonts w:ascii="宋体" w:hAnsi="宋体" w:eastAsia="宋体" w:cs="宋体"/>
          <w:color w:val="000000"/>
        </w:rPr>
        <w:t>。</w:t>
      </w:r>
    </w:p>
    <w:p w14:paraId="6BCAF1F4">
      <w:pPr>
        <w:spacing w:line="360" w:lineRule="auto"/>
        <w:jc w:val="left"/>
        <w:textAlignment w:val="center"/>
        <w:rPr>
          <w:color w:val="000000"/>
        </w:rPr>
      </w:pPr>
      <w:r>
        <w:rPr>
          <w:color w:val="000000"/>
        </w:rPr>
        <w:t>【详解】A、图中的细胞是一个</w:t>
      </w:r>
      <w:r>
        <w:rPr>
          <w:rFonts w:ascii="宋体" w:hAnsi="宋体" w:eastAsia="宋体" w:cs="宋体"/>
          <w:color w:val="000000"/>
        </w:rPr>
        <w:t>精原细胞进行一次有丝分裂和减数第一次分裂后产生的，</w:t>
      </w:r>
      <w:r>
        <w:rPr>
          <w:color w:val="000000"/>
        </w:rPr>
        <w:t>据图所示，这些细胞含有染色单体，说明着丝粒没有分裂，因此该精原细胞2次DNA复制，1次着丝粒分裂，A错误；</w:t>
      </w:r>
    </w:p>
    <w:p w14:paraId="0022A260">
      <w:pPr>
        <w:spacing w:line="360" w:lineRule="auto"/>
        <w:jc w:val="left"/>
        <w:textAlignment w:val="center"/>
        <w:rPr>
          <w:color w:val="000000"/>
        </w:rPr>
      </w:pPr>
      <w:r>
        <w:rPr>
          <w:color w:val="000000"/>
        </w:rPr>
        <w:t>B、题干叙述明确表示减数第一次分裂已经完成，因此只可能处于减数第二次分裂前期或中期，</w:t>
      </w:r>
      <w:r>
        <w:rPr>
          <w:rFonts w:ascii="宋体" w:hAnsi="宋体" w:eastAsia="宋体" w:cs="宋体"/>
          <w:color w:val="000000"/>
        </w:rPr>
        <w:t>且均含有一个染色体组，</w:t>
      </w:r>
      <w:r>
        <w:rPr>
          <w:rFonts w:ascii="Times New Roman" w:hAnsi="Times New Roman" w:eastAsia="Times New Roman" w:cs="Times New Roman"/>
          <w:color w:val="000000"/>
        </w:rPr>
        <w:t>B</w:t>
      </w:r>
      <w:r>
        <w:rPr>
          <w:rFonts w:ascii="宋体" w:hAnsi="宋体" w:eastAsia="宋体" w:cs="宋体"/>
          <w:color w:val="000000"/>
        </w:rPr>
        <w:t>错误；</w:t>
      </w:r>
    </w:p>
    <w:p w14:paraId="4DE962A3">
      <w:pPr>
        <w:spacing w:line="360" w:lineRule="auto"/>
        <w:jc w:val="left"/>
        <w:textAlignment w:val="center"/>
        <w:rPr>
          <w:color w:val="000000"/>
        </w:rPr>
      </w:pPr>
      <w:r>
        <w:rPr>
          <w:color w:val="000000"/>
        </w:rPr>
        <w:t>C、精原细胞进行一次有丝分裂后，产生的子细胞每个DNA上有一条链含有</w:t>
      </w:r>
      <w:r>
        <w:rPr>
          <w:color w:val="000000"/>
          <w:vertAlign w:val="superscript"/>
        </w:rPr>
        <w:t>32</w:t>
      </w:r>
      <w:r>
        <w:rPr>
          <w:color w:val="000000"/>
        </w:rPr>
        <w:t>P，减数分裂完成复制后，每条染色体上有1个单体含有</w:t>
      </w:r>
      <w:r>
        <w:rPr>
          <w:color w:val="000000"/>
          <w:vertAlign w:val="superscript"/>
        </w:rPr>
        <w:t>32</w:t>
      </w:r>
      <w:r>
        <w:rPr>
          <w:color w:val="000000"/>
        </w:rPr>
        <w:t>P，另一个单体不含</w:t>
      </w:r>
      <w:r>
        <w:rPr>
          <w:color w:val="000000"/>
          <w:vertAlign w:val="superscript"/>
        </w:rPr>
        <w:t>32</w:t>
      </w:r>
      <w:r>
        <w:rPr>
          <w:color w:val="000000"/>
        </w:rPr>
        <w:t>P，减数第一次分裂结束，每个细胞中应该含有2条染色体，四个染色单体，其中有两个单体含有放射性，但乙细胞含有3个染色单体含有放射性，原因是形成乙的过程中发生了</w:t>
      </w:r>
      <w:r>
        <w:rPr>
          <w:rFonts w:ascii="宋体" w:hAnsi="宋体" w:eastAsia="宋体" w:cs="宋体"/>
          <w:color w:val="000000"/>
        </w:rPr>
        <w:t>同源染色体的配对和交叉互换，</w:t>
      </w:r>
      <w:r>
        <w:rPr>
          <w:rFonts w:ascii="Times New Roman" w:hAnsi="Times New Roman" w:eastAsia="Times New Roman" w:cs="Times New Roman"/>
          <w:color w:val="000000"/>
        </w:rPr>
        <w:t>C</w:t>
      </w:r>
      <w:r>
        <w:rPr>
          <w:rFonts w:ascii="宋体" w:hAnsi="宋体" w:eastAsia="宋体" w:cs="宋体"/>
          <w:color w:val="000000"/>
        </w:rPr>
        <w:t>正确；</w:t>
      </w:r>
    </w:p>
    <w:p w14:paraId="67D1CA27">
      <w:pPr>
        <w:spacing w:line="360" w:lineRule="auto"/>
        <w:jc w:val="left"/>
        <w:textAlignment w:val="center"/>
        <w:rPr>
          <w:color w:val="000000"/>
        </w:rPr>
      </w:pPr>
      <w:r>
        <w:rPr>
          <w:color w:val="000000"/>
        </w:rPr>
        <w:t>D、甲、丙、丁完成减数第二次分裂至少产生3个含</w:t>
      </w:r>
      <w:r>
        <w:rPr>
          <w:color w:val="000000"/>
          <w:vertAlign w:val="superscript"/>
        </w:rPr>
        <w:t>32</w:t>
      </w:r>
      <w:r>
        <w:rPr>
          <w:color w:val="000000"/>
        </w:rPr>
        <w:t>P的细胞，乙细胞有3个单体含有</w:t>
      </w:r>
      <w:r>
        <w:rPr>
          <w:color w:val="000000"/>
          <w:vertAlign w:val="superscript"/>
        </w:rPr>
        <w:t>32</w:t>
      </w:r>
      <w:r>
        <w:rPr>
          <w:color w:val="000000"/>
        </w:rPr>
        <w:t>P，完成减数第二次分裂产生的2个细胞都含有</w:t>
      </w:r>
      <w:r>
        <w:rPr>
          <w:color w:val="000000"/>
          <w:vertAlign w:val="superscript"/>
        </w:rPr>
        <w:t>32</w:t>
      </w:r>
      <w:r>
        <w:rPr>
          <w:color w:val="000000"/>
        </w:rPr>
        <w:t>P，因此</w:t>
      </w:r>
      <w:r>
        <w:rPr>
          <w:rFonts w:ascii="Times New Roman" w:hAnsi="Times New Roman" w:eastAsia="Times New Roman" w:cs="Times New Roman"/>
          <w:color w:val="000000"/>
        </w:rPr>
        <w:t>4</w:t>
      </w:r>
      <w:r>
        <w:rPr>
          <w:rFonts w:ascii="宋体" w:hAnsi="宋体" w:eastAsia="宋体" w:cs="宋体"/>
          <w:color w:val="000000"/>
        </w:rPr>
        <w:t>个细胞完成分裂形成</w:t>
      </w:r>
      <w:r>
        <w:rPr>
          <w:rFonts w:ascii="Times New Roman" w:hAnsi="Times New Roman" w:eastAsia="Times New Roman" w:cs="Times New Roman"/>
          <w:color w:val="000000"/>
        </w:rPr>
        <w:t>8</w:t>
      </w:r>
      <w:r>
        <w:rPr>
          <w:rFonts w:ascii="宋体" w:hAnsi="宋体" w:eastAsia="宋体" w:cs="宋体"/>
          <w:color w:val="000000"/>
        </w:rPr>
        <w:t>个细胞，至多有</w:t>
      </w:r>
      <w:r>
        <w:rPr>
          <w:rFonts w:ascii="Times New Roman" w:hAnsi="Times New Roman" w:eastAsia="Times New Roman" w:cs="Times New Roman"/>
          <w:color w:val="000000"/>
        </w:rPr>
        <w:t>3</w:t>
      </w:r>
      <w:r>
        <w:rPr>
          <w:rFonts w:ascii="宋体" w:hAnsi="宋体" w:eastAsia="宋体" w:cs="宋体"/>
          <w:color w:val="000000"/>
        </w:rPr>
        <w:t>个细胞不含</w:t>
      </w:r>
      <w:r>
        <w:rPr>
          <w:color w:val="000000"/>
          <w:vertAlign w:val="superscript"/>
        </w:rPr>
        <w:t>32</w:t>
      </w:r>
      <w:r>
        <w:rPr>
          <w:rFonts w:ascii="Times New Roman" w:hAnsi="Times New Roman" w:eastAsia="Times New Roman" w:cs="Times New Roman"/>
          <w:color w:val="000000"/>
        </w:rPr>
        <w:t>P，D</w:t>
      </w:r>
      <w:r>
        <w:rPr>
          <w:rFonts w:ascii="宋体" w:hAnsi="宋体" w:eastAsia="宋体" w:cs="宋体"/>
          <w:color w:val="000000"/>
        </w:rPr>
        <w:t>错误。</w:t>
      </w:r>
    </w:p>
    <w:p w14:paraId="64940C5C">
      <w:pPr>
        <w:spacing w:line="360" w:lineRule="auto"/>
        <w:jc w:val="left"/>
        <w:textAlignment w:val="center"/>
        <w:rPr>
          <w:color w:val="000000"/>
        </w:rPr>
      </w:pPr>
      <w:r>
        <w:rPr>
          <w:color w:val="000000"/>
        </w:rPr>
        <w:t>故选C。</w:t>
      </w:r>
    </w:p>
    <w:p w14:paraId="59BB8F13">
      <w:pPr>
        <w:spacing w:line="360" w:lineRule="auto"/>
        <w:jc w:val="both"/>
        <w:textAlignment w:val="center"/>
        <w:rPr>
          <w:color w:val="000000"/>
        </w:rPr>
      </w:pPr>
      <w:r>
        <w:rPr>
          <w:rFonts w:ascii="宋体" w:hAnsi="宋体" w:eastAsia="宋体" w:cs="宋体"/>
          <w:color w:val="000000"/>
        </w:rPr>
        <w:t>阅读下列材料，完成下面小题。</w:t>
      </w:r>
    </w:p>
    <w:p w14:paraId="71F633A1">
      <w:pPr>
        <w:spacing w:line="360" w:lineRule="auto"/>
        <w:jc w:val="both"/>
        <w:textAlignment w:val="center"/>
        <w:rPr>
          <w:color w:val="000000"/>
        </w:rPr>
      </w:pPr>
      <w:r>
        <w:rPr>
          <w:rFonts w:ascii="宋体" w:hAnsi="宋体" w:eastAsia="宋体" w:cs="宋体"/>
          <w:color w:val="000000"/>
        </w:rPr>
        <w:t>疟疾是一种严重危害人类健康的红细胞寄生虫病，可用氯喹治疗。疟原虫</w:t>
      </w:r>
      <w:r>
        <w:rPr>
          <w:rFonts w:ascii="Times New Roman" w:hAnsi="Times New Roman" w:eastAsia="Times New Roman" w:cs="Times New Roman"/>
          <w:i/>
          <w:color w:val="000000"/>
        </w:rPr>
        <w:t>pfcrt</w:t>
      </w:r>
      <w:r>
        <w:rPr>
          <w:rFonts w:ascii="宋体" w:hAnsi="宋体" w:eastAsia="宋体" w:cs="宋体"/>
          <w:color w:val="000000"/>
        </w:rPr>
        <w:t>基因编码的蛋白，在第</w:t>
      </w:r>
      <w:r>
        <w:rPr>
          <w:rFonts w:ascii="Times New Roman" w:hAnsi="Times New Roman" w:eastAsia="Times New Roman" w:cs="Times New Roman"/>
          <w:color w:val="000000"/>
        </w:rPr>
        <w:t>76</w:t>
      </w:r>
      <w:r>
        <w:rPr>
          <w:rFonts w:ascii="宋体" w:hAnsi="宋体" w:eastAsia="宋体" w:cs="宋体"/>
          <w:color w:val="000000"/>
        </w:rPr>
        <w:t>位发生了赖氨酸到苏氨酸的改变，从而获得了对氯喹的抗性。对患者进行抗性筛查，区分氯喹敏感患者和氯喹抗性患者，以利于分类治疗。</w:t>
      </w:r>
    </w:p>
    <w:p w14:paraId="1E3909F5">
      <w:pPr>
        <w:spacing w:line="360" w:lineRule="auto"/>
        <w:jc w:val="both"/>
        <w:textAlignment w:val="center"/>
        <w:rPr>
          <w:color w:val="000000"/>
        </w:rPr>
      </w:pPr>
      <w:r>
        <w:rPr>
          <w:rFonts w:ascii="宋体" w:hAnsi="宋体" w:eastAsia="宋体" w:cs="宋体"/>
          <w:color w:val="000000"/>
        </w:rPr>
        <w:t>研究人员根据</w:t>
      </w:r>
      <w:r>
        <w:rPr>
          <w:rFonts w:ascii="Times New Roman" w:hAnsi="Times New Roman" w:eastAsia="Times New Roman" w:cs="Times New Roman"/>
          <w:color w:val="000000"/>
        </w:rPr>
        <w:t>pfcrt</w:t>
      </w:r>
      <w:r>
        <w:rPr>
          <w:rFonts w:ascii="宋体" w:hAnsi="宋体" w:eastAsia="宋体" w:cs="宋体"/>
          <w:color w:val="000000"/>
        </w:rPr>
        <w:t>基因的序列，设计了</w:t>
      </w:r>
      <w:r>
        <w:rPr>
          <w:rFonts w:ascii="Times New Roman" w:hAnsi="Times New Roman" w:eastAsia="Times New Roman" w:cs="Times New Roman"/>
          <w:color w:val="000000"/>
        </w:rPr>
        <w:t>F1</w:t>
      </w:r>
      <w:r>
        <w:rPr>
          <w:rFonts w:ascii="宋体" w:hAnsi="宋体" w:eastAsia="宋体" w:cs="宋体"/>
          <w:color w:val="000000"/>
        </w:rPr>
        <w:t>、</w:t>
      </w:r>
      <w:r>
        <w:rPr>
          <w:rFonts w:ascii="Times New Roman" w:hAnsi="Times New Roman" w:eastAsia="Times New Roman" w:cs="Times New Roman"/>
          <w:color w:val="000000"/>
        </w:rPr>
        <w:t>F2</w:t>
      </w:r>
      <w:r>
        <w:rPr>
          <w:rFonts w:ascii="宋体" w:hAnsi="宋体" w:eastAsia="宋体" w:cs="宋体"/>
          <w:color w:val="000000"/>
        </w:rPr>
        <w:t>、</w:t>
      </w:r>
      <w:r>
        <w:rPr>
          <w:rFonts w:ascii="Times New Roman" w:hAnsi="Times New Roman" w:eastAsia="Times New Roman" w:cs="Times New Roman"/>
          <w:color w:val="000000"/>
        </w:rPr>
        <w:t>R1</w:t>
      </w:r>
      <w:r>
        <w:rPr>
          <w:rFonts w:ascii="宋体" w:hAnsi="宋体" w:eastAsia="宋体" w:cs="宋体"/>
          <w:color w:val="000000"/>
        </w:rPr>
        <w:t>和</w:t>
      </w:r>
      <w:r>
        <w:rPr>
          <w:rFonts w:ascii="Times New Roman" w:hAnsi="Times New Roman" w:eastAsia="Times New Roman" w:cs="Times New Roman"/>
          <w:color w:val="000000"/>
        </w:rPr>
        <w:t>R2</w:t>
      </w:r>
      <w:r>
        <w:rPr>
          <w:rFonts w:ascii="宋体" w:hAnsi="宋体" w:eastAsia="宋体" w:cs="宋体"/>
          <w:color w:val="000000"/>
        </w:rPr>
        <w:t>等</w:t>
      </w:r>
      <w:r>
        <w:rPr>
          <w:rFonts w:ascii="Times New Roman" w:hAnsi="Times New Roman" w:eastAsia="Times New Roman" w:cs="Times New Roman"/>
          <w:color w:val="000000"/>
        </w:rPr>
        <w:t>4</w:t>
      </w:r>
      <w:r>
        <w:rPr>
          <w:rFonts w:ascii="宋体" w:hAnsi="宋体" w:eastAsia="宋体" w:cs="宋体"/>
          <w:color w:val="000000"/>
        </w:rPr>
        <w:t>种备选引物，用于扩增目的片段，如图甲所示。为选出正确和有效的引物，以疟原虫基因组</w:t>
      </w:r>
      <w:r>
        <w:rPr>
          <w:rFonts w:ascii="Times New Roman" w:hAnsi="Times New Roman" w:eastAsia="Times New Roman" w:cs="Times New Roman"/>
          <w:color w:val="000000"/>
        </w:rPr>
        <w:t>DNA</w:t>
      </w:r>
      <w:r>
        <w:rPr>
          <w:rFonts w:ascii="宋体" w:hAnsi="宋体" w:eastAsia="宋体" w:cs="宋体"/>
          <w:color w:val="000000"/>
        </w:rPr>
        <w:t>为模板进行</w:t>
      </w:r>
      <w:r>
        <w:rPr>
          <w:rFonts w:ascii="Times New Roman" w:hAnsi="Times New Roman" w:eastAsia="Times New Roman" w:cs="Times New Roman"/>
          <w:color w:val="000000"/>
        </w:rPr>
        <w:t>PCR</w:t>
      </w:r>
      <w:r>
        <w:rPr>
          <w:rFonts w:ascii="宋体" w:hAnsi="宋体" w:eastAsia="宋体" w:cs="宋体"/>
          <w:color w:val="000000"/>
        </w:rPr>
        <w:t>，产物的电泳结果如图乙所示。</w:t>
      </w:r>
    </w:p>
    <w:p w14:paraId="046461D6">
      <w:pPr>
        <w:spacing w:line="360" w:lineRule="auto"/>
        <w:jc w:val="both"/>
        <w:textAlignment w:val="center"/>
        <w:rPr>
          <w:color w:val="000000"/>
        </w:rPr>
      </w:pPr>
      <w:r>
        <w:rPr>
          <w:color w:val="000000"/>
        </w:rPr>
        <w:drawing>
          <wp:inline distT="0" distB="0" distL="114300" distR="114300">
            <wp:extent cx="5019675" cy="125730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5019675" cy="1257300"/>
                    </a:xfrm>
                    <a:prstGeom prst="rect">
                      <a:avLst/>
                    </a:prstGeom>
                  </pic:spPr>
                </pic:pic>
              </a:graphicData>
            </a:graphic>
          </wp:inline>
        </w:drawing>
      </w:r>
      <w:r>
        <w:rPr>
          <w:color w:val="000000"/>
        </w:rPr>
        <w:t xml:space="preserve">  </w:t>
      </w:r>
    </w:p>
    <w:p w14:paraId="376528A4">
      <w:pPr>
        <w:spacing w:line="360" w:lineRule="auto"/>
        <w:jc w:val="left"/>
        <w:textAlignment w:val="center"/>
        <w:rPr>
          <w:color w:val="000000"/>
        </w:rPr>
      </w:pPr>
      <w:r>
        <w:rPr>
          <w:color w:val="000000"/>
        </w:rPr>
        <w:t xml:space="preserve">19. </w:t>
      </w:r>
      <w:r>
        <w:rPr>
          <w:rFonts w:ascii="宋体" w:hAnsi="宋体" w:eastAsia="宋体" w:cs="宋体"/>
          <w:color w:val="000000"/>
        </w:rPr>
        <w:t>下列关于引物</w:t>
      </w:r>
      <w:r>
        <w:rPr>
          <w:rFonts w:ascii="Times New Roman" w:hAnsi="Times New Roman" w:eastAsia="Times New Roman" w:cs="Times New Roman"/>
          <w:color w:val="000000"/>
        </w:rPr>
        <w:t>F1</w:t>
      </w:r>
      <w:r>
        <w:rPr>
          <w:rFonts w:ascii="宋体" w:hAnsi="宋体" w:eastAsia="宋体" w:cs="宋体"/>
          <w:color w:val="000000"/>
        </w:rPr>
        <w:t>、</w:t>
      </w:r>
      <w:r>
        <w:rPr>
          <w:rFonts w:ascii="Times New Roman" w:hAnsi="Times New Roman" w:eastAsia="Times New Roman" w:cs="Times New Roman"/>
          <w:color w:val="000000"/>
        </w:rPr>
        <w:t>F2</w:t>
      </w:r>
      <w:r>
        <w:rPr>
          <w:rFonts w:ascii="宋体" w:hAnsi="宋体" w:eastAsia="宋体" w:cs="宋体"/>
          <w:color w:val="000000"/>
        </w:rPr>
        <w:t>、</w:t>
      </w:r>
      <w:r>
        <w:rPr>
          <w:rFonts w:ascii="Times New Roman" w:hAnsi="Times New Roman" w:eastAsia="Times New Roman" w:cs="Times New Roman"/>
          <w:color w:val="000000"/>
        </w:rPr>
        <w:t>R1</w:t>
      </w:r>
      <w:r>
        <w:rPr>
          <w:rFonts w:ascii="宋体" w:hAnsi="宋体" w:eastAsia="宋体" w:cs="宋体"/>
          <w:color w:val="000000"/>
        </w:rPr>
        <w:t>和</w:t>
      </w:r>
      <w:r>
        <w:rPr>
          <w:rFonts w:ascii="Times New Roman" w:hAnsi="Times New Roman" w:eastAsia="Times New Roman" w:cs="Times New Roman"/>
          <w:color w:val="000000"/>
        </w:rPr>
        <w:t>R2</w:t>
      </w:r>
      <w:r>
        <w:rPr>
          <w:rFonts w:ascii="宋体" w:hAnsi="宋体" w:eastAsia="宋体" w:cs="宋体"/>
          <w:color w:val="000000"/>
        </w:rPr>
        <w:t>的叙述，错误的是（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B0D3DC7">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F1-R1</w:t>
      </w:r>
      <w:r>
        <w:rPr>
          <w:rFonts w:ascii="宋体" w:hAnsi="宋体" w:eastAsia="宋体" w:cs="宋体"/>
          <w:color w:val="000000"/>
        </w:rPr>
        <w:t>引物可用于特异性地扩增目的片段</w:t>
      </w:r>
    </w:p>
    <w:p w14:paraId="7855E9BC">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F1-R2</w:t>
      </w:r>
      <w:r>
        <w:rPr>
          <w:rFonts w:ascii="宋体" w:hAnsi="宋体" w:eastAsia="宋体" w:cs="宋体"/>
          <w:color w:val="000000"/>
        </w:rPr>
        <w:t>引物不能用于特异性地扩增目的片段</w:t>
      </w:r>
    </w:p>
    <w:p w14:paraId="5CEF7D9B">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F2</w:t>
      </w:r>
      <w:r>
        <w:rPr>
          <w:rFonts w:ascii="宋体" w:hAnsi="宋体" w:eastAsia="宋体" w:cs="宋体"/>
          <w:color w:val="000000"/>
        </w:rPr>
        <w:t>为无效引物，没有扩增功能，无法使用</w:t>
      </w:r>
    </w:p>
    <w:p w14:paraId="6FCC865C">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R2</w:t>
      </w:r>
      <w:r>
        <w:rPr>
          <w:rFonts w:ascii="宋体" w:hAnsi="宋体" w:eastAsia="宋体" w:cs="宋体"/>
          <w:color w:val="000000"/>
        </w:rPr>
        <w:t>引物可用于特异性地扩增目的片段</w:t>
      </w:r>
    </w:p>
    <w:p w14:paraId="0E8F1E34">
      <w:pPr>
        <w:spacing w:line="360" w:lineRule="auto"/>
        <w:jc w:val="left"/>
        <w:textAlignment w:val="center"/>
        <w:rPr>
          <w:color w:val="000000"/>
        </w:rPr>
      </w:pPr>
      <w:r>
        <w:rPr>
          <w:color w:val="000000"/>
        </w:rPr>
        <w:t xml:space="preserve">20. </w:t>
      </w:r>
      <w:r>
        <w:rPr>
          <w:rFonts w:ascii="宋体" w:hAnsi="宋体" w:eastAsia="宋体" w:cs="宋体"/>
          <w:color w:val="000000"/>
        </w:rPr>
        <w:t>为了筛查疟原虫感染者，以及区分对氯喹的敏感性。现有</w:t>
      </w:r>
      <w:r>
        <w:rPr>
          <w:rFonts w:ascii="Times New Roman" w:hAnsi="Times New Roman" w:eastAsia="Times New Roman" w:cs="Times New Roman"/>
          <w:color w:val="000000"/>
        </w:rPr>
        <w:t>6</w:t>
      </w:r>
      <w:r>
        <w:rPr>
          <w:rFonts w:ascii="宋体" w:hAnsi="宋体" w:eastAsia="宋体" w:cs="宋体"/>
          <w:color w:val="000000"/>
        </w:rPr>
        <w:t>份血样，处理后进行</w:t>
      </w:r>
      <w:r>
        <w:rPr>
          <w:rFonts w:ascii="Times New Roman" w:hAnsi="Times New Roman" w:eastAsia="Times New Roman" w:cs="Times New Roman"/>
          <w:color w:val="000000"/>
        </w:rPr>
        <w:t>PCR</w:t>
      </w:r>
      <w:r>
        <w:rPr>
          <w:rFonts w:ascii="宋体" w:hAnsi="宋体" w:eastAsia="宋体" w:cs="宋体"/>
          <w:color w:val="000000"/>
        </w:rPr>
        <w:t>。产物用限制酶</w:t>
      </w:r>
      <w:r>
        <w:rPr>
          <w:rFonts w:ascii="Times New Roman" w:hAnsi="Times New Roman" w:eastAsia="Times New Roman" w:cs="Times New Roman"/>
          <w:color w:val="000000"/>
        </w:rPr>
        <w:t>Apo</w:t>
      </w:r>
      <w:r>
        <w:rPr>
          <w:rFonts w:ascii="宋体" w:hAnsi="宋体" w:eastAsia="宋体" w:cs="宋体"/>
          <w:color w:val="000000"/>
        </w:rPr>
        <w:t>Ⅰ消化，酶解产物的电泳结果如图所示。</w:t>
      </w:r>
    </w:p>
    <w:p w14:paraId="66855420">
      <w:pPr>
        <w:spacing w:line="360" w:lineRule="auto"/>
        <w:jc w:val="both"/>
        <w:textAlignment w:val="center"/>
        <w:rPr>
          <w:color w:val="000000"/>
        </w:rPr>
      </w:pPr>
      <w:r>
        <w:rPr>
          <w:color w:val="000000"/>
        </w:rPr>
        <w:drawing>
          <wp:inline distT="0" distB="0" distL="114300" distR="114300">
            <wp:extent cx="3724275" cy="138112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3724275" cy="1381125"/>
                    </a:xfrm>
                    <a:prstGeom prst="rect">
                      <a:avLst/>
                    </a:prstGeom>
                  </pic:spPr>
                </pic:pic>
              </a:graphicData>
            </a:graphic>
          </wp:inline>
        </w:drawing>
      </w:r>
      <w:r>
        <w:rPr>
          <w:color w:val="000000"/>
        </w:rPr>
        <w:t xml:space="preserve">  </w:t>
      </w:r>
    </w:p>
    <w:p w14:paraId="686536A8">
      <w:pPr>
        <w:spacing w:line="360" w:lineRule="auto"/>
        <w:jc w:val="both"/>
        <w:textAlignment w:val="center"/>
        <w:rPr>
          <w:color w:val="000000"/>
        </w:rPr>
      </w:pPr>
      <w:r>
        <w:rPr>
          <w:rFonts w:ascii="Times New Roman" w:hAnsi="Times New Roman" w:eastAsia="Times New Roman" w:cs="Times New Roman"/>
          <w:color w:val="000000"/>
        </w:rPr>
        <w:t>1~6</w:t>
      </w:r>
      <w:r>
        <w:rPr>
          <w:rFonts w:ascii="宋体" w:hAnsi="宋体" w:eastAsia="宋体" w:cs="宋体"/>
          <w:color w:val="000000"/>
        </w:rPr>
        <w:t>号血样中，来自于氯喹抗性患者的是（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7187F86">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rFonts w:ascii="宋体" w:hAnsi="宋体" w:eastAsia="宋体" w:cs="宋体"/>
          <w:color w:val="000000"/>
        </w:rPr>
        <w:t>号和</w:t>
      </w:r>
      <w:r>
        <w:rPr>
          <w:rFonts w:ascii="Times New Roman" w:hAnsi="Times New Roman" w:eastAsia="Times New Roman" w:cs="Times New Roman"/>
          <w:color w:val="000000"/>
        </w:rPr>
        <w:t>6</w:t>
      </w:r>
      <w:r>
        <w:rPr>
          <w:rFonts w:ascii="宋体" w:hAnsi="宋体" w:eastAsia="宋体" w:cs="宋体"/>
          <w:color w:val="000000"/>
        </w:rPr>
        <w:t>号</w:t>
      </w:r>
      <w:r>
        <w:rPr>
          <w:color w:val="000000"/>
        </w:rPr>
        <w:tab/>
      </w:r>
      <w:r>
        <w:rPr>
          <w:color w:val="000000"/>
        </w:rPr>
        <w:t xml:space="preserve">B. </w:t>
      </w:r>
      <w:r>
        <w:rPr>
          <w:rFonts w:ascii="Times New Roman" w:hAnsi="Times New Roman" w:eastAsia="Times New Roman" w:cs="Times New Roman"/>
          <w:color w:val="000000"/>
        </w:rPr>
        <w:t>2</w:t>
      </w:r>
      <w:r>
        <w:rPr>
          <w:rFonts w:ascii="宋体" w:hAnsi="宋体" w:eastAsia="宋体" w:cs="宋体"/>
          <w:color w:val="000000"/>
        </w:rPr>
        <w:t>号和</w:t>
      </w:r>
      <w:r>
        <w:rPr>
          <w:rFonts w:ascii="Times New Roman" w:hAnsi="Times New Roman" w:eastAsia="Times New Roman" w:cs="Times New Roman"/>
          <w:color w:val="000000"/>
        </w:rPr>
        <w:t>4</w:t>
      </w:r>
      <w:r>
        <w:rPr>
          <w:rFonts w:ascii="宋体" w:hAnsi="宋体" w:eastAsia="宋体" w:cs="宋体"/>
          <w:color w:val="000000"/>
        </w:rPr>
        <w:t>号</w:t>
      </w:r>
    </w:p>
    <w:p w14:paraId="4713E3A6">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3</w:t>
      </w:r>
      <w:r>
        <w:rPr>
          <w:rFonts w:ascii="宋体" w:hAnsi="宋体" w:eastAsia="宋体" w:cs="宋体"/>
          <w:color w:val="000000"/>
        </w:rPr>
        <w:t>号和</w:t>
      </w:r>
      <w:r>
        <w:rPr>
          <w:rFonts w:ascii="Times New Roman" w:hAnsi="Times New Roman" w:eastAsia="Times New Roman" w:cs="Times New Roman"/>
          <w:color w:val="000000"/>
        </w:rPr>
        <w:t>5</w:t>
      </w:r>
      <w:r>
        <w:rPr>
          <w:rFonts w:ascii="宋体" w:hAnsi="宋体" w:eastAsia="宋体" w:cs="宋体"/>
          <w:color w:val="000000"/>
        </w:rPr>
        <w:t>号</w:t>
      </w:r>
      <w:r>
        <w:rPr>
          <w:color w:val="000000"/>
        </w:rPr>
        <w:tab/>
      </w:r>
      <w:r>
        <w:rPr>
          <w:color w:val="000000"/>
        </w:rPr>
        <w:t xml:space="preserve">D. </w:t>
      </w:r>
      <w:r>
        <w:rPr>
          <w:rFonts w:ascii="Times New Roman" w:hAnsi="Times New Roman" w:eastAsia="Times New Roman" w:cs="Times New Roman"/>
          <w:color w:val="000000"/>
        </w:rPr>
        <w:t>1</w:t>
      </w:r>
      <w:r>
        <w:rPr>
          <w:rFonts w:ascii="宋体" w:hAnsi="宋体" w:eastAsia="宋体" w:cs="宋体"/>
          <w:color w:val="000000"/>
        </w:rPr>
        <w:t>号、</w:t>
      </w:r>
      <w:r>
        <w:rPr>
          <w:rFonts w:ascii="Times New Roman" w:hAnsi="Times New Roman" w:eastAsia="Times New Roman" w:cs="Times New Roman"/>
          <w:color w:val="000000"/>
        </w:rPr>
        <w:t>2</w:t>
      </w:r>
      <w:r>
        <w:rPr>
          <w:rFonts w:ascii="宋体" w:hAnsi="宋体" w:eastAsia="宋体" w:cs="宋体"/>
          <w:color w:val="000000"/>
        </w:rPr>
        <w:t>号、</w:t>
      </w:r>
      <w:r>
        <w:rPr>
          <w:rFonts w:ascii="Times New Roman" w:hAnsi="Times New Roman" w:eastAsia="Times New Roman" w:cs="Times New Roman"/>
          <w:color w:val="000000"/>
        </w:rPr>
        <w:t>4</w:t>
      </w:r>
      <w:r>
        <w:rPr>
          <w:rFonts w:ascii="宋体" w:hAnsi="宋体" w:eastAsia="宋体" w:cs="宋体"/>
          <w:color w:val="000000"/>
        </w:rPr>
        <w:t>号和</w:t>
      </w:r>
      <w:r>
        <w:rPr>
          <w:rFonts w:ascii="Times New Roman" w:hAnsi="Times New Roman" w:eastAsia="Times New Roman" w:cs="Times New Roman"/>
          <w:color w:val="000000"/>
        </w:rPr>
        <w:t>6</w:t>
      </w:r>
      <w:r>
        <w:rPr>
          <w:rFonts w:ascii="宋体" w:hAnsi="宋体" w:eastAsia="宋体" w:cs="宋体"/>
          <w:color w:val="000000"/>
        </w:rPr>
        <w:t>号</w:t>
      </w:r>
    </w:p>
    <w:p w14:paraId="6E27FD79">
      <w:pPr>
        <w:spacing w:line="360" w:lineRule="auto"/>
        <w:textAlignment w:val="center"/>
        <w:rPr>
          <w:color w:val="000000"/>
        </w:rPr>
      </w:pPr>
      <w:r>
        <w:rPr>
          <w:color w:val="2E75B6"/>
        </w:rPr>
        <w:t>【答案】</w:t>
      </w:r>
      <w:r>
        <w:rPr>
          <w:color w:val="000000"/>
        </w:rPr>
        <w:t>19. D    20. B</w:t>
      </w:r>
    </w:p>
    <w:p w14:paraId="69DE7BB1">
      <w:pPr>
        <w:spacing w:line="360" w:lineRule="auto"/>
        <w:textAlignment w:val="center"/>
        <w:rPr>
          <w:color w:val="000000"/>
        </w:rPr>
      </w:pPr>
      <w:r>
        <w:rPr>
          <w:color w:val="2E75B6"/>
        </w:rPr>
        <w:t>【解析】</w:t>
      </w:r>
    </w:p>
    <w:p w14:paraId="4858946E">
      <w:pPr>
        <w:spacing w:line="360" w:lineRule="auto"/>
        <w:jc w:val="left"/>
        <w:textAlignment w:val="center"/>
        <w:rPr>
          <w:color w:val="000000"/>
        </w:rPr>
      </w:pPr>
      <w:r>
        <w:rPr>
          <w:color w:val="000000"/>
        </w:rPr>
        <w:t>【分析】引物是一小段能与DNA母链的一段碱基序列互补配对的短单链核酸，用于PCR的引物长度通常为20~30个核苷酸。</w:t>
      </w:r>
    </w:p>
    <w:p w14:paraId="1EB72C43">
      <w:pPr>
        <w:spacing w:line="360" w:lineRule="auto"/>
        <w:jc w:val="left"/>
        <w:textAlignment w:val="center"/>
        <w:rPr>
          <w:color w:val="000000"/>
        </w:rPr>
      </w:pPr>
      <w:r>
        <w:rPr>
          <w:color w:val="000000"/>
        </w:rPr>
        <w:t>【19题详解】</w:t>
      </w:r>
    </w:p>
    <w:p w14:paraId="3479CF24">
      <w:pPr>
        <w:spacing w:line="360" w:lineRule="auto"/>
        <w:jc w:val="left"/>
        <w:textAlignment w:val="center"/>
        <w:rPr>
          <w:color w:val="000000"/>
        </w:rPr>
      </w:pPr>
      <w:r>
        <w:rPr>
          <w:color w:val="000000"/>
        </w:rPr>
        <w:t>A、根据图乙结果显示可知，F1-R1引物只扩增出一条片段,说明能够用于特异性扩增目的片段，A正确；</w:t>
      </w:r>
    </w:p>
    <w:p w14:paraId="1DCE6C66">
      <w:pPr>
        <w:spacing w:line="360" w:lineRule="auto"/>
        <w:jc w:val="left"/>
        <w:textAlignment w:val="center"/>
        <w:rPr>
          <w:color w:val="000000"/>
        </w:rPr>
      </w:pPr>
      <w:r>
        <w:rPr>
          <w:color w:val="000000"/>
        </w:rPr>
        <w:t>B、根据图乙信息可知，F1-R2引物扩增条带为三条，说明其不能用于特异性扩增目的片段，B正确；</w:t>
      </w:r>
    </w:p>
    <w:p w14:paraId="7E73178C">
      <w:pPr>
        <w:spacing w:line="360" w:lineRule="auto"/>
        <w:jc w:val="left"/>
        <w:textAlignment w:val="center"/>
        <w:rPr>
          <w:color w:val="000000"/>
        </w:rPr>
      </w:pPr>
      <w:r>
        <w:rPr>
          <w:color w:val="000000"/>
        </w:rPr>
        <w:t>C、根据图乙信息可知，F1-R1能扩增目的1条带，F2-R1无法扩增目的条带，所以F2为无效引物，没有扩增功能，无法使用，C正确；</w:t>
      </w:r>
    </w:p>
    <w:p w14:paraId="53A72290">
      <w:pPr>
        <w:spacing w:line="360" w:lineRule="auto"/>
        <w:jc w:val="left"/>
        <w:textAlignment w:val="center"/>
        <w:rPr>
          <w:color w:val="000000"/>
        </w:rPr>
      </w:pPr>
      <w:r>
        <w:rPr>
          <w:color w:val="000000"/>
        </w:rPr>
        <w:t>D、根据图乙显示可知，F1-R1引物只扩增出一条片段，F1-R2引物扩增条带为三条，说明R2引物无法特异性的扩增目的条带，D错误。</w:t>
      </w:r>
    </w:p>
    <w:p w14:paraId="5BC2FB11">
      <w:pPr>
        <w:spacing w:line="360" w:lineRule="auto"/>
        <w:jc w:val="left"/>
        <w:textAlignment w:val="center"/>
        <w:rPr>
          <w:color w:val="000000"/>
        </w:rPr>
      </w:pPr>
      <w:r>
        <w:rPr>
          <w:color w:val="000000"/>
        </w:rPr>
        <w:t>故选D。</w:t>
      </w:r>
    </w:p>
    <w:p w14:paraId="09EB4371">
      <w:pPr>
        <w:spacing w:line="360" w:lineRule="auto"/>
        <w:jc w:val="left"/>
        <w:textAlignment w:val="center"/>
        <w:rPr>
          <w:color w:val="000000"/>
        </w:rPr>
      </w:pPr>
      <w:r>
        <w:rPr>
          <w:color w:val="000000"/>
        </w:rPr>
        <w:t>【20题详解】</w:t>
      </w:r>
    </w:p>
    <w:p w14:paraId="15580837">
      <w:pPr>
        <w:spacing w:line="360" w:lineRule="auto"/>
        <w:jc w:val="left"/>
        <w:textAlignment w:val="center"/>
        <w:rPr>
          <w:color w:val="000000"/>
        </w:rPr>
      </w:pPr>
      <w:r>
        <w:rPr>
          <w:color w:val="000000"/>
        </w:rPr>
        <w:t>根据题干信息可知，疟原虫</w:t>
      </w:r>
      <w:r>
        <w:rPr>
          <w:i/>
          <w:color w:val="000000"/>
        </w:rPr>
        <w:t>pfcrt</w:t>
      </w:r>
      <w:r>
        <w:rPr>
          <w:color w:val="000000"/>
        </w:rPr>
        <w:t>基因编码的蛋白，在第76位发生了赖氨酸到苏氨酸的改变，从而获得了对氯喹的抗性。根据酶切位点可知，在具有氯喹抗性的基因组没有ApoⅠ酶切位点，而敏感性基因组中具有该酶切位点，因此对6份血样处理后进行PCR，产物用限制酶ApoⅠ消化，酶解产物的电泳出现两条带则为敏感型，只有一条带的为抗性，所以1~6号血样中，来自于氯喹抗性患者的是2号和4号，B正确，ACD错误。</w:t>
      </w:r>
    </w:p>
    <w:p w14:paraId="3ECAFBBC">
      <w:pPr>
        <w:spacing w:line="360" w:lineRule="auto"/>
        <w:jc w:val="left"/>
        <w:textAlignment w:val="center"/>
        <w:rPr>
          <w:color w:val="000000"/>
        </w:rPr>
      </w:pPr>
      <w:r>
        <w:rPr>
          <w:color w:val="000000"/>
        </w:rPr>
        <w:t>故选B。</w:t>
      </w:r>
    </w:p>
    <w:p w14:paraId="0D63BE7C">
      <w:pPr>
        <w:spacing w:line="285" w:lineRule="auto"/>
        <w:jc w:val="center"/>
        <w:textAlignment w:val="center"/>
        <w:rPr>
          <w:color w:val="000000"/>
        </w:rPr>
      </w:pPr>
      <w:r>
        <w:rPr>
          <w:rFonts w:ascii="宋体" w:hAnsi="宋体" w:eastAsia="宋体" w:cs="宋体"/>
          <w:b/>
          <w:color w:val="000000"/>
          <w:sz w:val="24"/>
        </w:rPr>
        <w:t>非选择题部分</w:t>
      </w:r>
    </w:p>
    <w:p w14:paraId="3A49242A">
      <w:pPr>
        <w:spacing w:line="285" w:lineRule="auto"/>
        <w:jc w:val="both"/>
        <w:textAlignment w:val="center"/>
        <w:rPr>
          <w:color w:val="000000"/>
        </w:rPr>
      </w:pPr>
      <w:r>
        <w:rPr>
          <w:rFonts w:ascii="宋体" w:hAnsi="宋体" w:eastAsia="宋体" w:cs="宋体"/>
          <w:b/>
          <w:color w:val="000000"/>
          <w:sz w:val="24"/>
        </w:rPr>
        <w:t>二、非选择题（本大题共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60</w:t>
      </w:r>
      <w:r>
        <w:rPr>
          <w:rFonts w:ascii="宋体" w:hAnsi="宋体" w:eastAsia="宋体" w:cs="宋体"/>
          <w:b/>
          <w:color w:val="000000"/>
          <w:sz w:val="24"/>
        </w:rPr>
        <w:t>分）</w:t>
      </w:r>
    </w:p>
    <w:p w14:paraId="6C11AFE2">
      <w:pPr>
        <w:spacing w:line="360" w:lineRule="auto"/>
        <w:jc w:val="both"/>
        <w:textAlignment w:val="center"/>
        <w:rPr>
          <w:color w:val="000000"/>
        </w:rPr>
      </w:pPr>
      <w:r>
        <w:rPr>
          <w:color w:val="000000"/>
        </w:rPr>
        <w:t xml:space="preserve">21. </w:t>
      </w:r>
      <w:r>
        <w:rPr>
          <w:rFonts w:ascii="宋体" w:hAnsi="宋体" w:eastAsia="宋体" w:cs="宋体"/>
          <w:color w:val="000000"/>
        </w:rPr>
        <w:t>人体受到低血糖和危险等刺激时，神经系统和内分泌系统作出相应反应，以维持人体自身稳态和适应环境。其中肾上腺发挥了重要作用，调节机制如图。</w:t>
      </w:r>
    </w:p>
    <w:p w14:paraId="08A8A64F">
      <w:pPr>
        <w:spacing w:line="360" w:lineRule="auto"/>
        <w:jc w:val="both"/>
        <w:textAlignment w:val="center"/>
        <w:rPr>
          <w:color w:val="000000"/>
        </w:rPr>
      </w:pPr>
      <w:r>
        <w:rPr>
          <w:color w:val="000000"/>
        </w:rPr>
        <w:drawing>
          <wp:inline distT="0" distB="0" distL="114300" distR="114300">
            <wp:extent cx="5238750" cy="1290320"/>
            <wp:effectExtent l="0" t="0" r="0" b="508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5238750" cy="1290548"/>
                    </a:xfrm>
                    <a:prstGeom prst="rect">
                      <a:avLst/>
                    </a:prstGeom>
                  </pic:spPr>
                </pic:pic>
              </a:graphicData>
            </a:graphic>
          </wp:inline>
        </w:drawing>
      </w:r>
      <w:r>
        <w:rPr>
          <w:color w:val="000000"/>
        </w:rPr>
        <w:t xml:space="preserve">  </w:t>
      </w:r>
    </w:p>
    <w:p w14:paraId="5BF2D00D">
      <w:pPr>
        <w:spacing w:line="360" w:lineRule="auto"/>
        <w:jc w:val="both"/>
        <w:textAlignment w:val="center"/>
        <w:rPr>
          <w:color w:val="000000"/>
        </w:rPr>
      </w:pPr>
      <w:r>
        <w:rPr>
          <w:rFonts w:ascii="宋体" w:hAnsi="宋体" w:eastAsia="宋体" w:cs="宋体"/>
          <w:color w:val="000000"/>
        </w:rPr>
        <w:t>回答下列问题：</w:t>
      </w:r>
    </w:p>
    <w:p w14:paraId="08591A05">
      <w:pPr>
        <w:spacing w:line="360" w:lineRule="auto"/>
        <w:jc w:val="left"/>
        <w:textAlignment w:val="center"/>
        <w:rPr>
          <w:color w:val="000000"/>
        </w:rPr>
      </w:pPr>
      <w:r>
        <w:rPr>
          <w:color w:val="000000"/>
        </w:rPr>
        <w:t>（1）</w:t>
      </w:r>
      <w:r>
        <w:rPr>
          <w:rFonts w:ascii="宋体" w:hAnsi="宋体" w:eastAsia="宋体" w:cs="宋体"/>
          <w:color w:val="000000"/>
        </w:rPr>
        <w:t>遭遇危险时，交感神经促进肾上腺髓质分泌儿茶酚胺类激素，引起心跳加快、血压升高、肌肉血流量</w:t>
      </w:r>
      <w:r>
        <w:rPr>
          <w:color w:val="000000"/>
        </w:rPr>
        <w:t>_____</w:t>
      </w:r>
      <w:r>
        <w:rPr>
          <w:rFonts w:ascii="宋体" w:hAnsi="宋体" w:eastAsia="宋体" w:cs="宋体"/>
          <w:color w:val="000000"/>
        </w:rPr>
        <w:t>等生理效应，有助于机体做出快速反应。从反射弧的组成分析，交感神经属于</w:t>
      </w:r>
      <w:r>
        <w:rPr>
          <w:color w:val="000000"/>
        </w:rPr>
        <w:t>_____</w:t>
      </w:r>
      <w:r>
        <w:rPr>
          <w:rFonts w:ascii="宋体" w:hAnsi="宋体" w:eastAsia="宋体" w:cs="宋体"/>
          <w:color w:val="000000"/>
        </w:rPr>
        <w:t>。交感神经纤维末梢与</w:t>
      </w:r>
      <w:r>
        <w:rPr>
          <w:color w:val="000000"/>
        </w:rPr>
        <w:t>_____</w:t>
      </w:r>
      <w:r>
        <w:rPr>
          <w:rFonts w:ascii="宋体" w:hAnsi="宋体" w:eastAsia="宋体" w:cs="宋体"/>
          <w:color w:val="000000"/>
        </w:rPr>
        <w:t>形成突触，支配肾上腺髓质的分泌。</w:t>
      </w:r>
    </w:p>
    <w:p w14:paraId="670F6F18">
      <w:pPr>
        <w:spacing w:line="360" w:lineRule="auto"/>
        <w:jc w:val="left"/>
        <w:textAlignment w:val="center"/>
        <w:rPr>
          <w:color w:val="000000"/>
        </w:rPr>
      </w:pPr>
      <w:r>
        <w:rPr>
          <w:color w:val="000000"/>
        </w:rPr>
        <w:t>（2）</w:t>
      </w:r>
      <w:r>
        <w:rPr>
          <w:rFonts w:ascii="宋体" w:hAnsi="宋体" w:eastAsia="宋体" w:cs="宋体"/>
          <w:color w:val="000000"/>
        </w:rPr>
        <w:t>危险引起的神经冲动还能传到</w:t>
      </w:r>
      <w:r>
        <w:rPr>
          <w:color w:val="000000"/>
        </w:rPr>
        <w:t>_____</w:t>
      </w:r>
      <w:r>
        <w:rPr>
          <w:rFonts w:ascii="宋体" w:hAnsi="宋体" w:eastAsia="宋体" w:cs="宋体"/>
          <w:color w:val="000000"/>
        </w:rPr>
        <w:t>，该部位的某些神经细胞分泌促肾上腺皮质激素释放激素，该激素作用于腺垂体，最终促进糖皮质激素水平上升，该过程体现了糖皮质激素的分泌具有</w:t>
      </w:r>
      <w:r>
        <w:rPr>
          <w:color w:val="000000"/>
        </w:rPr>
        <w:t>_____</w:t>
      </w:r>
      <w:r>
        <w:rPr>
          <w:rFonts w:ascii="宋体" w:hAnsi="宋体" w:eastAsia="宋体" w:cs="宋体"/>
          <w:color w:val="000000"/>
        </w:rPr>
        <w:t>调节的特点。</w:t>
      </w:r>
    </w:p>
    <w:p w14:paraId="386320E5">
      <w:pPr>
        <w:spacing w:line="360" w:lineRule="auto"/>
        <w:jc w:val="left"/>
        <w:textAlignment w:val="center"/>
        <w:rPr>
          <w:color w:val="000000"/>
        </w:rPr>
      </w:pPr>
      <w:r>
        <w:rPr>
          <w:color w:val="000000"/>
        </w:rPr>
        <w:t>（3）</w:t>
      </w:r>
      <w:r>
        <w:rPr>
          <w:rFonts w:ascii="宋体" w:hAnsi="宋体" w:eastAsia="宋体" w:cs="宋体"/>
          <w:color w:val="000000"/>
        </w:rPr>
        <w:t>儿茶酚胺类激素和糖皮质激素均为小分子有机物。儿茶酚胺类激素具有较强</w:t>
      </w:r>
      <w:r>
        <w:rPr>
          <w:rFonts w:ascii="宋体" w:hAnsi="宋体" w:eastAsia="宋体" w:cs="宋体"/>
          <w:color w:val="000000"/>
          <w:position w:val="0"/>
        </w:rPr>
        <w:drawing>
          <wp:inline distT="0" distB="0" distL="114300" distR="114300">
            <wp:extent cx="133350" cy="177800"/>
            <wp:effectExtent l="0" t="0" r="0" b="13335"/>
            <wp:docPr id="945537554" name="图片 94553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37554" name="图片 945537554"/>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亲水性，不进入细胞，其受体位于</w:t>
      </w:r>
      <w:r>
        <w:rPr>
          <w:color w:val="000000"/>
        </w:rPr>
        <w:t>_____</w:t>
      </w:r>
      <w:r>
        <w:rPr>
          <w:rFonts w:ascii="宋体" w:hAnsi="宋体" w:eastAsia="宋体" w:cs="宋体"/>
          <w:color w:val="000000"/>
        </w:rPr>
        <w:t>。糖皮质激素属于脂溶性物质，进入细胞后与受体结合，产生的复合物与</w:t>
      </w:r>
      <w:r>
        <w:rPr>
          <w:rFonts w:ascii="Times New Roman" w:hAnsi="Times New Roman" w:eastAsia="Times New Roman" w:cs="Times New Roman"/>
          <w:color w:val="000000"/>
        </w:rPr>
        <w:t>DNA</w:t>
      </w:r>
      <w:r>
        <w:rPr>
          <w:rFonts w:ascii="宋体" w:hAnsi="宋体" w:eastAsia="宋体" w:cs="宋体"/>
          <w:color w:val="000000"/>
        </w:rPr>
        <w:t>特定位点结合，从而影响相关基因的</w:t>
      </w:r>
      <w:r>
        <w:rPr>
          <w:color w:val="000000"/>
        </w:rPr>
        <w:t>_____</w:t>
      </w:r>
      <w:r>
        <w:rPr>
          <w:rFonts w:ascii="宋体" w:hAnsi="宋体" w:eastAsia="宋体" w:cs="宋体"/>
          <w:color w:val="000000"/>
        </w:rPr>
        <w:t>。糖皮质激素具有促进非糖物质转化为葡萄糖、抑制组织细胞利用葡萄糖等作用，在血糖浓度调节方面与胰岛素具有</w:t>
      </w:r>
      <w:r>
        <w:rPr>
          <w:color w:val="000000"/>
        </w:rPr>
        <w:t>_____</w:t>
      </w:r>
      <w:r>
        <w:rPr>
          <w:rFonts w:ascii="宋体" w:hAnsi="宋体" w:eastAsia="宋体" w:cs="宋体"/>
          <w:color w:val="000000"/>
        </w:rPr>
        <w:t>（填“协同”或“拮抗”）作用。</w:t>
      </w:r>
    </w:p>
    <w:p w14:paraId="309F8876">
      <w:pPr>
        <w:spacing w:line="360" w:lineRule="auto"/>
        <w:jc w:val="left"/>
        <w:textAlignment w:val="center"/>
        <w:rPr>
          <w:color w:val="000000"/>
        </w:rPr>
      </w:pPr>
      <w:r>
        <w:rPr>
          <w:color w:val="000000"/>
        </w:rPr>
        <w:t>（4）</w:t>
      </w:r>
      <w:r>
        <w:rPr>
          <w:rFonts w:ascii="宋体" w:hAnsi="宋体" w:eastAsia="宋体" w:cs="宋体"/>
          <w:color w:val="000000"/>
        </w:rPr>
        <w:t>去甲肾上腺素属于肾上腺髓质分泌的儿茶酚胺类激素，也是某些神经元分泌的神经递质。下列关于激素和神经递质的叙述，</w:t>
      </w:r>
      <w:r>
        <w:rPr>
          <w:rFonts w:ascii="宋体" w:hAnsi="宋体" w:eastAsia="宋体" w:cs="宋体"/>
          <w:color w:val="000000"/>
          <w:em w:val="dot"/>
        </w:rPr>
        <w:t>错误</w:t>
      </w:r>
      <w:r>
        <w:rPr>
          <w:rFonts w:ascii="宋体" w:hAnsi="宋体" w:eastAsia="宋体" w:cs="宋体"/>
          <w:color w:val="000000"/>
        </w:rPr>
        <w:t>的是哪一项？</w:t>
      </w:r>
      <w:r>
        <w:rPr>
          <w:rFonts w:ascii="Times New Roman" w:hAnsi="Times New Roman" w:eastAsia="Times New Roman" w:cs="Times New Roman"/>
          <w:color w:val="000000"/>
        </w:rPr>
        <w:t>_____</w:t>
      </w:r>
    </w:p>
    <w:p w14:paraId="7AD5819E">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均可作为信号分子</w:t>
      </w:r>
      <w:r>
        <w:rPr>
          <w:color w:val="000000"/>
        </w:rPr>
        <w:tab/>
      </w:r>
      <w:r>
        <w:rPr>
          <w:color w:val="000000"/>
        </w:rPr>
        <w:t xml:space="preserve">B. </w:t>
      </w:r>
      <w:r>
        <w:rPr>
          <w:rFonts w:ascii="宋体" w:hAnsi="宋体" w:eastAsia="宋体" w:cs="宋体"/>
          <w:color w:val="000000"/>
        </w:rPr>
        <w:t>靶细胞都具有相应受体</w:t>
      </w:r>
    </w:p>
    <w:p w14:paraId="779C18F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都需要随血流传送到靶细胞</w:t>
      </w:r>
      <w:r>
        <w:rPr>
          <w:color w:val="000000"/>
        </w:rPr>
        <w:tab/>
      </w:r>
      <w:r>
        <w:rPr>
          <w:color w:val="000000"/>
        </w:rPr>
        <w:t xml:space="preserve">D. </w:t>
      </w:r>
      <w:r>
        <w:rPr>
          <w:rFonts w:ascii="宋体" w:hAnsi="宋体" w:eastAsia="宋体" w:cs="宋体"/>
          <w:color w:val="000000"/>
        </w:rPr>
        <w:t>分泌受机体内、外因素的影响</w:t>
      </w:r>
    </w:p>
    <w:p w14:paraId="3447444B">
      <w:pPr>
        <w:spacing w:line="360" w:lineRule="auto"/>
        <w:jc w:val="left"/>
        <w:textAlignment w:val="center"/>
        <w:rPr>
          <w:color w:val="000000"/>
        </w:rPr>
      </w:pPr>
      <w:r>
        <w:rPr>
          <w:color w:val="000000"/>
        </w:rPr>
        <w:t>（5）</w:t>
      </w:r>
      <w:r>
        <w:rPr>
          <w:rFonts w:ascii="宋体" w:hAnsi="宋体" w:eastAsia="宋体" w:cs="宋体"/>
          <w:color w:val="000000"/>
        </w:rPr>
        <w:t>长期较大剂量使用糖皮质激素，停药前应逐渐减量。下列分析合理的有哪几项？</w:t>
      </w:r>
      <w:r>
        <w:rPr>
          <w:rFonts w:ascii="Times New Roman" w:hAnsi="Times New Roman" w:eastAsia="Times New Roman" w:cs="Times New Roman"/>
          <w:color w:val="000000"/>
        </w:rPr>
        <w:t>_____</w:t>
      </w:r>
    </w:p>
    <w:p w14:paraId="3164BF8C">
      <w:pPr>
        <w:spacing w:line="360" w:lineRule="auto"/>
        <w:jc w:val="left"/>
        <w:textAlignment w:val="center"/>
        <w:rPr>
          <w:color w:val="000000"/>
        </w:rPr>
      </w:pPr>
      <w:r>
        <w:rPr>
          <w:color w:val="000000"/>
        </w:rPr>
        <w:t xml:space="preserve">A. </w:t>
      </w:r>
      <w:r>
        <w:rPr>
          <w:rFonts w:ascii="宋体" w:hAnsi="宋体" w:eastAsia="宋体" w:cs="宋体"/>
          <w:color w:val="000000"/>
        </w:rPr>
        <w:t>长期较大剂量用药可引起肾上腺皮质萎缩</w:t>
      </w:r>
    </w:p>
    <w:p w14:paraId="197240BD">
      <w:pPr>
        <w:spacing w:line="360" w:lineRule="auto"/>
        <w:jc w:val="left"/>
        <w:textAlignment w:val="center"/>
        <w:rPr>
          <w:color w:val="000000"/>
        </w:rPr>
      </w:pPr>
      <w:r>
        <w:rPr>
          <w:color w:val="000000"/>
        </w:rPr>
        <w:t xml:space="preserve">B. </w:t>
      </w:r>
      <w:r>
        <w:rPr>
          <w:rFonts w:ascii="宋体" w:hAnsi="宋体" w:eastAsia="宋体" w:cs="宋体"/>
          <w:color w:val="000000"/>
        </w:rPr>
        <w:t>立即停药可致体内糖皮质激素不足</w:t>
      </w:r>
    </w:p>
    <w:p w14:paraId="64FD980C">
      <w:pPr>
        <w:spacing w:line="360" w:lineRule="auto"/>
        <w:jc w:val="left"/>
        <w:textAlignment w:val="center"/>
        <w:rPr>
          <w:color w:val="000000"/>
        </w:rPr>
      </w:pPr>
      <w:r>
        <w:rPr>
          <w:color w:val="000000"/>
        </w:rPr>
        <w:t xml:space="preserve">C. </w:t>
      </w:r>
      <w:r>
        <w:rPr>
          <w:rFonts w:ascii="宋体" w:hAnsi="宋体" w:eastAsia="宋体" w:cs="宋体"/>
          <w:color w:val="000000"/>
        </w:rPr>
        <w:t>停药前可适量使用促肾上腺皮质激素</w:t>
      </w:r>
    </w:p>
    <w:p w14:paraId="151CBE45">
      <w:pPr>
        <w:spacing w:line="360" w:lineRule="auto"/>
        <w:jc w:val="left"/>
        <w:textAlignment w:val="center"/>
        <w:rPr>
          <w:color w:val="000000"/>
        </w:rPr>
      </w:pPr>
      <w:r>
        <w:rPr>
          <w:color w:val="000000"/>
        </w:rPr>
        <w:t xml:space="preserve">D. </w:t>
      </w:r>
      <w:r>
        <w:rPr>
          <w:rFonts w:ascii="宋体" w:hAnsi="宋体" w:eastAsia="宋体" w:cs="宋体"/>
          <w:color w:val="000000"/>
        </w:rPr>
        <w:t>逐渐减量用药有利于肾上腺皮质功能恢复</w:t>
      </w:r>
    </w:p>
    <w:p w14:paraId="005474AC">
      <w:pPr>
        <w:spacing w:line="360" w:lineRule="auto"/>
        <w:textAlignment w:val="center"/>
        <w:rPr>
          <w:color w:val="000000"/>
        </w:rPr>
      </w:pPr>
      <w:r>
        <w:rPr>
          <w:color w:val="2E75B6"/>
        </w:rPr>
        <w:t>【答案】</w:t>
      </w:r>
      <w:r>
        <w:rPr>
          <w:color w:val="000000"/>
        </w:rPr>
        <w:t xml:space="preserve">（1）    ①. 增加    ②. 传出神经    ③. 肾上腺髓质    </w:t>
      </w:r>
    </w:p>
    <w:p w14:paraId="1DD25FBB">
      <w:pPr>
        <w:spacing w:line="360" w:lineRule="auto"/>
        <w:textAlignment w:val="center"/>
        <w:rPr>
          <w:color w:val="000000"/>
        </w:rPr>
      </w:pPr>
      <w:r>
        <w:rPr>
          <w:color w:val="000000"/>
        </w:rPr>
        <w:t xml:space="preserve">（2）    ①. 下丘脑    ②. 分级    </w:t>
      </w:r>
    </w:p>
    <w:p w14:paraId="45D97CA8">
      <w:pPr>
        <w:spacing w:line="360" w:lineRule="auto"/>
        <w:textAlignment w:val="center"/>
        <w:rPr>
          <w:color w:val="000000"/>
        </w:rPr>
      </w:pPr>
      <w:r>
        <w:rPr>
          <w:color w:val="000000"/>
        </w:rPr>
        <w:t>（3）    ①. 细胞膜上    ②. 转录（表达）    ③. 拮抗    （4）C    （5）ABCD</w:t>
      </w:r>
    </w:p>
    <w:p w14:paraId="576AC1CE">
      <w:pPr>
        <w:spacing w:line="360" w:lineRule="auto"/>
        <w:textAlignment w:val="center"/>
        <w:rPr>
          <w:color w:val="000000"/>
        </w:rPr>
      </w:pPr>
      <w:r>
        <w:rPr>
          <w:color w:val="2E75B6"/>
        </w:rPr>
        <w:t>【解析】</w:t>
      </w:r>
    </w:p>
    <w:p w14:paraId="10ACC7F2">
      <w:pPr>
        <w:spacing w:line="360" w:lineRule="auto"/>
        <w:jc w:val="left"/>
        <w:textAlignment w:val="center"/>
        <w:rPr>
          <w:color w:val="000000"/>
        </w:rPr>
      </w:pPr>
      <w:r>
        <w:rPr>
          <w:color w:val="000000"/>
        </w:rPr>
        <w:t>【分析】自主神经系统由交感神经和副交感神经两部分组成，它们的作用通常是相反的。当人体处于兴奋状态时，交感神经活动占据优势，心跳加快，支气管扩张，但胃肠的蠕动和消化腺的分泌活动减弱；而当人处于安静状态时，副交感神经活动则占据优势，此时，心跳减慢，但胃肠的蠕动和消化液的分泌会加强，有利于食物的消化和营养物质的吸收。交感神经和副交感神经对同一器官的作用，犹如汽车的油门和刹车，可以使机体对外界刺激作出更精确的反应，使机体更好地适应环境的变化。</w:t>
      </w:r>
    </w:p>
    <w:p w14:paraId="0DBB693F">
      <w:pPr>
        <w:spacing w:line="360" w:lineRule="auto"/>
        <w:jc w:val="left"/>
        <w:textAlignment w:val="center"/>
        <w:rPr>
          <w:color w:val="000000"/>
        </w:rPr>
      </w:pPr>
      <w:r>
        <w:rPr>
          <w:color w:val="000000"/>
        </w:rPr>
        <w:t>【小问1详解】</w:t>
      </w:r>
    </w:p>
    <w:p w14:paraId="0CF19362">
      <w:pPr>
        <w:spacing w:line="360" w:lineRule="auto"/>
        <w:jc w:val="left"/>
        <w:textAlignment w:val="center"/>
        <w:rPr>
          <w:color w:val="000000"/>
        </w:rPr>
      </w:pPr>
      <w:r>
        <w:rPr>
          <w:color w:val="000000"/>
        </w:rPr>
        <w:t>遭遇危险时，交感神经促进肾上腺髓质分泌儿茶酚胺类激素，引起心跳加快、呼吸加深、血压升高、肌肉血流量增加等生理效应，有助于机体做出快速反应。从反射弧的组成分析，交感神经属于传出神经。交感神经纤维末梢与肾上腺髓质形成突触，支配肾上腺髓质的分泌。</w:t>
      </w:r>
    </w:p>
    <w:p w14:paraId="7CC8F66E">
      <w:pPr>
        <w:spacing w:line="360" w:lineRule="auto"/>
        <w:jc w:val="left"/>
        <w:textAlignment w:val="center"/>
        <w:rPr>
          <w:color w:val="000000"/>
        </w:rPr>
      </w:pPr>
      <w:r>
        <w:rPr>
          <w:color w:val="000000"/>
        </w:rPr>
        <w:t>【小问2详解】</w:t>
      </w:r>
    </w:p>
    <w:p w14:paraId="2E344D2E">
      <w:pPr>
        <w:spacing w:line="360" w:lineRule="auto"/>
        <w:jc w:val="left"/>
        <w:textAlignment w:val="center"/>
        <w:rPr>
          <w:color w:val="000000"/>
        </w:rPr>
      </w:pPr>
      <w:r>
        <w:rPr>
          <w:color w:val="000000"/>
        </w:rPr>
        <w:t>促肾上腺皮质激素释放激素由下丘脑分泌，因此危险引起的神经冲动还能传到下丘脑，使其分泌促肾上腺皮质激素释放激素，该激素作用于腺垂体，使肾上腺皮质分泌糖皮质激素，最终促进糖皮质激素水平上升，该过程中存在下丘脑-垂体-靶腺体轴，体现了糖皮质激素的分泌具有分级调节的特点。</w:t>
      </w:r>
    </w:p>
    <w:p w14:paraId="3EFBD31D">
      <w:pPr>
        <w:spacing w:line="360" w:lineRule="auto"/>
        <w:jc w:val="left"/>
        <w:textAlignment w:val="center"/>
        <w:rPr>
          <w:color w:val="000000"/>
        </w:rPr>
      </w:pPr>
      <w:r>
        <w:rPr>
          <w:color w:val="000000"/>
        </w:rPr>
        <w:t>【小问3详解】</w:t>
      </w:r>
    </w:p>
    <w:p w14:paraId="21CC58CA">
      <w:pPr>
        <w:spacing w:line="360" w:lineRule="auto"/>
        <w:jc w:val="left"/>
        <w:textAlignment w:val="center"/>
        <w:rPr>
          <w:color w:val="000000"/>
        </w:rPr>
      </w:pPr>
      <w:r>
        <w:rPr>
          <w:color w:val="000000"/>
        </w:rPr>
        <w:t>儿茶酚胺类激素具有较强的亲水性，不进入细胞，故其受体位于细胞膜上。糖皮质激素属于脂溶性物质，进入细胞后与受体结合，产生的复合物与DNA特定位点结合，从而影响相关基因的表达。胰岛素具有降血糖的作用，糖皮质激素具有促进非糖物质转化为葡萄糖、抑制组织细胞利用葡萄糖等作用，因此在血糖浓度调节方面与胰岛素具有拮抗作用。</w:t>
      </w:r>
    </w:p>
    <w:p w14:paraId="33C7B200">
      <w:pPr>
        <w:spacing w:line="360" w:lineRule="auto"/>
        <w:jc w:val="left"/>
        <w:textAlignment w:val="center"/>
        <w:rPr>
          <w:color w:val="000000"/>
        </w:rPr>
      </w:pPr>
      <w:r>
        <w:rPr>
          <w:color w:val="000000"/>
        </w:rPr>
        <w:t>【小问4详解】</w:t>
      </w:r>
    </w:p>
    <w:p w14:paraId="0642F484">
      <w:pPr>
        <w:spacing w:line="360" w:lineRule="auto"/>
        <w:jc w:val="left"/>
        <w:textAlignment w:val="center"/>
        <w:rPr>
          <w:color w:val="000000"/>
        </w:rPr>
      </w:pPr>
      <w:r>
        <w:rPr>
          <w:color w:val="000000"/>
        </w:rPr>
        <w:t>A、激素和神经递质都可作为信号分子，A正确；</w:t>
      </w:r>
    </w:p>
    <w:p w14:paraId="3A52CEE0">
      <w:pPr>
        <w:spacing w:line="360" w:lineRule="auto"/>
        <w:jc w:val="left"/>
        <w:textAlignment w:val="center"/>
        <w:rPr>
          <w:color w:val="000000"/>
        </w:rPr>
      </w:pPr>
      <w:r>
        <w:rPr>
          <w:color w:val="000000"/>
        </w:rPr>
        <w:t>B、激素和神经递质都与相关受体结合，引起靶细胞相关的生理活动，B正确；</w:t>
      </w:r>
    </w:p>
    <w:p w14:paraId="00D2821D">
      <w:pPr>
        <w:spacing w:line="360" w:lineRule="auto"/>
        <w:jc w:val="left"/>
        <w:textAlignment w:val="center"/>
        <w:rPr>
          <w:color w:val="000000"/>
        </w:rPr>
      </w:pPr>
      <w:r>
        <w:rPr>
          <w:color w:val="000000"/>
        </w:rPr>
        <w:t>C、激素随血流传送到靶细胞，神经递质通过组织液到达靶细胞，C错误；</w:t>
      </w:r>
    </w:p>
    <w:p w14:paraId="1F12955F">
      <w:pPr>
        <w:spacing w:line="360" w:lineRule="auto"/>
        <w:jc w:val="left"/>
        <w:textAlignment w:val="center"/>
        <w:rPr>
          <w:color w:val="000000"/>
        </w:rPr>
      </w:pPr>
      <w:r>
        <w:rPr>
          <w:color w:val="000000"/>
        </w:rPr>
        <w:t>D、激素和神经递质的分泌都受机体内、外因素的影响，D正确。</w:t>
      </w:r>
    </w:p>
    <w:p w14:paraId="265B5CB5">
      <w:pPr>
        <w:spacing w:line="360" w:lineRule="auto"/>
        <w:jc w:val="left"/>
        <w:textAlignment w:val="center"/>
        <w:rPr>
          <w:color w:val="000000"/>
        </w:rPr>
      </w:pPr>
      <w:r>
        <w:rPr>
          <w:color w:val="000000"/>
        </w:rPr>
        <w:t>故选C。</w:t>
      </w:r>
    </w:p>
    <w:p w14:paraId="2BF55A97">
      <w:pPr>
        <w:spacing w:line="360" w:lineRule="auto"/>
        <w:jc w:val="left"/>
        <w:textAlignment w:val="center"/>
        <w:rPr>
          <w:color w:val="000000"/>
        </w:rPr>
      </w:pPr>
      <w:r>
        <w:rPr>
          <w:color w:val="000000"/>
        </w:rPr>
        <w:t>【小问5详解】</w:t>
      </w:r>
    </w:p>
    <w:p w14:paraId="6631D9FC">
      <w:pPr>
        <w:spacing w:line="360" w:lineRule="auto"/>
        <w:jc w:val="left"/>
        <w:textAlignment w:val="center"/>
        <w:rPr>
          <w:color w:val="000000"/>
        </w:rPr>
      </w:pPr>
      <w:r>
        <w:rPr>
          <w:color w:val="000000"/>
        </w:rPr>
        <w:t>A、长期较大剂量用药，体内糖皮质激素的浓度很高，可通过负反馈调节导致自身激素合成减少，如促肾上腺皮质激素减少，可引起肾上腺皮质萎缩，A正确；</w:t>
      </w:r>
    </w:p>
    <w:p w14:paraId="24F81343">
      <w:pPr>
        <w:spacing w:line="360" w:lineRule="auto"/>
        <w:jc w:val="left"/>
        <w:textAlignment w:val="center"/>
        <w:rPr>
          <w:color w:val="000000"/>
        </w:rPr>
      </w:pPr>
      <w:r>
        <w:rPr>
          <w:color w:val="000000"/>
        </w:rPr>
        <w:t>B、由于长期较大剂量使用糖皮质激素，自身促肾上腺皮质激素释放激素和促肾上腺皮质激素减少，肾上腺皮质功能较弱，自身分泌糖皮质激素不足，立即停药会导致体内糖皮质激素不足，B正确；</w:t>
      </w:r>
    </w:p>
    <w:p w14:paraId="62C0A106">
      <w:pPr>
        <w:spacing w:line="360" w:lineRule="auto"/>
        <w:jc w:val="left"/>
        <w:textAlignment w:val="center"/>
        <w:rPr>
          <w:color w:val="000000"/>
        </w:rPr>
      </w:pPr>
      <w:r>
        <w:rPr>
          <w:color w:val="000000"/>
        </w:rPr>
        <w:t>C、由于体内促肾上腺皮质激素水平较低，停药前可适量使用促肾上腺皮质激素，C正确；</w:t>
      </w:r>
    </w:p>
    <w:p w14:paraId="22082955">
      <w:pPr>
        <w:spacing w:line="360" w:lineRule="auto"/>
        <w:jc w:val="left"/>
        <w:textAlignment w:val="center"/>
        <w:rPr>
          <w:color w:val="000000"/>
        </w:rPr>
      </w:pPr>
      <w:r>
        <w:rPr>
          <w:color w:val="000000"/>
        </w:rPr>
        <w:t>D、为了避免血中糖皮质激素水平的突然降低，逐渐减量用药以促使自身肾上腺皮质功能的恢复，D正确。</w:t>
      </w:r>
    </w:p>
    <w:p w14:paraId="0C2691F8">
      <w:pPr>
        <w:spacing w:line="360" w:lineRule="auto"/>
        <w:jc w:val="left"/>
        <w:textAlignment w:val="center"/>
        <w:rPr>
          <w:color w:val="000000"/>
        </w:rPr>
      </w:pPr>
      <w:r>
        <w:rPr>
          <w:color w:val="000000"/>
        </w:rPr>
        <w:t>故选ABCD。</w:t>
      </w:r>
    </w:p>
    <w:p w14:paraId="0E9D5753">
      <w:pPr>
        <w:spacing w:line="360" w:lineRule="auto"/>
        <w:jc w:val="both"/>
        <w:textAlignment w:val="center"/>
        <w:rPr>
          <w:color w:val="000000"/>
        </w:rPr>
      </w:pPr>
      <w:r>
        <w:rPr>
          <w:color w:val="000000"/>
        </w:rPr>
        <w:t xml:space="preserve">22. </w:t>
      </w:r>
      <w:r>
        <w:rPr>
          <w:rFonts w:ascii="宋体" w:hAnsi="宋体" w:eastAsia="宋体" w:cs="宋体"/>
          <w:color w:val="000000"/>
        </w:rPr>
        <w:t>内蒙古草原是我国重要的天然牧场，在畜牧业生产中占有重要的地位。回答下列问题：</w:t>
      </w:r>
    </w:p>
    <w:p w14:paraId="3B1C10F7">
      <w:pPr>
        <w:spacing w:line="360" w:lineRule="auto"/>
        <w:jc w:val="left"/>
        <w:textAlignment w:val="center"/>
        <w:rPr>
          <w:color w:val="000000"/>
        </w:rPr>
      </w:pPr>
      <w:r>
        <w:rPr>
          <w:color w:val="000000"/>
        </w:rPr>
        <w:t>（1）</w:t>
      </w:r>
      <w:r>
        <w:rPr>
          <w:rFonts w:ascii="宋体" w:hAnsi="宋体" w:eastAsia="宋体" w:cs="宋体"/>
          <w:color w:val="000000"/>
        </w:rPr>
        <w:t>调查发现某草原群落中贝加尔针茅生活力强、个体数量多和生物量</w:t>
      </w:r>
      <w:r>
        <w:rPr>
          <w:color w:val="000000"/>
        </w:rPr>
        <w:t>_____</w:t>
      </w:r>
      <w:r>
        <w:rPr>
          <w:rFonts w:ascii="宋体" w:hAnsi="宋体" w:eastAsia="宋体" w:cs="宋体"/>
          <w:color w:val="000000"/>
        </w:rPr>
        <w:t>，据此判定贝加尔针茅是该群落中占优势的物种，影响其他物种的生存和繁殖，对群落的</w:t>
      </w:r>
      <w:r>
        <w:rPr>
          <w:color w:val="000000"/>
        </w:rPr>
        <w:t>_____</w:t>
      </w:r>
      <w:r>
        <w:rPr>
          <w:rFonts w:ascii="宋体" w:hAnsi="宋体" w:eastAsia="宋体" w:cs="宋体"/>
          <w:color w:val="000000"/>
        </w:rPr>
        <w:t>和功能起决定性的作用。</w:t>
      </w:r>
    </w:p>
    <w:p w14:paraId="2557EEB5">
      <w:pPr>
        <w:spacing w:line="360" w:lineRule="auto"/>
        <w:jc w:val="left"/>
        <w:textAlignment w:val="center"/>
        <w:rPr>
          <w:color w:val="000000"/>
        </w:rPr>
      </w:pPr>
      <w:r>
        <w:rPr>
          <w:color w:val="000000"/>
        </w:rPr>
        <w:t>（2）</w:t>
      </w:r>
      <w:r>
        <w:rPr>
          <w:rFonts w:ascii="宋体" w:hAnsi="宋体" w:eastAsia="宋体" w:cs="宋体"/>
          <w:color w:val="000000"/>
        </w:rPr>
        <w:t>为探究草原放牧强度和氮素施加量对草原群落的影响，进行了相应实验。</w:t>
      </w:r>
    </w:p>
    <w:p w14:paraId="4C9D9BDB">
      <w:pPr>
        <w:spacing w:line="360" w:lineRule="auto"/>
        <w:jc w:val="both"/>
        <w:textAlignment w:val="center"/>
        <w:rPr>
          <w:color w:val="000000"/>
        </w:rPr>
      </w:pPr>
      <w:r>
        <w:rPr>
          <w:rFonts w:ascii="宋体" w:hAnsi="宋体" w:eastAsia="宋体" w:cs="宋体"/>
          <w:color w:val="000000"/>
        </w:rPr>
        <w:t>①思路：设置不同水平的氮素添加组，每个氮素水平都设置</w:t>
      </w:r>
      <w:r>
        <w:rPr>
          <w:color w:val="000000"/>
        </w:rPr>
        <w:t>_____</w:t>
      </w:r>
      <w:r>
        <w:rPr>
          <w:rFonts w:ascii="宋体" w:hAnsi="宋体" w:eastAsia="宋体" w:cs="宋体"/>
          <w:color w:val="000000"/>
        </w:rPr>
        <w:t>处理，一段时间后对群落的物种丰富度、功能特征等指标进行检测。其中植物物种丰富度的调查常采用</w:t>
      </w:r>
      <w:r>
        <w:rPr>
          <w:color w:val="000000"/>
        </w:rPr>
        <w:t>_____</w:t>
      </w:r>
      <w:r>
        <w:rPr>
          <w:rFonts w:ascii="宋体" w:hAnsi="宋体" w:eastAsia="宋体" w:cs="宋体"/>
          <w:color w:val="000000"/>
        </w:rPr>
        <w:t>法。</w:t>
      </w:r>
    </w:p>
    <w:p w14:paraId="21B7D644">
      <w:pPr>
        <w:spacing w:line="360" w:lineRule="auto"/>
        <w:jc w:val="both"/>
        <w:textAlignment w:val="center"/>
        <w:rPr>
          <w:color w:val="000000"/>
        </w:rPr>
      </w:pPr>
      <w:r>
        <w:rPr>
          <w:rFonts w:ascii="宋体" w:hAnsi="宋体" w:eastAsia="宋体" w:cs="宋体"/>
          <w:color w:val="000000"/>
        </w:rPr>
        <w:t>②结果：植物的物种丰富度结果如图所示。</w:t>
      </w:r>
    </w:p>
    <w:p w14:paraId="779469D7">
      <w:pPr>
        <w:spacing w:line="360" w:lineRule="auto"/>
        <w:jc w:val="both"/>
        <w:textAlignment w:val="center"/>
        <w:rPr>
          <w:color w:val="000000"/>
        </w:rPr>
      </w:pPr>
      <w:r>
        <w:rPr>
          <w:color w:val="000000"/>
        </w:rPr>
        <w:drawing>
          <wp:inline distT="0" distB="0" distL="114300" distR="114300">
            <wp:extent cx="4743450" cy="1590675"/>
            <wp:effectExtent l="0" t="0" r="0"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4743450" cy="1590675"/>
                    </a:xfrm>
                    <a:prstGeom prst="rect">
                      <a:avLst/>
                    </a:prstGeom>
                  </pic:spPr>
                </pic:pic>
              </a:graphicData>
            </a:graphic>
          </wp:inline>
        </w:drawing>
      </w:r>
      <w:r>
        <w:rPr>
          <w:color w:val="000000"/>
        </w:rPr>
        <w:t xml:space="preserve">  </w:t>
      </w:r>
    </w:p>
    <w:p w14:paraId="2D5862E3">
      <w:pPr>
        <w:spacing w:line="360" w:lineRule="auto"/>
        <w:jc w:val="both"/>
        <w:textAlignment w:val="center"/>
        <w:rPr>
          <w:color w:val="000000"/>
        </w:rPr>
      </w:pPr>
      <w:r>
        <w:rPr>
          <w:rFonts w:ascii="宋体" w:hAnsi="宋体" w:eastAsia="宋体" w:cs="宋体"/>
          <w:color w:val="000000"/>
        </w:rPr>
        <w:t>③分析：结果表明，不同水平的氮素添加组之间植物的物种丰富度</w:t>
      </w:r>
      <w:r>
        <w:rPr>
          <w:color w:val="000000"/>
        </w:rPr>
        <w:t>_____</w:t>
      </w:r>
      <w:r>
        <w:rPr>
          <w:rFonts w:ascii="宋体" w:hAnsi="宋体" w:eastAsia="宋体" w:cs="宋体"/>
          <w:color w:val="000000"/>
        </w:rPr>
        <w:t>。过度放牧会导致植物的物种丰富度</w:t>
      </w:r>
      <w:r>
        <w:rPr>
          <w:color w:val="000000"/>
        </w:rPr>
        <w:t>_____</w:t>
      </w:r>
      <w:r>
        <w:rPr>
          <w:rFonts w:ascii="宋体" w:hAnsi="宋体" w:eastAsia="宋体" w:cs="宋体"/>
          <w:color w:val="000000"/>
        </w:rPr>
        <w:t>，引起这种变化的原因是过度放牧使适口性好的植物先被家畜采食，使其与适口性</w:t>
      </w:r>
      <w:r>
        <w:rPr>
          <w:color w:val="000000"/>
        </w:rPr>
        <w:t>_____</w:t>
      </w:r>
      <w:r>
        <w:rPr>
          <w:rFonts w:ascii="宋体" w:hAnsi="宋体" w:eastAsia="宋体" w:cs="宋体"/>
          <w:color w:val="000000"/>
        </w:rPr>
        <w:t>的植物竞争资源时容易处于劣势。</w:t>
      </w:r>
    </w:p>
    <w:p w14:paraId="41F4670C">
      <w:pPr>
        <w:spacing w:line="360" w:lineRule="auto"/>
        <w:jc w:val="left"/>
        <w:textAlignment w:val="center"/>
        <w:rPr>
          <w:color w:val="000000"/>
        </w:rPr>
      </w:pPr>
      <w:r>
        <w:rPr>
          <w:color w:val="000000"/>
        </w:rPr>
        <w:t>（3）</w:t>
      </w:r>
      <w:r>
        <w:rPr>
          <w:rFonts w:ascii="宋体" w:hAnsi="宋体" w:eastAsia="宋体" w:cs="宋体"/>
          <w:color w:val="000000"/>
        </w:rPr>
        <w:t>秉承可持续发展理念，既要保护草场资源，又要肉、奶高产，保证牧民经济效益，根据逻辑斯谛增长（“</w:t>
      </w:r>
      <w:r>
        <w:rPr>
          <w:rFonts w:ascii="Times New Roman" w:hAnsi="Times New Roman" w:eastAsia="Times New Roman" w:cs="Times New Roman"/>
          <w:color w:val="000000"/>
        </w:rPr>
        <w:t>S</w:t>
      </w:r>
      <w:r>
        <w:rPr>
          <w:rFonts w:ascii="宋体" w:hAnsi="宋体" w:eastAsia="宋体" w:cs="宋体"/>
          <w:color w:val="000000"/>
        </w:rPr>
        <w:t>”形增长）原理，牧民应将牛羊种群数量维持在</w:t>
      </w:r>
      <w:r>
        <w:rPr>
          <w:color w:val="000000"/>
        </w:rPr>
        <w:t>_____</w:t>
      </w:r>
      <w:r>
        <w:rPr>
          <w:rFonts w:ascii="宋体" w:hAnsi="宋体" w:eastAsia="宋体" w:cs="宋体"/>
          <w:color w:val="000000"/>
        </w:rPr>
        <w:t>水平。</w:t>
      </w:r>
    </w:p>
    <w:p w14:paraId="120EF57E">
      <w:pPr>
        <w:spacing w:line="360" w:lineRule="auto"/>
        <w:textAlignment w:val="center"/>
        <w:rPr>
          <w:color w:val="000000"/>
        </w:rPr>
      </w:pPr>
      <w:r>
        <w:rPr>
          <w:color w:val="2E75B6"/>
        </w:rPr>
        <w:t>【答案】</w:t>
      </w:r>
      <w:r>
        <w:rPr>
          <w:color w:val="000000"/>
        </w:rPr>
        <w:t xml:space="preserve">（1）    ①. 大    ②. 结构    </w:t>
      </w:r>
    </w:p>
    <w:p w14:paraId="37320476">
      <w:pPr>
        <w:spacing w:line="360" w:lineRule="auto"/>
        <w:textAlignment w:val="center"/>
        <w:rPr>
          <w:color w:val="000000"/>
        </w:rPr>
      </w:pPr>
      <w:r>
        <w:rPr>
          <w:color w:val="000000"/>
        </w:rPr>
        <w:t xml:space="preserve">（2）    ①. </w:t>
      </w:r>
      <w:r>
        <w:rPr>
          <w:rFonts w:ascii="宋体" w:hAnsi="宋体" w:eastAsia="宋体" w:cs="宋体"/>
          <w:color w:val="000000"/>
        </w:rPr>
        <w:t>不同程度的放牧强度</w:t>
      </w:r>
      <w:r>
        <w:rPr>
          <w:color w:val="000000"/>
        </w:rPr>
        <w:t xml:space="preserve">    ②. 样方    ③. 基本相同    ④. 减小    ⑤. 差    </w:t>
      </w:r>
    </w:p>
    <w:p w14:paraId="401E22DC">
      <w:pPr>
        <w:spacing w:line="360" w:lineRule="auto"/>
        <w:textAlignment w:val="center"/>
        <w:rPr>
          <w:color w:val="000000"/>
        </w:rPr>
      </w:pPr>
      <w:r>
        <w:rPr>
          <w:color w:val="000000"/>
        </w:rPr>
        <w:t>（3）接近且不超过K值</w:t>
      </w:r>
    </w:p>
    <w:p w14:paraId="47705783">
      <w:pPr>
        <w:spacing w:line="360" w:lineRule="auto"/>
        <w:textAlignment w:val="center"/>
        <w:rPr>
          <w:color w:val="000000"/>
        </w:rPr>
      </w:pPr>
      <w:r>
        <w:rPr>
          <w:color w:val="2E75B6"/>
        </w:rPr>
        <w:t>【解析】</w:t>
      </w:r>
    </w:p>
    <w:p w14:paraId="5A05A2EE">
      <w:pPr>
        <w:spacing w:line="360" w:lineRule="auto"/>
        <w:jc w:val="left"/>
        <w:textAlignment w:val="center"/>
        <w:rPr>
          <w:color w:val="000000"/>
        </w:rPr>
      </w:pPr>
      <w:r>
        <w:rPr>
          <w:color w:val="000000"/>
        </w:rPr>
        <w:t>【分析】1、物种丰富度是指群落中不同物种的总数。</w:t>
      </w:r>
    </w:p>
    <w:p w14:paraId="7B449857">
      <w:pPr>
        <w:spacing w:line="360" w:lineRule="auto"/>
        <w:jc w:val="left"/>
        <w:textAlignment w:val="center"/>
        <w:rPr>
          <w:color w:val="000000"/>
        </w:rPr>
      </w:pPr>
      <w:r>
        <w:rPr>
          <w:color w:val="000000"/>
        </w:rPr>
        <w:t>2、优势种是指对群落的结构和内部环境的形成有明显决定作用的物种。优势种通常是群落中个体数量多，生活力较强的物种。</w:t>
      </w:r>
    </w:p>
    <w:p w14:paraId="4B591848">
      <w:pPr>
        <w:spacing w:line="360" w:lineRule="auto"/>
        <w:jc w:val="left"/>
        <w:textAlignment w:val="center"/>
        <w:rPr>
          <w:color w:val="000000"/>
        </w:rPr>
      </w:pPr>
      <w:r>
        <w:rPr>
          <w:color w:val="000000"/>
        </w:rPr>
        <w:t>【小问1详解】</w:t>
      </w:r>
    </w:p>
    <w:p w14:paraId="2CF2A6D0">
      <w:pPr>
        <w:spacing w:line="360" w:lineRule="auto"/>
        <w:jc w:val="left"/>
        <w:textAlignment w:val="center"/>
        <w:rPr>
          <w:color w:val="000000"/>
        </w:rPr>
      </w:pPr>
      <w:r>
        <w:rPr>
          <w:color w:val="000000"/>
        </w:rPr>
        <w:t>优势种是指对群落的结构和内部环境的形成有明显决定作用的物种。</w:t>
      </w:r>
      <w:r>
        <w:rPr>
          <w:rFonts w:ascii="宋体" w:hAnsi="宋体" w:eastAsia="宋体" w:cs="宋体"/>
          <w:color w:val="000000"/>
        </w:rPr>
        <w:t>贝加尔针茅作为优势种，应该具有生活力强、个体数量多和生物量大，对群落的结构和功能起决定性的作用。</w:t>
      </w:r>
    </w:p>
    <w:p w14:paraId="6580CC64">
      <w:pPr>
        <w:spacing w:line="360" w:lineRule="auto"/>
        <w:jc w:val="left"/>
        <w:textAlignment w:val="center"/>
        <w:rPr>
          <w:color w:val="000000"/>
        </w:rPr>
      </w:pPr>
      <w:r>
        <w:rPr>
          <w:color w:val="000000"/>
        </w:rPr>
        <w:t>【小问2详解】</w:t>
      </w:r>
    </w:p>
    <w:p w14:paraId="7CF9817B">
      <w:pPr>
        <w:spacing w:line="360" w:lineRule="auto"/>
        <w:jc w:val="left"/>
        <w:textAlignment w:val="center"/>
        <w:rPr>
          <w:color w:val="000000"/>
        </w:rPr>
      </w:pPr>
      <w:r>
        <w:rPr>
          <w:color w:val="000000"/>
        </w:rPr>
        <w:t>本实验的实验目的是</w:t>
      </w:r>
      <w:r>
        <w:rPr>
          <w:rFonts w:ascii="宋体" w:hAnsi="宋体" w:eastAsia="宋体" w:cs="宋体"/>
          <w:color w:val="000000"/>
        </w:rPr>
        <w:t>探究草原放牧强度和氮素施加量对草原群落的影响，自变量是放牧强度和氮素施加量，检测指标是丰富度相对量。据图所示，设置不同水平的氮素添加组，每个氮素水平都设置不同程度的放牧强度处理。</w:t>
      </w:r>
    </w:p>
    <w:p w14:paraId="3B9AFC73">
      <w:pPr>
        <w:spacing w:line="360" w:lineRule="auto"/>
        <w:jc w:val="left"/>
        <w:textAlignment w:val="center"/>
        <w:rPr>
          <w:color w:val="000000"/>
        </w:rPr>
      </w:pPr>
      <w:r>
        <w:rPr>
          <w:rFonts w:ascii="宋体" w:hAnsi="宋体" w:eastAsia="宋体" w:cs="宋体"/>
          <w:color w:val="000000"/>
        </w:rPr>
        <w:t>植物物种丰富度的调查常采用样方法。</w:t>
      </w:r>
    </w:p>
    <w:p w14:paraId="2BF26B32">
      <w:pPr>
        <w:spacing w:line="360" w:lineRule="auto"/>
        <w:jc w:val="left"/>
        <w:textAlignment w:val="center"/>
        <w:rPr>
          <w:color w:val="000000"/>
        </w:rPr>
      </w:pPr>
      <w:r>
        <w:rPr>
          <w:rFonts w:ascii="宋体" w:hAnsi="宋体" w:eastAsia="宋体" w:cs="宋体"/>
          <w:color w:val="000000"/>
        </w:rPr>
        <w:t>图示结果表明，不同水平的氮素添加组之间植物的物种丰富度基本相同。据图所示，高放牧强度下物种丰富度相对量远小于不放牧对照，说明过度放牧会导致植物的物种丰富度减小。由于过度放牧使适口性好的植物先被家畜采食，使其与适口性差的植物竞争资源时容易处于劣势。</w:t>
      </w:r>
    </w:p>
    <w:p w14:paraId="5FE1AF93">
      <w:pPr>
        <w:spacing w:line="360" w:lineRule="auto"/>
        <w:jc w:val="left"/>
        <w:textAlignment w:val="center"/>
        <w:rPr>
          <w:color w:val="000000"/>
        </w:rPr>
      </w:pPr>
      <w:r>
        <w:rPr>
          <w:color w:val="000000"/>
        </w:rPr>
        <w:t>【小问3详解】</w:t>
      </w:r>
    </w:p>
    <w:p w14:paraId="010A0450">
      <w:pPr>
        <w:spacing w:line="360" w:lineRule="auto"/>
        <w:jc w:val="left"/>
        <w:textAlignment w:val="center"/>
        <w:rPr>
          <w:color w:val="000000"/>
        </w:rPr>
      </w:pPr>
      <w:r>
        <w:rPr>
          <w:color w:val="000000"/>
        </w:rPr>
        <w:t>既要保护草场资源，又要肉、奶高产，肉、蛋、奶的高产不等于</w:t>
      </w:r>
      <w:r>
        <w:rPr>
          <w:rFonts w:ascii="宋体" w:hAnsi="宋体" w:eastAsia="宋体" w:cs="宋体"/>
          <w:color w:val="000000"/>
        </w:rPr>
        <w:t>家畜数量的高产，应将家畜种群数量维持在</w:t>
      </w:r>
      <w:r>
        <w:rPr>
          <w:color w:val="000000"/>
        </w:rPr>
        <w:t>接近且不超过K值</w:t>
      </w:r>
      <w:r>
        <w:rPr>
          <w:rFonts w:ascii="宋体" w:hAnsi="宋体" w:eastAsia="宋体" w:cs="宋体"/>
          <w:color w:val="000000"/>
        </w:rPr>
        <w:t>水平</w:t>
      </w:r>
      <w:r>
        <w:rPr>
          <w:color w:val="000000"/>
        </w:rPr>
        <w:t>。</w:t>
      </w:r>
    </w:p>
    <w:p w14:paraId="7D4E6FF5">
      <w:pPr>
        <w:spacing w:line="360" w:lineRule="auto"/>
        <w:jc w:val="both"/>
        <w:textAlignment w:val="center"/>
        <w:rPr>
          <w:color w:val="000000"/>
        </w:rPr>
      </w:pPr>
      <w:r>
        <w:rPr>
          <w:color w:val="000000"/>
        </w:rPr>
        <w:t xml:space="preserve">23. </w:t>
      </w:r>
      <w:r>
        <w:rPr>
          <w:rFonts w:ascii="宋体" w:hAnsi="宋体" w:eastAsia="宋体" w:cs="宋体"/>
          <w:color w:val="000000"/>
        </w:rPr>
        <w:t>植物体在干旱、虫害或微生物侵害等胁迫过程中会产生防御物质，这类物质属于次生代谢产物。次生代谢产物在植物抗虫、抗病等方面发挥作用，也是药物、香料和色素等的重要来源。次生代谢产物</w:t>
      </w:r>
      <w:r>
        <w:rPr>
          <w:rFonts w:ascii="Times New Roman" w:hAnsi="Times New Roman" w:eastAsia="Times New Roman" w:cs="Times New Roman"/>
          <w:color w:val="000000"/>
        </w:rPr>
        <w:t>X</w:t>
      </w:r>
      <w:r>
        <w:rPr>
          <w:rFonts w:ascii="宋体" w:hAnsi="宋体" w:eastAsia="宋体" w:cs="宋体"/>
          <w:color w:val="000000"/>
        </w:rPr>
        <w:t>的研发流程如下：</w:t>
      </w:r>
    </w:p>
    <w:p w14:paraId="14B51681">
      <w:pPr>
        <w:spacing w:line="360" w:lineRule="auto"/>
        <w:jc w:val="both"/>
        <w:textAlignment w:val="center"/>
        <w:rPr>
          <w:color w:val="000000"/>
        </w:rPr>
      </w:pPr>
      <w:r>
        <w:rPr>
          <w:rFonts w:ascii="宋体" w:hAnsi="宋体" w:eastAsia="宋体" w:cs="宋体"/>
          <w:color w:val="000000"/>
        </w:rPr>
        <w:t>筛选高产细胞</w:t>
      </w:r>
      <w:r>
        <w:rPr>
          <w:rFonts w:ascii="Times New Roman" w:hAnsi="Times New Roman" w:eastAsia="Times New Roman" w:cs="Times New Roman"/>
          <w:color w:val="000000"/>
        </w:rPr>
        <w:t>→</w:t>
      </w:r>
      <w:r>
        <w:rPr>
          <w:rFonts w:ascii="宋体" w:hAnsi="宋体" w:eastAsia="宋体" w:cs="宋体"/>
          <w:color w:val="000000"/>
        </w:rPr>
        <w:t>细胞生长和产物</w:t>
      </w:r>
      <w:r>
        <w:rPr>
          <w:rFonts w:ascii="Times New Roman" w:hAnsi="Times New Roman" w:eastAsia="Times New Roman" w:cs="Times New Roman"/>
          <w:color w:val="000000"/>
        </w:rPr>
        <w:t>X</w:t>
      </w:r>
      <w:r>
        <w:rPr>
          <w:rFonts w:ascii="宋体" w:hAnsi="宋体" w:eastAsia="宋体" w:cs="宋体"/>
          <w:color w:val="000000"/>
        </w:rPr>
        <w:t>合成关系的确定</w:t>
      </w:r>
      <w:r>
        <w:rPr>
          <w:rFonts w:ascii="Times New Roman" w:hAnsi="Times New Roman" w:eastAsia="Times New Roman" w:cs="Times New Roman"/>
          <w:color w:val="000000"/>
        </w:rPr>
        <w:t>→</w:t>
      </w:r>
      <w:r>
        <w:rPr>
          <w:rFonts w:ascii="宋体" w:hAnsi="宋体" w:eastAsia="宋体" w:cs="宋体"/>
          <w:color w:val="000000"/>
        </w:rPr>
        <w:t>发酵生产</w:t>
      </w:r>
      <w:r>
        <w:rPr>
          <w:rFonts w:ascii="Times New Roman" w:hAnsi="Times New Roman" w:eastAsia="Times New Roman" w:cs="Times New Roman"/>
          <w:color w:val="000000"/>
        </w:rPr>
        <w:t>X</w:t>
      </w:r>
    </w:p>
    <w:p w14:paraId="20D1665F">
      <w:pPr>
        <w:spacing w:line="360" w:lineRule="auto"/>
        <w:jc w:val="both"/>
        <w:textAlignment w:val="center"/>
        <w:rPr>
          <w:color w:val="000000"/>
        </w:rPr>
      </w:pPr>
      <w:r>
        <w:rPr>
          <w:rFonts w:ascii="宋体" w:hAnsi="宋体" w:eastAsia="宋体" w:cs="宋体"/>
          <w:color w:val="000000"/>
        </w:rPr>
        <w:t>回答下列问题：</w:t>
      </w:r>
    </w:p>
    <w:p w14:paraId="580C9644">
      <w:pPr>
        <w:spacing w:line="360" w:lineRule="auto"/>
        <w:jc w:val="left"/>
        <w:textAlignment w:val="center"/>
        <w:rPr>
          <w:color w:val="000000"/>
        </w:rPr>
      </w:pPr>
      <w:r>
        <w:rPr>
          <w:color w:val="000000"/>
        </w:rPr>
        <w:t>（1）</w:t>
      </w:r>
      <w:r>
        <w:rPr>
          <w:rFonts w:ascii="宋体" w:hAnsi="宋体" w:eastAsia="宋体" w:cs="宋体"/>
          <w:color w:val="000000"/>
        </w:rPr>
        <w:t>获得高产细胞时，以</w:t>
      </w:r>
      <w:r>
        <w:rPr>
          <w:rFonts w:ascii="Times New Roman" w:hAnsi="Times New Roman" w:eastAsia="Times New Roman" w:cs="Times New Roman"/>
          <w:color w:val="000000"/>
        </w:rPr>
        <w:t>X</w:t>
      </w:r>
      <w:r>
        <w:rPr>
          <w:rFonts w:ascii="宋体" w:hAnsi="宋体" w:eastAsia="宋体" w:cs="宋体"/>
          <w:color w:val="000000"/>
        </w:rPr>
        <w:t>含量高的植物品种的器官和组织作为</w:t>
      </w:r>
      <w:r>
        <w:rPr>
          <w:color w:val="000000"/>
        </w:rPr>
        <w:t>_____</w:t>
      </w:r>
      <w:r>
        <w:rPr>
          <w:rFonts w:ascii="宋体" w:hAnsi="宋体" w:eastAsia="宋体" w:cs="宋体"/>
          <w:color w:val="000000"/>
        </w:rPr>
        <w:t>，经脱分化形成愈伤组织，然后通过液体振荡和用一定孔径的筛网进行</w:t>
      </w:r>
      <w:r>
        <w:rPr>
          <w:color w:val="000000"/>
        </w:rPr>
        <w:t>_____</w:t>
      </w:r>
      <w:r>
        <w:rPr>
          <w:rFonts w:ascii="宋体" w:hAnsi="宋体" w:eastAsia="宋体" w:cs="宋体"/>
          <w:color w:val="000000"/>
        </w:rPr>
        <w:t>获得分散的单细胞。</w:t>
      </w:r>
    </w:p>
    <w:p w14:paraId="69C8B785">
      <w:pPr>
        <w:spacing w:line="360" w:lineRule="auto"/>
        <w:jc w:val="left"/>
        <w:textAlignment w:val="center"/>
        <w:rPr>
          <w:color w:val="000000"/>
        </w:rPr>
      </w:pPr>
      <w:r>
        <w:rPr>
          <w:color w:val="000000"/>
        </w:rPr>
        <w:t>（2）</w:t>
      </w:r>
      <w:r>
        <w:rPr>
          <w:rFonts w:ascii="宋体" w:hAnsi="宋体" w:eastAsia="宋体" w:cs="宋体"/>
          <w:color w:val="000000"/>
        </w:rPr>
        <w:t>对分离获得的单细胞进行</w:t>
      </w:r>
      <w:r>
        <w:rPr>
          <w:color w:val="000000"/>
        </w:rPr>
        <w:t>_____</w:t>
      </w:r>
      <w:r>
        <w:rPr>
          <w:rFonts w:ascii="宋体" w:hAnsi="宋体" w:eastAsia="宋体" w:cs="宋体"/>
          <w:color w:val="000000"/>
        </w:rPr>
        <w:t>培养，并通过添加</w:t>
      </w:r>
      <w:r>
        <w:rPr>
          <w:color w:val="000000"/>
        </w:rPr>
        <w:t>_____</w:t>
      </w:r>
      <w:r>
        <w:rPr>
          <w:rFonts w:ascii="宋体" w:hAnsi="宋体" w:eastAsia="宋体" w:cs="宋体"/>
          <w:color w:val="000000"/>
        </w:rPr>
        <w:t>或营养缺陷培养方法获取细胞周期同步、遗传和代谢稳定、来源单一的细胞群。为进一步提高目标细胞的</w:t>
      </w:r>
      <w:r>
        <w:rPr>
          <w:rFonts w:ascii="Times New Roman" w:hAnsi="Times New Roman" w:eastAsia="Times New Roman" w:cs="Times New Roman"/>
          <w:color w:val="000000"/>
        </w:rPr>
        <w:t>X</w:t>
      </w:r>
      <w:r>
        <w:rPr>
          <w:rFonts w:ascii="宋体" w:hAnsi="宋体" w:eastAsia="宋体" w:cs="宋体"/>
          <w:color w:val="000000"/>
        </w:rPr>
        <w:t>含量，将微生物菌体或其产物作为诱导子加入到培养基中，该过程模拟了</w:t>
      </w:r>
      <w:r>
        <w:rPr>
          <w:color w:val="000000"/>
        </w:rPr>
        <w:t>_____</w:t>
      </w:r>
      <w:r>
        <w:rPr>
          <w:rFonts w:ascii="宋体" w:hAnsi="宋体" w:eastAsia="宋体" w:cs="宋体"/>
          <w:color w:val="000000"/>
        </w:rPr>
        <w:t>的胁迫。</w:t>
      </w:r>
    </w:p>
    <w:p w14:paraId="27EF4009">
      <w:pPr>
        <w:spacing w:line="360" w:lineRule="auto"/>
        <w:jc w:val="left"/>
        <w:textAlignment w:val="center"/>
        <w:rPr>
          <w:color w:val="000000"/>
        </w:rPr>
      </w:pPr>
      <w:r>
        <w:rPr>
          <w:color w:val="000000"/>
        </w:rPr>
        <w:t>（3）</w:t>
      </w:r>
      <w:r>
        <w:rPr>
          <w:rFonts w:ascii="宋体" w:hAnsi="宋体" w:eastAsia="宋体" w:cs="宋体"/>
          <w:color w:val="000000"/>
        </w:rPr>
        <w:t>在大规模培养高产细胞前，需了解植物细胞生长和产物合成的关系。培养细胞生产次生代谢产物的模型分为</w:t>
      </w:r>
      <w:r>
        <w:rPr>
          <w:rFonts w:ascii="Times New Roman" w:hAnsi="Times New Roman" w:eastAsia="Times New Roman" w:cs="Times New Roman"/>
          <w:color w:val="000000"/>
        </w:rPr>
        <w:t>3</w:t>
      </w:r>
      <w:r>
        <w:rPr>
          <w:rFonts w:ascii="宋体" w:hAnsi="宋体" w:eastAsia="宋体" w:cs="宋体"/>
          <w:color w:val="000000"/>
        </w:rPr>
        <w:t>种，如图所示。若</w:t>
      </w:r>
      <w:r>
        <w:rPr>
          <w:rFonts w:ascii="Times New Roman" w:hAnsi="Times New Roman" w:eastAsia="Times New Roman" w:cs="Times New Roman"/>
          <w:color w:val="000000"/>
        </w:rPr>
        <w:t>X</w:t>
      </w:r>
      <w:r>
        <w:rPr>
          <w:rFonts w:ascii="宋体" w:hAnsi="宋体" w:eastAsia="宋体" w:cs="宋体"/>
          <w:color w:val="000000"/>
        </w:rPr>
        <w:t>只在细胞生长停止后才能合成，则</w:t>
      </w:r>
      <w:r>
        <w:rPr>
          <w:rFonts w:ascii="Times New Roman" w:hAnsi="Times New Roman" w:eastAsia="Times New Roman" w:cs="Times New Roman"/>
          <w:color w:val="000000"/>
        </w:rPr>
        <w:t>X</w:t>
      </w:r>
      <w:r>
        <w:rPr>
          <w:rFonts w:ascii="宋体" w:hAnsi="宋体" w:eastAsia="宋体" w:cs="宋体"/>
          <w:color w:val="000000"/>
        </w:rPr>
        <w:t>的合成符合图</w:t>
      </w:r>
      <w:r>
        <w:rPr>
          <w:color w:val="000000"/>
        </w:rPr>
        <w:t>_____</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甲</w:t>
      </w:r>
      <w:r>
        <w:rPr>
          <w:rFonts w:ascii="Times New Roman" w:hAnsi="Times New Roman" w:eastAsia="Times New Roman" w:cs="Times New Roman"/>
          <w:color w:val="000000"/>
        </w:rPr>
        <w:t>”“</w:t>
      </w:r>
      <w:r>
        <w:rPr>
          <w:rFonts w:ascii="宋体" w:hAnsi="宋体" w:eastAsia="宋体" w:cs="宋体"/>
          <w:color w:val="000000"/>
        </w:rPr>
        <w:t>乙</w:t>
      </w:r>
      <w:r>
        <w:rPr>
          <w:rFonts w:ascii="Times New Roman" w:hAnsi="Times New Roman" w:eastAsia="Times New Roman" w:cs="Times New Roman"/>
          <w:color w:val="000000"/>
        </w:rPr>
        <w:t>”“</w:t>
      </w:r>
      <w:r>
        <w:rPr>
          <w:rFonts w:ascii="宋体" w:hAnsi="宋体" w:eastAsia="宋体" w:cs="宋体"/>
          <w:color w:val="000000"/>
        </w:rPr>
        <w:t>丙</w:t>
      </w:r>
      <w:r>
        <w:rPr>
          <w:rFonts w:ascii="Times New Roman" w:hAnsi="Times New Roman" w:eastAsia="Times New Roman" w:cs="Times New Roman"/>
          <w:color w:val="000000"/>
        </w:rPr>
        <w:t>”</w:t>
      </w:r>
      <w:r>
        <w:rPr>
          <w:rFonts w:ascii="宋体" w:hAnsi="宋体" w:eastAsia="宋体" w:cs="宋体"/>
          <w:color w:val="000000"/>
        </w:rPr>
        <w:t>），根据该图所示的关系，从培养阶段及其目标角度，提出获得大量</w:t>
      </w:r>
      <w:r>
        <w:rPr>
          <w:rFonts w:ascii="Times New Roman" w:hAnsi="Times New Roman" w:eastAsia="Times New Roman" w:cs="Times New Roman"/>
          <w:color w:val="000000"/>
        </w:rPr>
        <w:t>X</w:t>
      </w:r>
      <w:r>
        <w:rPr>
          <w:rFonts w:ascii="宋体" w:hAnsi="宋体" w:eastAsia="宋体" w:cs="宋体"/>
          <w:color w:val="000000"/>
        </w:rPr>
        <w:t>的方法。</w:t>
      </w:r>
      <w:r>
        <w:rPr>
          <w:color w:val="000000"/>
        </w:rPr>
        <w:t>_____</w:t>
      </w:r>
    </w:p>
    <w:p w14:paraId="1B19CC8F">
      <w:pPr>
        <w:spacing w:line="360" w:lineRule="auto"/>
        <w:jc w:val="both"/>
        <w:textAlignment w:val="center"/>
        <w:rPr>
          <w:color w:val="000000"/>
        </w:rPr>
      </w:pPr>
      <w:r>
        <w:rPr>
          <w:color w:val="000000"/>
        </w:rPr>
        <w:drawing>
          <wp:inline distT="0" distB="0" distL="114300" distR="114300">
            <wp:extent cx="4572000" cy="14859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4572000" cy="1485900"/>
                    </a:xfrm>
                    <a:prstGeom prst="rect">
                      <a:avLst/>
                    </a:prstGeom>
                  </pic:spPr>
                </pic:pic>
              </a:graphicData>
            </a:graphic>
          </wp:inline>
        </w:drawing>
      </w:r>
    </w:p>
    <w:p w14:paraId="6E9E075D">
      <w:pPr>
        <w:spacing w:line="360" w:lineRule="auto"/>
        <w:jc w:val="left"/>
        <w:textAlignment w:val="center"/>
        <w:rPr>
          <w:color w:val="000000"/>
        </w:rPr>
      </w:pPr>
      <w:r>
        <w:rPr>
          <w:color w:val="000000"/>
        </w:rPr>
        <w:t>（4）</w:t>
      </w:r>
      <w:r>
        <w:rPr>
          <w:rFonts w:ascii="宋体" w:hAnsi="宋体" w:eastAsia="宋体" w:cs="宋体"/>
          <w:color w:val="000000"/>
        </w:rPr>
        <w:t>多种次生代谢产物在根部合成与积累，如人参、三叶青等药用植物，可通过</w:t>
      </w:r>
      <w:r>
        <w:rPr>
          <w:color w:val="000000"/>
        </w:rPr>
        <w:t>_____</w:t>
      </w:r>
      <w:r>
        <w:rPr>
          <w:rFonts w:ascii="宋体" w:hAnsi="宋体" w:eastAsia="宋体" w:cs="宋体"/>
          <w:color w:val="000000"/>
        </w:rPr>
        <w:t>培养替代细胞悬浮培养生产次生代谢产物。随着基因组测序和功能基因组学的发展，在全面了解生物体合成某次生代谢产物的</w:t>
      </w:r>
      <w:r>
        <w:rPr>
          <w:color w:val="000000"/>
        </w:rPr>
        <w:t>_____</w:t>
      </w:r>
      <w:r>
        <w:rPr>
          <w:rFonts w:ascii="宋体" w:hAnsi="宋体" w:eastAsia="宋体" w:cs="宋体"/>
          <w:color w:val="000000"/>
        </w:rPr>
        <w:t>和</w:t>
      </w:r>
      <w:r>
        <w:rPr>
          <w:color w:val="000000"/>
        </w:rPr>
        <w:t>_____</w:t>
      </w:r>
      <w:r>
        <w:rPr>
          <w:rFonts w:ascii="宋体" w:hAnsi="宋体" w:eastAsia="宋体" w:cs="宋体"/>
          <w:color w:val="000000"/>
        </w:rPr>
        <w:t>的基础上，可利用合成生物学的方法改造酵母菌等微生物，利用</w:t>
      </w:r>
      <w:r>
        <w:rPr>
          <w:color w:val="000000"/>
        </w:rPr>
        <w:t>_____</w:t>
      </w:r>
      <w:r>
        <w:rPr>
          <w:rFonts w:ascii="宋体" w:hAnsi="宋体" w:eastAsia="宋体" w:cs="宋体"/>
          <w:color w:val="000000"/>
        </w:rPr>
        <w:t>工程生产植物的次生代谢产物。</w:t>
      </w:r>
    </w:p>
    <w:p w14:paraId="128ED7FA">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外植体</w:t>
      </w:r>
      <w:r>
        <w:rPr>
          <w:color w:val="000000"/>
        </w:rPr>
        <w:t xml:space="preserve">    ②. </w:t>
      </w:r>
      <w:r>
        <w:rPr>
          <w:rFonts w:ascii="宋体" w:hAnsi="宋体" w:eastAsia="宋体" w:cs="宋体"/>
          <w:color w:val="000000"/>
        </w:rPr>
        <w:t>过滤</w:t>
      </w:r>
      <w:r>
        <w:rPr>
          <w:color w:val="000000"/>
        </w:rPr>
        <w:t xml:space="preserve">    </w:t>
      </w:r>
    </w:p>
    <w:p w14:paraId="543630E9">
      <w:pPr>
        <w:spacing w:line="360" w:lineRule="auto"/>
        <w:textAlignment w:val="center"/>
        <w:rPr>
          <w:color w:val="000000"/>
        </w:rPr>
      </w:pPr>
      <w:r>
        <w:rPr>
          <w:color w:val="000000"/>
        </w:rPr>
        <w:t>（2）    ①</w:t>
      </w:r>
      <w:r>
        <w:rPr>
          <w:color w:val="000000"/>
          <w:position w:val="-22"/>
        </w:rPr>
        <w:drawing>
          <wp:inline distT="0" distB="0" distL="114300" distR="114300">
            <wp:extent cx="31750" cy="88900"/>
            <wp:effectExtent l="0" t="0" r="0" b="0"/>
            <wp:docPr id="945537558" name="图片 94553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37558" name="图片 945537558"/>
                    <pic:cNvPicPr>
                      <a:picLocks noChangeAspect="1"/>
                    </pic:cNvPicPr>
                  </pic:nvPicPr>
                  <pic:blipFill>
                    <a:blip r:embed="rId28"/>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克隆</w:t>
      </w:r>
      <w:r>
        <w:rPr>
          <w:color w:val="000000"/>
        </w:rPr>
        <w:t xml:space="preserve">    ②. </w:t>
      </w:r>
      <w:r>
        <w:rPr>
          <w:rFonts w:ascii="宋体" w:hAnsi="宋体" w:eastAsia="宋体" w:cs="宋体"/>
          <w:color w:val="000000"/>
        </w:rPr>
        <w:t>DNA合成抑制剂</w:t>
      </w:r>
      <w:r>
        <w:rPr>
          <w:color w:val="000000"/>
        </w:rPr>
        <w:t xml:space="preserve">    ③. </w:t>
      </w:r>
      <w:r>
        <w:rPr>
          <w:rFonts w:ascii="宋体" w:hAnsi="宋体" w:eastAsia="宋体" w:cs="宋体"/>
          <w:color w:val="000000"/>
        </w:rPr>
        <w:t>微生物侵害</w:t>
      </w:r>
      <w:r>
        <w:rPr>
          <w:color w:val="000000"/>
        </w:rPr>
        <w:t xml:space="preserve">    </w:t>
      </w:r>
    </w:p>
    <w:p w14:paraId="2D11590C">
      <w:pPr>
        <w:spacing w:line="360" w:lineRule="auto"/>
        <w:textAlignment w:val="center"/>
        <w:rPr>
          <w:color w:val="000000"/>
        </w:rPr>
      </w:pPr>
      <w:r>
        <w:rPr>
          <w:color w:val="000000"/>
        </w:rPr>
        <w:t xml:space="preserve">（3）    ①. </w:t>
      </w:r>
      <w:r>
        <w:rPr>
          <w:rFonts w:ascii="宋体" w:hAnsi="宋体" w:eastAsia="宋体" w:cs="宋体"/>
          <w:color w:val="000000"/>
        </w:rPr>
        <w:t>丙</w:t>
      </w:r>
      <w:r>
        <w:rPr>
          <w:color w:val="000000"/>
        </w:rPr>
        <w:t xml:space="preserve">    ②. 先培养大量细胞，改变条件使细胞停止生长，大量产生X    </w:t>
      </w:r>
    </w:p>
    <w:p w14:paraId="6CBF2B3E">
      <w:pPr>
        <w:spacing w:line="360" w:lineRule="auto"/>
        <w:textAlignment w:val="center"/>
        <w:rPr>
          <w:color w:val="000000"/>
        </w:rPr>
      </w:pPr>
      <w:r>
        <w:rPr>
          <w:color w:val="000000"/>
        </w:rPr>
        <w:t>（4）    ①</w:t>
      </w:r>
      <w:r>
        <w:rPr>
          <w:color w:val="000000"/>
          <w:position w:val="-22"/>
        </w:rPr>
        <w:drawing>
          <wp:inline distT="0" distB="0" distL="114300" distR="114300">
            <wp:extent cx="31750" cy="88900"/>
            <wp:effectExtent l="0" t="0" r="0" b="0"/>
            <wp:docPr id="945537556" name="图片 945537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37556" name="图片 945537556"/>
                    <pic:cNvPicPr>
                      <a:picLocks noChangeAspect="1"/>
                    </pic:cNvPicPr>
                  </pic:nvPicPr>
                  <pic:blipFill>
                    <a:blip r:embed="rId28"/>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器官</w:t>
      </w:r>
      <w:r>
        <w:rPr>
          <w:color w:val="000000"/>
        </w:rPr>
        <w:t xml:space="preserve">    ②. </w:t>
      </w:r>
      <w:r>
        <w:rPr>
          <w:rFonts w:ascii="宋体" w:hAnsi="宋体" w:eastAsia="宋体" w:cs="宋体"/>
          <w:color w:val="000000"/>
        </w:rPr>
        <w:t>代谢途径</w:t>
      </w:r>
      <w:r>
        <w:rPr>
          <w:color w:val="000000"/>
        </w:rPr>
        <w:t xml:space="preserve">    ③. </w:t>
      </w:r>
      <w:r>
        <w:rPr>
          <w:rFonts w:ascii="宋体" w:hAnsi="宋体" w:eastAsia="宋体" w:cs="宋体"/>
          <w:color w:val="000000"/>
        </w:rPr>
        <w:t>关键酶</w:t>
      </w:r>
      <w:r>
        <w:rPr>
          <w:color w:val="000000"/>
        </w:rPr>
        <w:t xml:space="preserve">    ④. </w:t>
      </w:r>
      <w:r>
        <w:rPr>
          <w:rFonts w:ascii="宋体" w:hAnsi="宋体" w:eastAsia="宋体" w:cs="宋体"/>
          <w:color w:val="000000"/>
        </w:rPr>
        <w:t>发酵</w:t>
      </w:r>
    </w:p>
    <w:p w14:paraId="6A2D6968">
      <w:pPr>
        <w:spacing w:line="360" w:lineRule="auto"/>
        <w:textAlignment w:val="center"/>
        <w:rPr>
          <w:color w:val="000000"/>
        </w:rPr>
      </w:pPr>
      <w:r>
        <w:rPr>
          <w:color w:val="2E75B6"/>
        </w:rPr>
        <w:t>【解析】</w:t>
      </w:r>
    </w:p>
    <w:p w14:paraId="655AAAAE">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1</w:t>
      </w:r>
      <w:r>
        <w:rPr>
          <w:rFonts w:ascii="宋体" w:hAnsi="宋体" w:eastAsia="宋体" w:cs="宋体"/>
          <w:color w:val="000000"/>
        </w:rPr>
        <w:t>、植物组织培养就是在无菌和人工控制的条件下，将离体的植物器官、组织、细胞，培养在人工配制的培养基上，给予适宜的培养条件，诱导其产生愈伤组织、丛芽，最终形成完整的植株。</w:t>
      </w:r>
      <w:r>
        <w:rPr>
          <w:rFonts w:ascii="Times New Roman" w:hAnsi="Times New Roman" w:eastAsia="Times New Roman" w:cs="Times New Roman"/>
          <w:color w:val="000000"/>
        </w:rPr>
        <w:t>2</w:t>
      </w:r>
      <w:r>
        <w:rPr>
          <w:rFonts w:ascii="宋体" w:hAnsi="宋体" w:eastAsia="宋体" w:cs="宋体"/>
          <w:color w:val="000000"/>
        </w:rPr>
        <w:t>、植物组织培养的条件：①细胞离体和适宜的外界条件（如适宜温度、适时的光照、</w:t>
      </w:r>
      <w:r>
        <w:rPr>
          <w:rFonts w:ascii="Times New Roman" w:hAnsi="Times New Roman" w:eastAsia="Times New Roman" w:cs="Times New Roman"/>
          <w:color w:val="000000"/>
        </w:rPr>
        <w:t>pH</w:t>
      </w:r>
      <w:r>
        <w:rPr>
          <w:rFonts w:ascii="宋体" w:hAnsi="宋体" w:eastAsia="宋体" w:cs="宋体"/>
          <w:color w:val="000000"/>
        </w:rPr>
        <w:t>和无菌环境等）；②一定的营养（无机、有机成分）和植物激素（生长素和细胞分裂素）。</w:t>
      </w:r>
    </w:p>
    <w:p w14:paraId="1BADADE8">
      <w:pPr>
        <w:spacing w:line="360" w:lineRule="auto"/>
        <w:jc w:val="both"/>
        <w:textAlignment w:val="center"/>
        <w:rPr>
          <w:color w:val="000000"/>
        </w:rPr>
      </w:pPr>
      <w:r>
        <w:rPr>
          <w:color w:val="000000"/>
        </w:rPr>
        <w:t>【小问1详解】</w:t>
      </w:r>
    </w:p>
    <w:p w14:paraId="1D81FE35">
      <w:pPr>
        <w:spacing w:line="360" w:lineRule="auto"/>
        <w:jc w:val="left"/>
        <w:textAlignment w:val="center"/>
        <w:rPr>
          <w:color w:val="000000"/>
        </w:rPr>
      </w:pPr>
      <w:r>
        <w:rPr>
          <w:rFonts w:ascii="宋体" w:hAnsi="宋体" w:eastAsia="宋体" w:cs="宋体"/>
          <w:color w:val="000000"/>
        </w:rPr>
        <w:t>植物体的器官和组织、细胞都可以作为外植体，经脱分化形成愈伤组织，将愈伤组织进行振荡培养，使其分散成小的细胞团或单细胞，然后用适当孔径的不锈钢筛网过滤，除去大的细胞团和残渣，离心除去小的残渣，得到单细胞悬浮液。</w:t>
      </w:r>
    </w:p>
    <w:p w14:paraId="47B7A08B">
      <w:pPr>
        <w:spacing w:line="360" w:lineRule="auto"/>
        <w:jc w:val="left"/>
        <w:textAlignment w:val="center"/>
        <w:rPr>
          <w:color w:val="000000"/>
        </w:rPr>
      </w:pPr>
      <w:r>
        <w:rPr>
          <w:color w:val="000000"/>
        </w:rPr>
        <w:t>【小问2详解】</w:t>
      </w:r>
    </w:p>
    <w:p w14:paraId="2FDFC0AE">
      <w:pPr>
        <w:spacing w:line="360" w:lineRule="auto"/>
        <w:jc w:val="left"/>
        <w:textAlignment w:val="center"/>
        <w:rPr>
          <w:color w:val="000000"/>
        </w:rPr>
      </w:pPr>
      <w:r>
        <w:rPr>
          <w:rFonts w:ascii="宋体" w:hAnsi="宋体" w:eastAsia="宋体" w:cs="宋体"/>
          <w:color w:val="000000"/>
        </w:rPr>
        <w:t>分离获得的单细胞进行克隆培养，并通过添加DNA合成抑制剂，处于</w:t>
      </w:r>
      <w:r>
        <w:rPr>
          <w:rFonts w:ascii="Times New Roman" w:hAnsi="Times New Roman" w:eastAsia="Times New Roman" w:cs="Times New Roman"/>
          <w:color w:val="000000"/>
        </w:rPr>
        <w:t>S</w:t>
      </w:r>
      <w:r>
        <w:rPr>
          <w:rFonts w:ascii="宋体" w:hAnsi="宋体" w:eastAsia="宋体" w:cs="宋体"/>
          <w:color w:val="000000"/>
        </w:rPr>
        <w:t>期的细胞立刻被抑制，洗去</w:t>
      </w:r>
      <w:r>
        <w:rPr>
          <w:rFonts w:ascii="Times New Roman" w:hAnsi="Times New Roman" w:eastAsia="Times New Roman" w:cs="Times New Roman"/>
          <w:color w:val="000000"/>
        </w:rPr>
        <w:t>TdR</w:t>
      </w:r>
      <w:r>
        <w:rPr>
          <w:rFonts w:ascii="宋体" w:hAnsi="宋体" w:eastAsia="宋体" w:cs="宋体"/>
          <w:color w:val="000000"/>
        </w:rPr>
        <w:t>后可恢复正常分裂，而处于其它时期的细胞不受过量</w:t>
      </w:r>
      <w:r>
        <w:rPr>
          <w:rFonts w:ascii="Times New Roman" w:hAnsi="Times New Roman" w:eastAsia="Times New Roman" w:cs="Times New Roman"/>
          <w:color w:val="000000"/>
        </w:rPr>
        <w:t>TdR</w:t>
      </w:r>
      <w:r>
        <w:rPr>
          <w:rFonts w:ascii="宋体" w:hAnsi="宋体" w:eastAsia="宋体" w:cs="宋体"/>
          <w:color w:val="000000"/>
        </w:rPr>
        <w:t>影响）或营养缺陷培养方法获取细胞周期同步、遗传和代谢稳定、来源单一的细胞群。将微生物菌体或其产物作为诱导子加入到培养基中，模拟了微生物侵害的迫害条件。</w:t>
      </w:r>
    </w:p>
    <w:p w14:paraId="5D7DCDA3">
      <w:pPr>
        <w:spacing w:line="360" w:lineRule="auto"/>
        <w:jc w:val="left"/>
        <w:textAlignment w:val="center"/>
        <w:rPr>
          <w:color w:val="000000"/>
        </w:rPr>
      </w:pPr>
      <w:r>
        <w:rPr>
          <w:color w:val="000000"/>
        </w:rPr>
        <w:t>【小问3详解】</w:t>
      </w:r>
    </w:p>
    <w:p w14:paraId="1DC05DFC">
      <w:pPr>
        <w:spacing w:line="360" w:lineRule="auto"/>
        <w:jc w:val="left"/>
        <w:textAlignment w:val="center"/>
        <w:rPr>
          <w:color w:val="000000"/>
        </w:rPr>
      </w:pPr>
      <w:r>
        <w:rPr>
          <w:rFonts w:ascii="宋体" w:hAnsi="宋体" w:eastAsia="宋体" w:cs="宋体"/>
          <w:color w:val="000000"/>
        </w:rPr>
        <w:t>由题可知</w:t>
      </w:r>
      <w:r>
        <w:rPr>
          <w:rFonts w:ascii="Times New Roman" w:hAnsi="Times New Roman" w:eastAsia="Times New Roman" w:cs="Times New Roman"/>
          <w:color w:val="000000"/>
        </w:rPr>
        <w:t>X</w:t>
      </w:r>
      <w:r>
        <w:rPr>
          <w:rFonts w:ascii="宋体" w:hAnsi="宋体" w:eastAsia="宋体" w:cs="宋体"/>
          <w:color w:val="000000"/>
        </w:rPr>
        <w:t>只在细胞生长停止后才能合成，所以丙图符合。所以要获得大量</w:t>
      </w:r>
      <w:r>
        <w:rPr>
          <w:rFonts w:ascii="Times New Roman" w:hAnsi="Times New Roman" w:eastAsia="Times New Roman" w:cs="Times New Roman"/>
          <w:color w:val="000000"/>
        </w:rPr>
        <w:t>X</w:t>
      </w:r>
      <w:r>
        <w:rPr>
          <w:rFonts w:ascii="宋体" w:hAnsi="宋体" w:eastAsia="宋体" w:cs="宋体"/>
          <w:color w:val="000000"/>
        </w:rPr>
        <w:t>的方法，是</w:t>
      </w:r>
      <w:r>
        <w:rPr>
          <w:color w:val="000000"/>
        </w:rPr>
        <w:t>先培养大量细胞，改变条件使细胞停止生长，大量产生X</w:t>
      </w:r>
      <w:r>
        <w:rPr>
          <w:rFonts w:ascii="宋体" w:hAnsi="宋体" w:eastAsia="宋体" w:cs="宋体"/>
          <w:color w:val="000000"/>
        </w:rPr>
        <w:t>。</w:t>
      </w:r>
    </w:p>
    <w:p w14:paraId="5663ACCD">
      <w:pPr>
        <w:spacing w:line="360" w:lineRule="auto"/>
        <w:jc w:val="left"/>
        <w:textAlignment w:val="center"/>
        <w:rPr>
          <w:color w:val="000000"/>
        </w:rPr>
      </w:pPr>
      <w:r>
        <w:rPr>
          <w:color w:val="000000"/>
        </w:rPr>
        <w:t>【小问4详解】</w:t>
      </w:r>
    </w:p>
    <w:p w14:paraId="66CE6987">
      <w:pPr>
        <w:spacing w:line="360" w:lineRule="auto"/>
        <w:jc w:val="left"/>
        <w:textAlignment w:val="center"/>
        <w:rPr>
          <w:color w:val="000000"/>
        </w:rPr>
      </w:pPr>
      <w:r>
        <w:rPr>
          <w:rFonts w:ascii="宋体" w:hAnsi="宋体" w:eastAsia="宋体" w:cs="宋体"/>
          <w:color w:val="000000"/>
        </w:rPr>
        <w:t>由题知，多种次生代谢产物在根部合成与积累，所以要对根进行培养，为了方便进行次生代谢物的收集，可以通过器官培养替代细胞悬浮培养生产次生代谢产物。要大量获得次生代谢物可以通过基因工程，将相关基因转入酵母菌体内，然后通过发酵工程获得，基因工程的前提是要了解生物体合成某次生代谢产物的代谢途径和关键酶。</w:t>
      </w:r>
    </w:p>
    <w:p w14:paraId="6A7914EE">
      <w:pPr>
        <w:spacing w:line="360" w:lineRule="auto"/>
        <w:jc w:val="both"/>
        <w:textAlignment w:val="center"/>
        <w:rPr>
          <w:color w:val="000000"/>
        </w:rPr>
      </w:pPr>
      <w:r>
        <w:rPr>
          <w:color w:val="000000"/>
        </w:rPr>
        <w:t xml:space="preserve">24. </w:t>
      </w:r>
      <w:r>
        <w:rPr>
          <w:rFonts w:ascii="宋体" w:hAnsi="宋体" w:eastAsia="宋体" w:cs="宋体"/>
          <w:color w:val="000000"/>
        </w:rPr>
        <w:t>原产热带的观赏植物一品红，花小，顶部有像花瓣一样的红色叶片，下部叶片绿色。回答下列问题：</w:t>
      </w:r>
    </w:p>
    <w:p w14:paraId="251E0C94">
      <w:pPr>
        <w:spacing w:line="360" w:lineRule="auto"/>
        <w:jc w:val="left"/>
        <w:textAlignment w:val="center"/>
        <w:rPr>
          <w:color w:val="000000"/>
        </w:rPr>
      </w:pPr>
      <w:r>
        <w:rPr>
          <w:color w:val="000000"/>
        </w:rPr>
        <w:t>（1）</w:t>
      </w:r>
      <w:r>
        <w:rPr>
          <w:rFonts w:ascii="宋体" w:hAnsi="宋体" w:eastAsia="宋体" w:cs="宋体"/>
          <w:color w:val="000000"/>
        </w:rPr>
        <w:t>科学研究一般经历观察现象、提出问题、查找信息、作出假设、验证假设等过程。</w:t>
      </w:r>
    </w:p>
    <w:p w14:paraId="2E65144A">
      <w:pPr>
        <w:spacing w:line="360" w:lineRule="auto"/>
        <w:jc w:val="both"/>
        <w:textAlignment w:val="center"/>
        <w:rPr>
          <w:color w:val="000000"/>
        </w:rPr>
      </w:pPr>
      <w:r>
        <w:rPr>
          <w:rFonts w:ascii="宋体" w:hAnsi="宋体" w:eastAsia="宋体" w:cs="宋体"/>
          <w:color w:val="000000"/>
        </w:rPr>
        <w:t>①某同学观察一品红的叶片颜色，提出了问题：红叶是否具有光合作用能力。</w:t>
      </w:r>
    </w:p>
    <w:p w14:paraId="257085FF">
      <w:pPr>
        <w:spacing w:line="360" w:lineRule="auto"/>
        <w:jc w:val="both"/>
        <w:textAlignment w:val="center"/>
        <w:rPr>
          <w:color w:val="000000"/>
        </w:rPr>
      </w:pPr>
      <w:r>
        <w:rPr>
          <w:rFonts w:ascii="宋体" w:hAnsi="宋体" w:eastAsia="宋体" w:cs="宋体"/>
          <w:color w:val="000000"/>
        </w:rPr>
        <w:t>②该同学检索文献获得相关资料：植物能通过光合作用合成淀粉。检测叶片中淀粉的方法，先将叶片浸入沸水处理；再转入热甲醇处理；然后将叶片置于含有少量水的培养皿内并展开，滴加碘</w:t>
      </w:r>
      <w:r>
        <w:rPr>
          <w:rFonts w:ascii="Times New Roman" w:hAnsi="Times New Roman" w:eastAsia="Times New Roman" w:cs="Times New Roman"/>
          <w:color w:val="000000"/>
        </w:rPr>
        <w:t>-</w:t>
      </w:r>
      <w:r>
        <w:rPr>
          <w:rFonts w:ascii="宋体" w:hAnsi="宋体" w:eastAsia="宋体" w:cs="宋体"/>
          <w:color w:val="000000"/>
        </w:rPr>
        <w:t>碘化钾溶液（或碘液），观察颜色变化。</w:t>
      </w:r>
    </w:p>
    <w:p w14:paraId="2568BD9D">
      <w:pPr>
        <w:spacing w:line="360" w:lineRule="auto"/>
        <w:jc w:val="both"/>
        <w:textAlignment w:val="center"/>
        <w:rPr>
          <w:color w:val="000000"/>
        </w:rPr>
      </w:pPr>
      <w:r>
        <w:rPr>
          <w:rFonts w:ascii="宋体" w:hAnsi="宋体" w:eastAsia="宋体" w:cs="宋体"/>
          <w:color w:val="000000"/>
        </w:rPr>
        <w:t>③结合上述资料，作出可通过实验验证的假设：</w:t>
      </w:r>
      <w:r>
        <w:rPr>
          <w:color w:val="000000"/>
        </w:rPr>
        <w:t>_____</w:t>
      </w:r>
      <w:r>
        <w:rPr>
          <w:rFonts w:ascii="宋体" w:hAnsi="宋体" w:eastAsia="宋体" w:cs="宋体"/>
          <w:color w:val="000000"/>
        </w:rPr>
        <w:t>。</w:t>
      </w:r>
    </w:p>
    <w:p w14:paraId="31ADDAE5">
      <w:pPr>
        <w:spacing w:line="360" w:lineRule="auto"/>
        <w:jc w:val="both"/>
        <w:textAlignment w:val="center"/>
        <w:rPr>
          <w:color w:val="000000"/>
        </w:rPr>
      </w:pPr>
      <w:r>
        <w:rPr>
          <w:rFonts w:ascii="宋体" w:hAnsi="宋体" w:eastAsia="宋体" w:cs="宋体"/>
          <w:color w:val="000000"/>
        </w:rPr>
        <w:t>④为验证假设进行实验。请完善分组处理，并将支持假设的预期结果填入表格。</w:t>
      </w:r>
    </w:p>
    <w:tbl>
      <w:tblPr>
        <w:tblStyle w:val="4"/>
        <w:tblW w:w="3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23"/>
        <w:gridCol w:w="1642"/>
      </w:tblGrid>
      <w:tr w14:paraId="16599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BB04BF">
            <w:pPr>
              <w:spacing w:line="360" w:lineRule="auto"/>
              <w:jc w:val="both"/>
              <w:textAlignment w:val="center"/>
              <w:rPr>
                <w:color w:val="000000"/>
              </w:rPr>
            </w:pPr>
            <w:r>
              <w:rPr>
                <w:rFonts w:ascii="宋体" w:hAnsi="宋体" w:eastAsia="宋体" w:cs="宋体"/>
                <w:color w:val="000000"/>
              </w:rPr>
              <w:t>分组处理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FAFE09">
            <w:pPr>
              <w:spacing w:line="360" w:lineRule="auto"/>
              <w:jc w:val="both"/>
              <w:textAlignment w:val="center"/>
              <w:rPr>
                <w:color w:val="000000"/>
              </w:rPr>
            </w:pPr>
            <w:r>
              <w:rPr>
                <w:rFonts w:ascii="宋体" w:hAnsi="宋体" w:eastAsia="宋体" w:cs="宋体"/>
                <w:color w:val="000000"/>
              </w:rPr>
              <w:t>预期结果</w:t>
            </w:r>
          </w:p>
        </w:tc>
      </w:tr>
      <w:tr w14:paraId="7A887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BCFBCA">
            <w:pPr>
              <w:spacing w:line="360" w:lineRule="auto"/>
              <w:jc w:val="both"/>
              <w:textAlignment w:val="center"/>
              <w:rPr>
                <w:color w:val="000000"/>
              </w:rPr>
            </w:pPr>
            <w:r>
              <w:rPr>
                <w:rFonts w:ascii="宋体" w:hAnsi="宋体" w:eastAsia="宋体" w:cs="宋体"/>
                <w:color w:val="000000"/>
              </w:rPr>
              <w:t>绿叶</w:t>
            </w:r>
            <w:r>
              <w:rPr>
                <w:rFonts w:ascii="Times New Roman" w:hAnsi="Times New Roman" w:eastAsia="Times New Roman" w:cs="Times New Roman"/>
                <w:color w:val="000000"/>
              </w:rPr>
              <w:t>+</w:t>
            </w:r>
            <w:r>
              <w:rPr>
                <w:rFonts w:ascii="宋体" w:hAnsi="宋体" w:eastAsia="宋体" w:cs="宋体"/>
                <w:color w:val="000000"/>
              </w:rPr>
              <w:t>光照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79B29D">
            <w:pPr>
              <w:spacing w:line="360" w:lineRule="auto"/>
              <w:jc w:val="both"/>
              <w:textAlignment w:val="center"/>
              <w:rPr>
                <w:color w:val="000000"/>
              </w:rPr>
            </w:pPr>
            <w:r>
              <w:rPr>
                <w:rFonts w:ascii="宋体" w:hAnsi="宋体" w:eastAsia="宋体" w:cs="宋体"/>
                <w:color w:val="000000"/>
              </w:rPr>
              <w:t>变蓝</w:t>
            </w:r>
          </w:p>
        </w:tc>
      </w:tr>
      <w:tr w14:paraId="1EC2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99D09B">
            <w:pPr>
              <w:spacing w:line="360" w:lineRule="auto"/>
              <w:jc w:val="both"/>
              <w:textAlignment w:val="center"/>
              <w:rPr>
                <w:color w:val="000000"/>
              </w:rPr>
            </w:pPr>
            <w:r>
              <w:rPr>
                <w:rFonts w:ascii="宋体" w:hAnsi="宋体" w:eastAsia="宋体" w:cs="宋体"/>
                <w:color w:val="000000"/>
              </w:rPr>
              <w:t>绿叶</w:t>
            </w:r>
            <w:r>
              <w:rPr>
                <w:rFonts w:ascii="Times New Roman" w:hAnsi="Times New Roman" w:eastAsia="Times New Roman" w:cs="Times New Roman"/>
                <w:color w:val="000000"/>
              </w:rPr>
              <w:t>+</w:t>
            </w:r>
            <w:r>
              <w:rPr>
                <w:rFonts w:ascii="宋体" w:hAnsi="宋体" w:eastAsia="宋体" w:cs="宋体"/>
                <w:color w:val="000000"/>
              </w:rPr>
              <w:t>黑暗</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9DC752">
            <w:pPr>
              <w:spacing w:line="360" w:lineRule="auto"/>
              <w:jc w:val="both"/>
              <w:textAlignment w:val="center"/>
              <w:rPr>
                <w:color w:val="000000"/>
              </w:rPr>
            </w:pPr>
            <w:r>
              <w:rPr>
                <w:rFonts w:ascii="宋体" w:hAnsi="宋体" w:eastAsia="宋体" w:cs="宋体"/>
                <w:color w:val="000000"/>
              </w:rPr>
              <w:t>不变蓝</w:t>
            </w:r>
          </w:p>
        </w:tc>
      </w:tr>
      <w:tr w14:paraId="1997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084308">
            <w:pPr>
              <w:spacing w:line="360" w:lineRule="auto"/>
              <w:jc w:val="both"/>
              <w:textAlignment w:val="center"/>
              <w:rPr>
                <w:color w:val="000000"/>
              </w:rPr>
            </w:pPr>
            <w:r>
              <w:rPr>
                <w:rFonts w:ascii="宋体" w:hAnsi="宋体" w:eastAsia="宋体" w:cs="宋体"/>
                <w:color w:val="000000"/>
              </w:rPr>
              <w:t>ⅰ</w:t>
            </w:r>
            <w:r>
              <w:rPr>
                <w:color w:val="000000"/>
              </w:rPr>
              <w:t>______</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0E8DF9">
            <w:pPr>
              <w:spacing w:line="360" w:lineRule="auto"/>
              <w:jc w:val="both"/>
              <w:textAlignment w:val="center"/>
              <w:rPr>
                <w:color w:val="000000"/>
              </w:rPr>
            </w:pPr>
            <w:r>
              <w:rPr>
                <w:rFonts w:ascii="宋体" w:hAnsi="宋体" w:eastAsia="宋体" w:cs="宋体"/>
                <w:color w:val="000000"/>
              </w:rPr>
              <w:t>ⅱ</w:t>
            </w:r>
            <w:r>
              <w:rPr>
                <w:color w:val="000000"/>
              </w:rPr>
              <w:t>______</w:t>
            </w:r>
          </w:p>
        </w:tc>
      </w:tr>
      <w:tr w14:paraId="21B25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9351AB">
            <w:pPr>
              <w:spacing w:line="360" w:lineRule="auto"/>
              <w:jc w:val="both"/>
              <w:textAlignment w:val="center"/>
              <w:rPr>
                <w:color w:val="000000"/>
              </w:rPr>
            </w:pPr>
            <w:r>
              <w:rPr>
                <w:rFonts w:ascii="宋体" w:hAnsi="宋体" w:eastAsia="宋体" w:cs="宋体"/>
                <w:color w:val="000000"/>
              </w:rPr>
              <w:t>ⅲ</w:t>
            </w:r>
            <w:r>
              <w:rPr>
                <w:color w:val="000000"/>
              </w:rPr>
              <w:t>______</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A9E354">
            <w:pPr>
              <w:spacing w:line="360" w:lineRule="auto"/>
              <w:jc w:val="both"/>
              <w:textAlignment w:val="center"/>
              <w:rPr>
                <w:color w:val="000000"/>
              </w:rPr>
            </w:pPr>
            <w:r>
              <w:rPr>
                <w:rFonts w:ascii="宋体" w:hAnsi="宋体" w:eastAsia="宋体" w:cs="宋体"/>
                <w:color w:val="000000"/>
              </w:rPr>
              <w:t>ⅳ</w:t>
            </w:r>
            <w:r>
              <w:rPr>
                <w:color w:val="000000"/>
              </w:rPr>
              <w:t>______</w:t>
            </w:r>
          </w:p>
        </w:tc>
      </w:tr>
    </w:tbl>
    <w:p w14:paraId="056D649B">
      <w:pPr>
        <w:spacing w:line="360" w:lineRule="auto"/>
        <w:jc w:val="both"/>
        <w:textAlignment w:val="center"/>
        <w:rPr>
          <w:color w:val="000000"/>
        </w:rPr>
      </w:pPr>
      <w:r>
        <w:rPr>
          <w:rFonts w:ascii="宋体" w:hAnsi="宋体" w:eastAsia="宋体" w:cs="宋体"/>
          <w:color w:val="000000"/>
        </w:rPr>
        <w:t>⑤分析：检测叶片淀粉的方法中，叶片浸入沸水处理的目的是</w:t>
      </w:r>
      <w:r>
        <w:rPr>
          <w:color w:val="000000"/>
        </w:rPr>
        <w:t>_____</w:t>
      </w:r>
      <w:r>
        <w:rPr>
          <w:rFonts w:ascii="宋体" w:hAnsi="宋体" w:eastAsia="宋体" w:cs="宋体"/>
          <w:color w:val="000000"/>
        </w:rPr>
        <w:t>。热甲醇处理的目的是</w:t>
      </w:r>
      <w:r>
        <w:rPr>
          <w:color w:val="000000"/>
        </w:rPr>
        <w:t>_____</w:t>
      </w:r>
      <w:r>
        <w:rPr>
          <w:rFonts w:ascii="宋体" w:hAnsi="宋体" w:eastAsia="宋体" w:cs="宋体"/>
          <w:color w:val="000000"/>
        </w:rPr>
        <w:t>．</w:t>
      </w:r>
    </w:p>
    <w:p w14:paraId="4CD3B454">
      <w:pPr>
        <w:spacing w:line="360" w:lineRule="auto"/>
        <w:jc w:val="left"/>
        <w:textAlignment w:val="center"/>
        <w:rPr>
          <w:color w:val="000000"/>
        </w:rPr>
      </w:pPr>
      <w:r>
        <w:rPr>
          <w:color w:val="000000"/>
        </w:rPr>
        <w:t>（2）</w:t>
      </w:r>
      <w:r>
        <w:rPr>
          <w:rFonts w:ascii="宋体" w:hAnsi="宋体" w:eastAsia="宋体" w:cs="宋体"/>
          <w:color w:val="000000"/>
        </w:rPr>
        <w:t>对一品红研究发现，红叶和绿叶的叶绿素含量分别为</w:t>
      </w:r>
      <w:r>
        <w:rPr>
          <w:rFonts w:ascii="Times New Roman" w:hAnsi="Times New Roman" w:eastAsia="Times New Roman" w:cs="Times New Roman"/>
          <w:color w:val="000000"/>
        </w:rPr>
        <w:t>0.02g</w:t>
      </w:r>
      <w:r>
        <w:rPr>
          <w:rFonts w:ascii="宋体" w:hAnsi="宋体" w:eastAsia="宋体" w:cs="宋体"/>
          <w:color w:val="000000"/>
        </w:rPr>
        <w:t>（</w:t>
      </w:r>
      <w:r>
        <w:rPr>
          <w:rFonts w:ascii="Times New Roman" w:hAnsi="Times New Roman" w:eastAsia="Times New Roman" w:cs="Times New Roman"/>
          <w:color w:val="000000"/>
        </w:rPr>
        <w:t>Chl</w:t>
      </w:r>
      <w:r>
        <w:rPr>
          <w:rFonts w:ascii="宋体" w:hAnsi="宋体" w:eastAsia="宋体" w:cs="宋体"/>
          <w:color w:val="000000"/>
        </w:rPr>
        <w:t>）·</w:t>
      </w:r>
      <w:r>
        <w:rPr>
          <w:rFonts w:ascii="Times New Roman" w:hAnsi="Times New Roman" w:eastAsia="Times New Roman" w:cs="Times New Roman"/>
          <w:color w:val="000000"/>
        </w:rPr>
        <w:t>m</w:t>
      </w:r>
      <w:r>
        <w:rPr>
          <w:color w:val="000000"/>
          <w:vertAlign w:val="superscript"/>
        </w:rPr>
        <w:t>-2</w:t>
      </w:r>
      <w:r>
        <w:rPr>
          <w:rFonts w:ascii="宋体" w:hAnsi="宋体" w:eastAsia="宋体" w:cs="宋体"/>
          <w:color w:val="000000"/>
        </w:rPr>
        <w:t>和</w:t>
      </w:r>
      <w:r>
        <w:rPr>
          <w:rFonts w:ascii="Times New Roman" w:hAnsi="Times New Roman" w:eastAsia="Times New Roman" w:cs="Times New Roman"/>
          <w:color w:val="000000"/>
        </w:rPr>
        <w:t>0.20g</w:t>
      </w:r>
      <w:r>
        <w:rPr>
          <w:rFonts w:ascii="宋体" w:hAnsi="宋体" w:eastAsia="宋体" w:cs="宋体"/>
          <w:color w:val="000000"/>
        </w:rPr>
        <w:t>（</w:t>
      </w:r>
      <w:r>
        <w:rPr>
          <w:rFonts w:ascii="Times New Roman" w:hAnsi="Times New Roman" w:eastAsia="Times New Roman" w:cs="Times New Roman"/>
          <w:color w:val="000000"/>
        </w:rPr>
        <w:t>Chl</w:t>
      </w:r>
      <w:r>
        <w:rPr>
          <w:rFonts w:ascii="宋体" w:hAnsi="宋体" w:eastAsia="宋体" w:cs="宋体"/>
          <w:color w:val="000000"/>
        </w:rPr>
        <w:t>）·</w:t>
      </w:r>
      <w:r>
        <w:rPr>
          <w:rFonts w:ascii="Times New Roman" w:hAnsi="Times New Roman" w:eastAsia="Times New Roman" w:cs="Times New Roman"/>
          <w:color w:val="000000"/>
        </w:rPr>
        <w:t>m</w:t>
      </w:r>
      <w:r>
        <w:rPr>
          <w:color w:val="000000"/>
          <w:vertAlign w:val="superscript"/>
        </w:rPr>
        <w:t>-2</w:t>
      </w:r>
      <w:r>
        <w:rPr>
          <w:rFonts w:ascii="宋体" w:hAnsi="宋体" w:eastAsia="宋体" w:cs="宋体"/>
          <w:color w:val="000000"/>
        </w:rPr>
        <w:t>，红叶含有较多的水溶性花青素。在不同光强下测得的</w:t>
      </w:r>
      <w:r>
        <w:rPr>
          <w:rFonts w:ascii="Times New Roman" w:hAnsi="Times New Roman" w:eastAsia="Times New Roman" w:cs="Times New Roman"/>
          <w:color w:val="000000"/>
        </w:rPr>
        <w:t>q</w:t>
      </w:r>
      <w:r>
        <w:rPr>
          <w:color w:val="000000"/>
          <w:vertAlign w:val="subscript"/>
        </w:rPr>
        <w:t>NP</w:t>
      </w:r>
      <w:r>
        <w:rPr>
          <w:rFonts w:ascii="宋体" w:hAnsi="宋体" w:eastAsia="宋体" w:cs="宋体"/>
          <w:color w:val="000000"/>
        </w:rPr>
        <w:t>值和电子传递速率（</w:t>
      </w:r>
      <w:r>
        <w:rPr>
          <w:rFonts w:ascii="Times New Roman" w:hAnsi="Times New Roman" w:eastAsia="Times New Roman" w:cs="Times New Roman"/>
          <w:color w:val="000000"/>
        </w:rPr>
        <w:t>ETR</w:t>
      </w:r>
      <w:r>
        <w:rPr>
          <w:rFonts w:ascii="宋体" w:hAnsi="宋体" w:eastAsia="宋体" w:cs="宋体"/>
          <w:color w:val="000000"/>
        </w:rPr>
        <w:t>）值分别如图甲、乙所示。</w:t>
      </w:r>
      <w:r>
        <w:rPr>
          <w:rFonts w:ascii="Times New Roman" w:hAnsi="Times New Roman" w:eastAsia="Times New Roman" w:cs="Times New Roman"/>
          <w:color w:val="000000"/>
        </w:rPr>
        <w:t>q</w:t>
      </w:r>
      <w:r>
        <w:rPr>
          <w:color w:val="000000"/>
          <w:vertAlign w:val="subscript"/>
        </w:rPr>
        <w:t>NP</w:t>
      </w:r>
      <w:r>
        <w:rPr>
          <w:rFonts w:ascii="宋体" w:hAnsi="宋体" w:eastAsia="宋体" w:cs="宋体"/>
          <w:color w:val="000000"/>
        </w:rPr>
        <w:t>值反映叶绿体通过热耗散的方式去除过剩光能的能力；</w:t>
      </w:r>
      <w:r>
        <w:rPr>
          <w:rFonts w:ascii="Times New Roman" w:hAnsi="Times New Roman" w:eastAsia="Times New Roman" w:cs="Times New Roman"/>
          <w:color w:val="000000"/>
        </w:rPr>
        <w:t>ETR</w:t>
      </w:r>
      <w:r>
        <w:rPr>
          <w:rFonts w:ascii="宋体" w:hAnsi="宋体" w:eastAsia="宋体" w:cs="宋体"/>
          <w:color w:val="000000"/>
        </w:rPr>
        <w:t>值反映光合膜上电子传递的速率，与光反应速率呈正相关。花青素与叶绿素的吸收光谱如图丙所示。</w:t>
      </w:r>
    </w:p>
    <w:p w14:paraId="4F641DD8">
      <w:pPr>
        <w:spacing w:line="360" w:lineRule="auto"/>
        <w:jc w:val="both"/>
        <w:textAlignment w:val="center"/>
        <w:rPr>
          <w:color w:val="000000"/>
        </w:rPr>
      </w:pPr>
      <w:r>
        <w:rPr>
          <w:color w:val="000000"/>
        </w:rPr>
        <w:drawing>
          <wp:inline distT="0" distB="0" distL="114300" distR="114300">
            <wp:extent cx="5238750" cy="1736090"/>
            <wp:effectExtent l="0" t="0" r="0" b="1651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5238750" cy="1736416"/>
                    </a:xfrm>
                    <a:prstGeom prst="rect">
                      <a:avLst/>
                    </a:prstGeom>
                  </pic:spPr>
                </pic:pic>
              </a:graphicData>
            </a:graphic>
          </wp:inline>
        </w:drawing>
      </w:r>
    </w:p>
    <w:p w14:paraId="43473413">
      <w:pPr>
        <w:spacing w:line="360" w:lineRule="auto"/>
        <w:jc w:val="both"/>
        <w:textAlignment w:val="center"/>
        <w:rPr>
          <w:color w:val="000000"/>
        </w:rPr>
      </w:pPr>
      <w:r>
        <w:rPr>
          <w:rFonts w:ascii="宋体" w:hAnsi="宋体" w:eastAsia="宋体" w:cs="宋体"/>
          <w:color w:val="000000"/>
        </w:rPr>
        <w:t>①分析图甲可知，在光强</w:t>
      </w:r>
      <w:r>
        <w:rPr>
          <w:rFonts w:ascii="Times New Roman" w:hAnsi="Times New Roman" w:eastAsia="Times New Roman" w:cs="Times New Roman"/>
          <w:color w:val="000000"/>
        </w:rPr>
        <w:t>500</w:t>
      </w:r>
      <w:r>
        <w:rPr>
          <w:rFonts w:ascii="宋体" w:hAnsi="宋体" w:eastAsia="宋体" w:cs="宋体"/>
          <w:color w:val="000000"/>
        </w:rPr>
        <w:t>～</w:t>
      </w:r>
      <w:r>
        <w:rPr>
          <w:rFonts w:ascii="Times New Roman" w:hAnsi="Times New Roman" w:eastAsia="Times New Roman" w:cs="Times New Roman"/>
          <w:color w:val="000000"/>
        </w:rPr>
        <w:t>2000μmol</w:t>
      </w:r>
      <w:r>
        <w:rPr>
          <w:rFonts w:ascii="宋体" w:hAnsi="宋体" w:eastAsia="宋体" w:cs="宋体"/>
          <w:color w:val="000000"/>
        </w:rPr>
        <w:t>·</w:t>
      </w:r>
      <w:r>
        <w:rPr>
          <w:rFonts w:ascii="Times New Roman" w:hAnsi="Times New Roman" w:eastAsia="Times New Roman" w:cs="Times New Roman"/>
          <w:color w:val="000000"/>
        </w:rPr>
        <w:t>m</w:t>
      </w:r>
      <w:r>
        <w:rPr>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s</w:t>
      </w:r>
      <w:r>
        <w:rPr>
          <w:color w:val="000000"/>
          <w:vertAlign w:val="superscript"/>
        </w:rPr>
        <w:t>-1</w:t>
      </w:r>
      <w:r>
        <w:rPr>
          <w:rFonts w:ascii="宋体" w:hAnsi="宋体" w:eastAsia="宋体" w:cs="宋体"/>
          <w:color w:val="000000"/>
        </w:rPr>
        <w:t>范围内，相对于绿叶，红叶的</w:t>
      </w:r>
      <w:r>
        <w:rPr>
          <w:color w:val="000000"/>
        </w:rPr>
        <w:t>_____</w:t>
      </w:r>
      <w:r>
        <w:rPr>
          <w:rFonts w:ascii="宋体" w:hAnsi="宋体" w:eastAsia="宋体" w:cs="宋体"/>
          <w:color w:val="000000"/>
        </w:rPr>
        <w:t>能力较弱。分析图乙可知，在光强</w:t>
      </w:r>
      <w:r>
        <w:rPr>
          <w:rFonts w:ascii="Times New Roman" w:hAnsi="Times New Roman" w:eastAsia="Times New Roman" w:cs="Times New Roman"/>
          <w:color w:val="000000"/>
        </w:rPr>
        <w:t>800</w:t>
      </w:r>
      <w:r>
        <w:rPr>
          <w:rFonts w:ascii="宋体" w:hAnsi="宋体" w:eastAsia="宋体" w:cs="宋体"/>
          <w:color w:val="000000"/>
        </w:rPr>
        <w:t>～</w:t>
      </w:r>
      <w:r>
        <w:rPr>
          <w:rFonts w:ascii="Times New Roman" w:hAnsi="Times New Roman" w:eastAsia="Times New Roman" w:cs="Times New Roman"/>
          <w:color w:val="000000"/>
        </w:rPr>
        <w:t>2000μmol</w:t>
      </w:r>
      <w:r>
        <w:rPr>
          <w:rFonts w:ascii="宋体" w:hAnsi="宋体" w:eastAsia="宋体" w:cs="宋体"/>
          <w:color w:val="000000"/>
        </w:rPr>
        <w:t>·</w:t>
      </w:r>
      <w:r>
        <w:rPr>
          <w:rFonts w:ascii="Times New Roman" w:hAnsi="Times New Roman" w:eastAsia="Times New Roman" w:cs="Times New Roman"/>
          <w:color w:val="000000"/>
        </w:rPr>
        <w:t>m</w:t>
      </w:r>
      <w:r>
        <w:rPr>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s</w:t>
      </w:r>
      <w:r>
        <w:rPr>
          <w:color w:val="000000"/>
          <w:vertAlign w:val="superscript"/>
        </w:rPr>
        <w:t>-1</w:t>
      </w:r>
      <w:r>
        <w:rPr>
          <w:rFonts w:ascii="宋体" w:hAnsi="宋体" w:eastAsia="宋体" w:cs="宋体"/>
          <w:color w:val="000000"/>
        </w:rPr>
        <w:t>，范围内，红叶并未出现类似绿叶的光合作用被</w:t>
      </w:r>
      <w:r>
        <w:rPr>
          <w:color w:val="000000"/>
        </w:rPr>
        <w:t>_____</w:t>
      </w:r>
      <w:r>
        <w:rPr>
          <w:rFonts w:ascii="宋体" w:hAnsi="宋体" w:eastAsia="宋体" w:cs="宋体"/>
          <w:color w:val="000000"/>
        </w:rPr>
        <w:t>现象。结合图丙可知，强光下，贮藏于红叶细胞</w:t>
      </w:r>
      <w:r>
        <w:rPr>
          <w:color w:val="000000"/>
        </w:rPr>
        <w:t>_____</w:t>
      </w:r>
      <w:r>
        <w:rPr>
          <w:rFonts w:ascii="宋体" w:hAnsi="宋体" w:eastAsia="宋体" w:cs="宋体"/>
          <w:color w:val="000000"/>
        </w:rPr>
        <w:t>内的花青素可通过</w:t>
      </w:r>
      <w:r>
        <w:rPr>
          <w:color w:val="000000"/>
        </w:rPr>
        <w:t>_____</w:t>
      </w:r>
      <w:r>
        <w:rPr>
          <w:rFonts w:ascii="宋体" w:hAnsi="宋体" w:eastAsia="宋体" w:cs="宋体"/>
          <w:color w:val="000000"/>
        </w:rPr>
        <w:t>方式达到保护叶绿体的作用。</w:t>
      </w:r>
    </w:p>
    <w:p w14:paraId="1CF59B70">
      <w:pPr>
        <w:spacing w:line="360" w:lineRule="auto"/>
        <w:jc w:val="both"/>
        <w:textAlignment w:val="center"/>
        <w:rPr>
          <w:color w:val="000000"/>
        </w:rPr>
      </w:pPr>
      <w:r>
        <w:rPr>
          <w:rFonts w:ascii="宋体" w:hAnsi="宋体" w:eastAsia="宋体" w:cs="宋体"/>
          <w:color w:val="000000"/>
        </w:rPr>
        <w:t>②现有实验证实，生长在高光强环境下的一品红，红叶叶面积大，颜色更红。综合上述研究结果可知，在强光环境下，红叶具有较高花青素含量和较大叶面积，其作用除了能进行光合作用外，还有保护</w:t>
      </w:r>
      <w:r>
        <w:rPr>
          <w:color w:val="000000"/>
        </w:rPr>
        <w:t>_____</w:t>
      </w:r>
      <w:r>
        <w:rPr>
          <w:rFonts w:ascii="宋体" w:hAnsi="宋体" w:eastAsia="宋体" w:cs="宋体"/>
          <w:color w:val="000000"/>
        </w:rPr>
        <w:t>的功能。一品红的花小，不受关注，但能依赖花瓣状的红叶吸引</w:t>
      </w:r>
      <w:r>
        <w:rPr>
          <w:color w:val="000000"/>
        </w:rPr>
        <w:t>_____</w:t>
      </w:r>
      <w:r>
        <w:rPr>
          <w:rFonts w:ascii="宋体" w:hAnsi="宋体" w:eastAsia="宋体" w:cs="宋体"/>
          <w:color w:val="000000"/>
        </w:rPr>
        <w:t>，完成传粉。</w:t>
      </w:r>
    </w:p>
    <w:p w14:paraId="6903DF88">
      <w:pPr>
        <w:spacing w:line="360" w:lineRule="auto"/>
        <w:textAlignment w:val="center"/>
        <w:rPr>
          <w:color w:val="000000"/>
        </w:rPr>
      </w:pPr>
      <w:r>
        <w:rPr>
          <w:color w:val="2E75B6"/>
        </w:rPr>
        <w:t>【答案】</w:t>
      </w:r>
      <w:r>
        <w:rPr>
          <w:color w:val="000000"/>
        </w:rPr>
        <w:t>（1）    ①. 假设一：若一品红的红色叶片具有光合作用的能力，则红色叶片内可检测到淀 粉；</w:t>
      </w:r>
    </w:p>
    <w:p w14:paraId="15D0FDCD">
      <w:pPr>
        <w:spacing w:line="360" w:lineRule="auto"/>
        <w:jc w:val="left"/>
        <w:textAlignment w:val="center"/>
        <w:rPr>
          <w:color w:val="000000"/>
        </w:rPr>
      </w:pPr>
      <w:r>
        <w:rPr>
          <w:color w:val="000000"/>
        </w:rPr>
        <w:t>假设二：若一品红的红色叶片不具有光合作用的能力，则红色叶片内无法检 测到淀粉    ②. 红叶</w:t>
      </w:r>
      <w:r>
        <w:rPr>
          <w:rFonts w:ascii="Times New Roman" w:hAnsi="Times New Roman" w:eastAsia="Times New Roman" w:cs="Times New Roman"/>
          <w:color w:val="000000"/>
        </w:rPr>
        <w:t>+</w:t>
      </w:r>
      <w:r>
        <w:rPr>
          <w:rFonts w:ascii="宋体" w:hAnsi="宋体" w:eastAsia="宋体" w:cs="宋体"/>
          <w:color w:val="000000"/>
        </w:rPr>
        <w:t>光照</w:t>
      </w:r>
      <w:r>
        <w:rPr>
          <w:color w:val="000000"/>
        </w:rPr>
        <w:t xml:space="preserve">    ③. 变蓝（对应假设一）或不变蓝（对应假设二）    ④. 红叶</w:t>
      </w:r>
      <w:r>
        <w:rPr>
          <w:rFonts w:ascii="Times New Roman" w:hAnsi="Times New Roman" w:eastAsia="Times New Roman" w:cs="Times New Roman"/>
          <w:color w:val="000000"/>
        </w:rPr>
        <w:t>+</w:t>
      </w:r>
      <w:r>
        <w:rPr>
          <w:rFonts w:ascii="宋体" w:hAnsi="宋体" w:eastAsia="宋体" w:cs="宋体"/>
          <w:color w:val="000000"/>
        </w:rPr>
        <w:t>黑暗</w:t>
      </w:r>
      <w:r>
        <w:rPr>
          <w:color w:val="000000"/>
        </w:rPr>
        <w:t xml:space="preserve">    ⑤. 不变蓝    ⑥. 增加细胞透性，使水溶性色素渗出    ⑦. 充分去除脂溶性色素    </w:t>
      </w:r>
    </w:p>
    <w:p w14:paraId="52A0E952">
      <w:pPr>
        <w:spacing w:line="360" w:lineRule="auto"/>
        <w:jc w:val="left"/>
        <w:textAlignment w:val="center"/>
        <w:rPr>
          <w:color w:val="000000"/>
        </w:rPr>
      </w:pPr>
      <w:r>
        <w:rPr>
          <w:color w:val="000000"/>
        </w:rPr>
        <w:t xml:space="preserve">（2）    ①. </w:t>
      </w:r>
      <w:r>
        <w:rPr>
          <w:rFonts w:ascii="宋体" w:hAnsi="宋体" w:eastAsia="宋体" w:cs="宋体"/>
          <w:color w:val="000000"/>
        </w:rPr>
        <w:t>叶绿体通过热耗散的方式去除过剩光能</w:t>
      </w:r>
      <w:r>
        <w:rPr>
          <w:color w:val="000000"/>
        </w:rPr>
        <w:t xml:space="preserve">    ②. 抑制    ③. 液泡    ④. </w:t>
      </w:r>
      <w:r>
        <w:rPr>
          <w:rFonts w:ascii="宋体" w:hAnsi="宋体" w:eastAsia="宋体" w:cs="宋体"/>
          <w:color w:val="000000"/>
        </w:rPr>
        <w:t>吸收过剩光能的</w:t>
      </w:r>
      <w:r>
        <w:rPr>
          <w:color w:val="000000"/>
        </w:rPr>
        <w:t xml:space="preserve">    ⑤. 自身和下部绿叶    ⑥. 媒介昆虫（蜜蜂、蝴蝶等）</w:t>
      </w:r>
    </w:p>
    <w:p w14:paraId="4B0F7268">
      <w:pPr>
        <w:spacing w:line="360" w:lineRule="auto"/>
        <w:textAlignment w:val="center"/>
        <w:rPr>
          <w:color w:val="000000"/>
        </w:rPr>
      </w:pPr>
      <w:r>
        <w:rPr>
          <w:color w:val="2E75B6"/>
        </w:rPr>
        <w:t>【解析】</w:t>
      </w:r>
    </w:p>
    <w:p w14:paraId="0D0663CB">
      <w:pPr>
        <w:spacing w:line="360" w:lineRule="auto"/>
        <w:jc w:val="left"/>
        <w:textAlignment w:val="center"/>
        <w:rPr>
          <w:color w:val="000000"/>
        </w:rPr>
      </w:pPr>
      <w:r>
        <w:rPr>
          <w:color w:val="000000"/>
        </w:rPr>
        <w:t>【分析】1、花青素功能：</w:t>
      </w:r>
      <w:r>
        <w:rPr>
          <w:rFonts w:ascii="Times New Roman" w:hAnsi="Times New Roman" w:eastAsia="Times New Roman" w:cs="Times New Roman"/>
          <w:color w:val="000000"/>
        </w:rPr>
        <w:t>①</w:t>
      </w:r>
      <w:r>
        <w:rPr>
          <w:color w:val="000000"/>
        </w:rPr>
        <w:t>光保护作用：花青素具有2个吸收高峰，分别位于270~290 nm紫外光区域和500~550 nm可见光区域，这也就决定了植物中所含的花青素在一定程度上会影响光合作用，因此，推测其具有吸收过滤可见光和紫外光的保护作用。</w:t>
      </w:r>
      <w:r>
        <w:rPr>
          <w:rFonts w:ascii="Times New Roman" w:hAnsi="Times New Roman" w:eastAsia="Times New Roman" w:cs="Times New Roman"/>
          <w:color w:val="000000"/>
        </w:rPr>
        <w:t>②</w:t>
      </w:r>
      <w:r>
        <w:rPr>
          <w:color w:val="000000"/>
        </w:rPr>
        <w:t>渗透调节作用：花青素作为一种水溶性色素，具有渗透调节的作用。在低温胁迫下，植物花青素合成的相关酶活性增加，促使营养器官中积累的碳水化合物转化为花青素，表皮细胞液泡中的花青素使得叶片渗透势降低，降低冰点以减少冻害，从而抵御逆境胁迫。</w:t>
      </w:r>
    </w:p>
    <w:p w14:paraId="0C7B0967">
      <w:pPr>
        <w:spacing w:line="360" w:lineRule="auto"/>
        <w:jc w:val="left"/>
        <w:textAlignment w:val="center"/>
        <w:rPr>
          <w:color w:val="000000"/>
        </w:rPr>
      </w:pPr>
      <w:r>
        <w:rPr>
          <w:color w:val="000000"/>
        </w:rPr>
        <w:t>2、根据题意及表格内容可知，该实验为对照实验，需要设置</w:t>
      </w:r>
      <w:r>
        <w:rPr>
          <w:rFonts w:ascii="宋体" w:hAnsi="宋体" w:eastAsia="宋体" w:cs="宋体"/>
          <w:color w:val="000000"/>
        </w:rPr>
        <w:t>绿叶</w:t>
      </w:r>
      <w:r>
        <w:rPr>
          <w:rFonts w:ascii="Times New Roman" w:hAnsi="Times New Roman" w:eastAsia="Times New Roman" w:cs="Times New Roman"/>
          <w:color w:val="000000"/>
        </w:rPr>
        <w:t>+</w:t>
      </w:r>
      <w:r>
        <w:rPr>
          <w:rFonts w:ascii="宋体" w:hAnsi="宋体" w:eastAsia="宋体" w:cs="宋体"/>
          <w:color w:val="000000"/>
        </w:rPr>
        <w:t>光照、绿叶</w:t>
      </w:r>
      <w:r>
        <w:rPr>
          <w:rFonts w:ascii="Times New Roman" w:hAnsi="Times New Roman" w:eastAsia="Times New Roman" w:cs="Times New Roman"/>
          <w:color w:val="000000"/>
        </w:rPr>
        <w:t>+</w:t>
      </w:r>
      <w:r>
        <w:rPr>
          <w:rFonts w:ascii="宋体" w:hAnsi="宋体" w:eastAsia="宋体" w:cs="宋体"/>
          <w:color w:val="000000"/>
        </w:rPr>
        <w:t>黑暗、红叶</w:t>
      </w:r>
      <w:r>
        <w:rPr>
          <w:rFonts w:ascii="Times New Roman" w:hAnsi="Times New Roman" w:eastAsia="Times New Roman" w:cs="Times New Roman"/>
          <w:color w:val="000000"/>
        </w:rPr>
        <w:t>+</w:t>
      </w:r>
      <w:r>
        <w:rPr>
          <w:rFonts w:ascii="宋体" w:hAnsi="宋体" w:eastAsia="宋体" w:cs="宋体"/>
          <w:color w:val="000000"/>
        </w:rPr>
        <w:t>光照、红叶</w:t>
      </w:r>
      <w:r>
        <w:rPr>
          <w:rFonts w:ascii="Times New Roman" w:hAnsi="Times New Roman" w:eastAsia="Times New Roman" w:cs="Times New Roman"/>
          <w:color w:val="000000"/>
        </w:rPr>
        <w:t>+</w:t>
      </w:r>
      <w:r>
        <w:rPr>
          <w:rFonts w:ascii="宋体" w:hAnsi="宋体" w:eastAsia="宋体" w:cs="宋体"/>
          <w:color w:val="000000"/>
        </w:rPr>
        <w:t>黑暗四个小组。</w:t>
      </w:r>
    </w:p>
    <w:p w14:paraId="3CD800ED">
      <w:pPr>
        <w:spacing w:line="360" w:lineRule="auto"/>
        <w:jc w:val="left"/>
        <w:textAlignment w:val="center"/>
        <w:rPr>
          <w:color w:val="000000"/>
        </w:rPr>
      </w:pPr>
      <w:r>
        <w:rPr>
          <w:color w:val="000000"/>
        </w:rPr>
        <w:t>3、图甲：自变量为光照强度和叶片颜色，因变量为</w:t>
      </w:r>
      <w:r>
        <w:rPr>
          <w:rFonts w:ascii="Times New Roman" w:hAnsi="Times New Roman" w:eastAsia="Times New Roman" w:cs="Times New Roman"/>
          <w:color w:val="000000"/>
        </w:rPr>
        <w:t>q</w:t>
      </w:r>
      <w:r>
        <w:rPr>
          <w:color w:val="000000"/>
          <w:vertAlign w:val="subscript"/>
        </w:rPr>
        <w:t>NP</w:t>
      </w:r>
      <w:r>
        <w:rPr>
          <w:rFonts w:ascii="宋体" w:hAnsi="宋体" w:eastAsia="宋体" w:cs="宋体"/>
          <w:color w:val="000000"/>
        </w:rPr>
        <w:t>值；</w:t>
      </w:r>
      <w:r>
        <w:rPr>
          <w:color w:val="000000"/>
        </w:rPr>
        <w:t>图乙：自变量为光照强度和叶片颜色，因变量为</w:t>
      </w:r>
      <w:r>
        <w:rPr>
          <w:rFonts w:ascii="Times New Roman" w:hAnsi="Times New Roman" w:eastAsia="Times New Roman" w:cs="Times New Roman"/>
          <w:color w:val="000000"/>
        </w:rPr>
        <w:t>ETR</w:t>
      </w:r>
      <w:r>
        <w:rPr>
          <w:rFonts w:ascii="宋体" w:hAnsi="宋体" w:eastAsia="宋体" w:cs="宋体"/>
          <w:color w:val="000000"/>
        </w:rPr>
        <w:t>值。</w:t>
      </w:r>
    </w:p>
    <w:p w14:paraId="14110697">
      <w:pPr>
        <w:spacing w:line="360" w:lineRule="auto"/>
        <w:jc w:val="left"/>
        <w:textAlignment w:val="center"/>
        <w:rPr>
          <w:color w:val="000000"/>
        </w:rPr>
      </w:pPr>
      <w:r>
        <w:rPr>
          <w:color w:val="000000"/>
        </w:rPr>
        <w:t>【小问1详解】</w:t>
      </w:r>
    </w:p>
    <w:p w14:paraId="323EE9D6">
      <w:pPr>
        <w:spacing w:line="360" w:lineRule="auto"/>
        <w:jc w:val="left"/>
        <w:textAlignment w:val="center"/>
        <w:rPr>
          <w:color w:val="000000"/>
        </w:rPr>
      </w:pPr>
      <w:r>
        <w:rPr>
          <w:color w:val="000000"/>
        </w:rPr>
        <w:t>根据实验的问题，提出假设一：若一品红的红色叶片具有光合作用的能力，则红色叶片内可检测到淀 粉；</w:t>
      </w:r>
    </w:p>
    <w:p w14:paraId="687E83AD">
      <w:pPr>
        <w:spacing w:line="360" w:lineRule="auto"/>
        <w:jc w:val="left"/>
        <w:textAlignment w:val="center"/>
        <w:rPr>
          <w:color w:val="000000"/>
        </w:rPr>
      </w:pPr>
      <w:r>
        <w:rPr>
          <w:color w:val="000000"/>
        </w:rPr>
        <w:t>假设二：若一品红的红色叶片不具有光合作用的能力，则红色叶片内无法检 测到淀粉</w:t>
      </w:r>
      <w:r>
        <w:rPr>
          <w:rFonts w:ascii="宋体" w:hAnsi="宋体" w:eastAsia="宋体" w:cs="宋体"/>
          <w:color w:val="000000"/>
        </w:rPr>
        <w:t>。</w:t>
      </w:r>
    </w:p>
    <w:p w14:paraId="59AFDCD5">
      <w:pPr>
        <w:spacing w:line="360" w:lineRule="auto"/>
        <w:jc w:val="left"/>
        <w:textAlignment w:val="center"/>
        <w:rPr>
          <w:color w:val="000000"/>
        </w:rPr>
      </w:pPr>
      <w:r>
        <w:rPr>
          <w:color w:val="000000"/>
        </w:rPr>
        <w:t>为探究红叶是否像绿叶一样具有光合作用的能力，需分别设置</w:t>
      </w:r>
      <w:r>
        <w:rPr>
          <w:rFonts w:ascii="宋体" w:hAnsi="宋体" w:eastAsia="宋体" w:cs="宋体"/>
          <w:color w:val="000000"/>
        </w:rPr>
        <w:t>绿叶</w:t>
      </w:r>
      <w:r>
        <w:rPr>
          <w:rFonts w:ascii="Times New Roman" w:hAnsi="Times New Roman" w:eastAsia="Times New Roman" w:cs="Times New Roman"/>
          <w:color w:val="000000"/>
        </w:rPr>
        <w:t>+</w:t>
      </w:r>
      <w:r>
        <w:rPr>
          <w:rFonts w:ascii="宋体" w:hAnsi="宋体" w:eastAsia="宋体" w:cs="宋体"/>
          <w:color w:val="000000"/>
        </w:rPr>
        <w:t>光照、绿叶</w:t>
      </w:r>
      <w:r>
        <w:rPr>
          <w:rFonts w:ascii="Times New Roman" w:hAnsi="Times New Roman" w:eastAsia="Times New Roman" w:cs="Times New Roman"/>
          <w:color w:val="000000"/>
        </w:rPr>
        <w:t>+</w:t>
      </w:r>
      <w:r>
        <w:rPr>
          <w:rFonts w:ascii="宋体" w:hAnsi="宋体" w:eastAsia="宋体" w:cs="宋体"/>
          <w:color w:val="000000"/>
        </w:rPr>
        <w:t>黑暗、红叶</w:t>
      </w:r>
      <w:r>
        <w:rPr>
          <w:rFonts w:ascii="Times New Roman" w:hAnsi="Times New Roman" w:eastAsia="Times New Roman" w:cs="Times New Roman"/>
          <w:color w:val="000000"/>
        </w:rPr>
        <w:t>+</w:t>
      </w:r>
      <w:r>
        <w:rPr>
          <w:rFonts w:ascii="宋体" w:hAnsi="宋体" w:eastAsia="宋体" w:cs="宋体"/>
          <w:color w:val="000000"/>
        </w:rPr>
        <w:t>光照、红叶</w:t>
      </w:r>
      <w:r>
        <w:rPr>
          <w:rFonts w:ascii="Times New Roman" w:hAnsi="Times New Roman" w:eastAsia="Times New Roman" w:cs="Times New Roman"/>
          <w:color w:val="000000"/>
        </w:rPr>
        <w:t>+</w:t>
      </w:r>
      <w:r>
        <w:rPr>
          <w:rFonts w:ascii="宋体" w:hAnsi="宋体" w:eastAsia="宋体" w:cs="宋体"/>
          <w:color w:val="000000"/>
        </w:rPr>
        <w:t>黑暗四个小组。若假设红叶具有光合作用能力成立，则红叶</w:t>
      </w:r>
      <w:r>
        <w:rPr>
          <w:rFonts w:ascii="Times New Roman" w:hAnsi="Times New Roman" w:eastAsia="Times New Roman" w:cs="Times New Roman"/>
          <w:color w:val="000000"/>
        </w:rPr>
        <w:t>+</w:t>
      </w:r>
      <w:r>
        <w:rPr>
          <w:rFonts w:ascii="宋体" w:hAnsi="宋体" w:eastAsia="宋体" w:cs="宋体"/>
          <w:color w:val="000000"/>
        </w:rPr>
        <w:t>光照组中，溶液变蓝；红叶</w:t>
      </w:r>
      <w:r>
        <w:rPr>
          <w:rFonts w:ascii="Times New Roman" w:hAnsi="Times New Roman" w:eastAsia="Times New Roman" w:cs="Times New Roman"/>
          <w:color w:val="000000"/>
        </w:rPr>
        <w:t>+</w:t>
      </w:r>
      <w:r>
        <w:rPr>
          <w:rFonts w:ascii="宋体" w:hAnsi="宋体" w:eastAsia="宋体" w:cs="宋体"/>
          <w:color w:val="000000"/>
        </w:rPr>
        <w:t>黑暗组中，溶液不变蓝。若假设红叶不具有光合作用能力成立，则红叶</w:t>
      </w:r>
      <w:r>
        <w:rPr>
          <w:rFonts w:ascii="Times New Roman" w:hAnsi="Times New Roman" w:eastAsia="Times New Roman" w:cs="Times New Roman"/>
          <w:color w:val="000000"/>
        </w:rPr>
        <w:t>+</w:t>
      </w:r>
      <w:r>
        <w:rPr>
          <w:rFonts w:ascii="宋体" w:hAnsi="宋体" w:eastAsia="宋体" w:cs="宋体"/>
          <w:color w:val="000000"/>
        </w:rPr>
        <w:t>光照组中，溶液不变蓝；红叶</w:t>
      </w:r>
      <w:r>
        <w:rPr>
          <w:rFonts w:ascii="Times New Roman" w:hAnsi="Times New Roman" w:eastAsia="Times New Roman" w:cs="Times New Roman"/>
          <w:color w:val="000000"/>
        </w:rPr>
        <w:t>+</w:t>
      </w:r>
      <w:r>
        <w:rPr>
          <w:rFonts w:ascii="宋体" w:hAnsi="宋体" w:eastAsia="宋体" w:cs="宋体"/>
          <w:color w:val="000000"/>
        </w:rPr>
        <w:t>黑暗组中，溶液不变蓝。整个实验步骤中，先用沸水处理叶片，</w:t>
      </w:r>
      <w:r>
        <w:rPr>
          <w:color w:val="000000"/>
        </w:rPr>
        <w:t>增加细胞透性，使水溶性色素渗出</w:t>
      </w:r>
      <w:r>
        <w:rPr>
          <w:rFonts w:ascii="宋体" w:hAnsi="宋体" w:eastAsia="宋体" w:cs="宋体"/>
          <w:color w:val="000000"/>
        </w:rPr>
        <w:t>；再将叶片转移到甲醇溶液中</w:t>
      </w:r>
      <w:r>
        <w:rPr>
          <w:color w:val="000000"/>
        </w:rPr>
        <w:t>充分去除脂溶性色素</w:t>
      </w:r>
      <w:r>
        <w:rPr>
          <w:rFonts w:ascii="宋体" w:hAnsi="宋体" w:eastAsia="宋体" w:cs="宋体"/>
          <w:color w:val="000000"/>
        </w:rPr>
        <w:t>，以免影响后续实验结果的观察。</w:t>
      </w:r>
    </w:p>
    <w:p w14:paraId="5EF513F7">
      <w:pPr>
        <w:spacing w:line="360" w:lineRule="auto"/>
        <w:jc w:val="left"/>
        <w:textAlignment w:val="center"/>
        <w:rPr>
          <w:color w:val="000000"/>
        </w:rPr>
      </w:pPr>
      <w:r>
        <w:rPr>
          <w:color w:val="000000"/>
        </w:rPr>
        <w:t>【小问2详解】</w:t>
      </w:r>
    </w:p>
    <w:p w14:paraId="20D94612">
      <w:pPr>
        <w:spacing w:line="360" w:lineRule="auto"/>
        <w:jc w:val="left"/>
        <w:textAlignment w:val="center"/>
        <w:rPr>
          <w:color w:val="000000"/>
        </w:rPr>
      </w:pPr>
      <w:r>
        <w:rPr>
          <w:color w:val="000000"/>
        </w:rPr>
        <w:t>分析图甲可知，自变量为光照强度和叶片颜色，因变量为</w:t>
      </w:r>
      <w:r>
        <w:rPr>
          <w:rFonts w:ascii="Times New Roman" w:hAnsi="Times New Roman" w:eastAsia="Times New Roman" w:cs="Times New Roman"/>
          <w:color w:val="000000"/>
        </w:rPr>
        <w:t>q</w:t>
      </w:r>
      <w:r>
        <w:rPr>
          <w:color w:val="000000"/>
          <w:vertAlign w:val="subscript"/>
        </w:rPr>
        <w:t>NP</w:t>
      </w:r>
      <w:r>
        <w:rPr>
          <w:rFonts w:ascii="宋体" w:hAnsi="宋体" w:eastAsia="宋体" w:cs="宋体"/>
          <w:color w:val="000000"/>
        </w:rPr>
        <w:t>值，当光照强度为</w:t>
      </w:r>
      <w:r>
        <w:rPr>
          <w:rFonts w:ascii="Times New Roman" w:hAnsi="Times New Roman" w:eastAsia="Times New Roman" w:cs="Times New Roman"/>
          <w:color w:val="000000"/>
        </w:rPr>
        <w:t>500</w:t>
      </w:r>
      <w:r>
        <w:rPr>
          <w:rFonts w:ascii="宋体" w:hAnsi="宋体" w:eastAsia="宋体" w:cs="宋体"/>
          <w:color w:val="000000"/>
        </w:rPr>
        <w:t>～</w:t>
      </w:r>
      <w:r>
        <w:rPr>
          <w:rFonts w:ascii="Times New Roman" w:hAnsi="Times New Roman" w:eastAsia="Times New Roman" w:cs="Times New Roman"/>
          <w:color w:val="000000"/>
        </w:rPr>
        <w:t>2000μmol</w:t>
      </w:r>
      <w:r>
        <w:rPr>
          <w:rFonts w:ascii="宋体" w:hAnsi="宋体" w:eastAsia="宋体" w:cs="宋体"/>
          <w:color w:val="000000"/>
        </w:rPr>
        <w:t>·</w:t>
      </w:r>
      <w:r>
        <w:rPr>
          <w:rFonts w:ascii="Times New Roman" w:hAnsi="Times New Roman" w:eastAsia="Times New Roman" w:cs="Times New Roman"/>
          <w:color w:val="000000"/>
        </w:rPr>
        <w:t>m</w:t>
      </w:r>
      <w:r>
        <w:rPr>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s</w:t>
      </w:r>
      <w:r>
        <w:rPr>
          <w:color w:val="000000"/>
          <w:vertAlign w:val="superscript"/>
        </w:rPr>
        <w:t>-1</w:t>
      </w:r>
      <w:r>
        <w:rPr>
          <w:rFonts w:ascii="宋体" w:hAnsi="宋体" w:eastAsia="宋体" w:cs="宋体"/>
          <w:color w:val="000000"/>
        </w:rPr>
        <w:t>范围内时，红叶的</w:t>
      </w:r>
      <w:r>
        <w:rPr>
          <w:rFonts w:ascii="Times New Roman" w:hAnsi="Times New Roman" w:eastAsia="Times New Roman" w:cs="Times New Roman"/>
          <w:color w:val="000000"/>
        </w:rPr>
        <w:t>q</w:t>
      </w:r>
      <w:r>
        <w:rPr>
          <w:color w:val="000000"/>
          <w:vertAlign w:val="subscript"/>
        </w:rPr>
        <w:t>NP</w:t>
      </w:r>
      <w:r>
        <w:rPr>
          <w:rFonts w:ascii="宋体" w:hAnsi="宋体" w:eastAsia="宋体" w:cs="宋体"/>
          <w:color w:val="000000"/>
        </w:rPr>
        <w:t>值较小，即红叶中叶绿体通过热耗散的方式去除过剩光能的能力较弱。</w:t>
      </w:r>
    </w:p>
    <w:p w14:paraId="55A8A086">
      <w:pPr>
        <w:spacing w:line="360" w:lineRule="auto"/>
        <w:jc w:val="left"/>
        <w:textAlignment w:val="center"/>
        <w:rPr>
          <w:color w:val="000000"/>
        </w:rPr>
      </w:pPr>
      <w:r>
        <w:rPr>
          <w:rFonts w:ascii="宋体" w:hAnsi="宋体" w:eastAsia="宋体" w:cs="宋体"/>
          <w:color w:val="000000"/>
        </w:rPr>
        <w:t>分析图乙可知，随着光照强度的增加，绿叶的</w:t>
      </w:r>
      <w:r>
        <w:rPr>
          <w:rFonts w:ascii="Times New Roman" w:hAnsi="Times New Roman" w:eastAsia="Times New Roman" w:cs="Times New Roman"/>
          <w:color w:val="000000"/>
        </w:rPr>
        <w:t>ETR</w:t>
      </w:r>
      <w:r>
        <w:rPr>
          <w:rFonts w:ascii="宋体" w:hAnsi="宋体" w:eastAsia="宋体" w:cs="宋体"/>
          <w:color w:val="000000"/>
        </w:rPr>
        <w:t>值显增大，当光照强度超过</w:t>
      </w:r>
      <w:r>
        <w:rPr>
          <w:rFonts w:ascii="Times New Roman" w:hAnsi="Times New Roman" w:eastAsia="Times New Roman" w:cs="Times New Roman"/>
          <w:color w:val="000000"/>
        </w:rPr>
        <w:t>800μmol</w:t>
      </w:r>
      <w:r>
        <w:rPr>
          <w:rFonts w:ascii="宋体" w:hAnsi="宋体" w:eastAsia="宋体" w:cs="宋体"/>
          <w:color w:val="000000"/>
        </w:rPr>
        <w:t>·</w:t>
      </w:r>
      <w:r>
        <w:rPr>
          <w:rFonts w:ascii="Times New Roman" w:hAnsi="Times New Roman" w:eastAsia="Times New Roman" w:cs="Times New Roman"/>
          <w:color w:val="000000"/>
        </w:rPr>
        <w:t>m</w:t>
      </w:r>
      <w:r>
        <w:rPr>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s</w:t>
      </w:r>
      <w:r>
        <w:rPr>
          <w:color w:val="000000"/>
          <w:vertAlign w:val="superscript"/>
        </w:rPr>
        <w:t>-1</w:t>
      </w:r>
      <w:r>
        <w:rPr>
          <w:rFonts w:ascii="宋体" w:hAnsi="宋体" w:eastAsia="宋体" w:cs="宋体"/>
          <w:color w:val="000000"/>
        </w:rPr>
        <w:t>时，</w:t>
      </w:r>
      <w:r>
        <w:rPr>
          <w:rFonts w:ascii="Times New Roman" w:hAnsi="Times New Roman" w:eastAsia="Times New Roman" w:cs="Times New Roman"/>
          <w:color w:val="000000"/>
        </w:rPr>
        <w:t>ETR</w:t>
      </w:r>
      <w:r>
        <w:rPr>
          <w:rFonts w:ascii="宋体" w:hAnsi="宋体" w:eastAsia="宋体" w:cs="宋体"/>
          <w:color w:val="000000"/>
        </w:rPr>
        <w:t>值减小，即随着光照强度增加，绿叶光合速率先增大后减小，推出光照强度超过一定范围时，绿叶的光合作用反而被抑制。而根据图示可知，在光照强度为</w:t>
      </w:r>
      <w:r>
        <w:rPr>
          <w:rFonts w:ascii="Times New Roman" w:hAnsi="Times New Roman" w:eastAsia="Times New Roman" w:cs="Times New Roman"/>
          <w:color w:val="000000"/>
        </w:rPr>
        <w:t>500</w:t>
      </w:r>
      <w:r>
        <w:rPr>
          <w:rFonts w:ascii="宋体" w:hAnsi="宋体" w:eastAsia="宋体" w:cs="宋体"/>
          <w:color w:val="000000"/>
        </w:rPr>
        <w:t>～</w:t>
      </w:r>
      <w:r>
        <w:rPr>
          <w:rFonts w:ascii="Times New Roman" w:hAnsi="Times New Roman" w:eastAsia="Times New Roman" w:cs="Times New Roman"/>
          <w:color w:val="000000"/>
        </w:rPr>
        <w:t>2000μmol</w:t>
      </w:r>
      <w:r>
        <w:rPr>
          <w:rFonts w:ascii="宋体" w:hAnsi="宋体" w:eastAsia="宋体" w:cs="宋体"/>
          <w:color w:val="000000"/>
        </w:rPr>
        <w:t>·</w:t>
      </w:r>
      <w:r>
        <w:rPr>
          <w:rFonts w:ascii="Times New Roman" w:hAnsi="Times New Roman" w:eastAsia="Times New Roman" w:cs="Times New Roman"/>
          <w:color w:val="000000"/>
        </w:rPr>
        <w:t>m</w:t>
      </w:r>
      <w:r>
        <w:rPr>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s</w:t>
      </w:r>
      <w:r>
        <w:rPr>
          <w:color w:val="000000"/>
          <w:vertAlign w:val="superscript"/>
        </w:rPr>
        <w:t>-1</w:t>
      </w:r>
      <w:r>
        <w:rPr>
          <w:rFonts w:ascii="宋体" w:hAnsi="宋体" w:eastAsia="宋体" w:cs="宋体"/>
          <w:color w:val="000000"/>
        </w:rPr>
        <w:t>范围内时，红叶并未出现光合作用被抑制的情况。</w:t>
      </w:r>
    </w:p>
    <w:p w14:paraId="73816D87">
      <w:pPr>
        <w:spacing w:line="360" w:lineRule="auto"/>
        <w:jc w:val="left"/>
        <w:textAlignment w:val="center"/>
        <w:rPr>
          <w:color w:val="000000"/>
        </w:rPr>
      </w:pPr>
      <w:r>
        <w:rPr>
          <w:rFonts w:ascii="宋体" w:hAnsi="宋体" w:eastAsia="宋体" w:cs="宋体"/>
          <w:color w:val="000000"/>
        </w:rPr>
        <w:t>红叶中叶绿体通过热耗散的方式去除过剩光能的能力较低，结合图丙可知，</w:t>
      </w:r>
      <w:r>
        <w:rPr>
          <w:color w:val="000000"/>
        </w:rPr>
        <w:t>储藏在细胞的液泡中花青素，可通过吸收吸收多余光能（蓝光、绿光）的方式，从而保护叶绿体不受强光损伤。</w:t>
      </w:r>
    </w:p>
    <w:p w14:paraId="2FC3F5A9">
      <w:pPr>
        <w:spacing w:line="360" w:lineRule="auto"/>
        <w:jc w:val="left"/>
        <w:textAlignment w:val="center"/>
        <w:rPr>
          <w:color w:val="000000"/>
        </w:rPr>
      </w:pPr>
      <w:r>
        <w:rPr>
          <w:color w:val="000000"/>
        </w:rPr>
        <w:t>大量研究表明，花青素具有缓解叶片中光氧化损伤的潜力，主要通过屏蔽叶绿体过多的高能量量子和清除活性氧物质。</w:t>
      </w:r>
      <w:r>
        <w:rPr>
          <w:rFonts w:ascii="宋体" w:hAnsi="宋体" w:eastAsia="宋体" w:cs="宋体"/>
          <w:color w:val="000000"/>
        </w:rPr>
        <w:t>综合上述研究结果可知，在强光环境下，大面积的红叶细胞中富含花青素，能有效保护</w:t>
      </w:r>
      <w:r>
        <w:rPr>
          <w:color w:val="000000"/>
        </w:rPr>
        <w:t>自身和下部绿叶</w:t>
      </w:r>
      <w:r>
        <w:rPr>
          <w:rFonts w:ascii="宋体" w:hAnsi="宋体" w:eastAsia="宋体" w:cs="宋体"/>
          <w:color w:val="000000"/>
        </w:rPr>
        <w:t>不受强光损伤。一品红的花小，不受关注，但能依赖花瓣状的红叶吸引昆虫（蜜蜂、蝴蝶等），为其完成传粉工作。</w:t>
      </w:r>
    </w:p>
    <w:p w14:paraId="2A8AAC5C">
      <w:pPr>
        <w:spacing w:line="360" w:lineRule="auto"/>
        <w:jc w:val="both"/>
        <w:textAlignment w:val="center"/>
        <w:rPr>
          <w:color w:val="000000"/>
        </w:rPr>
      </w:pPr>
      <w:r>
        <w:rPr>
          <w:color w:val="000000"/>
        </w:rPr>
        <w:t xml:space="preserve">25. </w:t>
      </w:r>
      <w:r>
        <w:rPr>
          <w:rFonts w:ascii="宋体" w:hAnsi="宋体" w:eastAsia="宋体" w:cs="宋体"/>
          <w:color w:val="000000"/>
        </w:rPr>
        <w:t>瓢虫鞘翅上的斑点图案多样而复杂。早期的杂交试验发现，鞘翅的斑点图案由某条染色体上同一位点（</w:t>
      </w:r>
      <w:r>
        <w:rPr>
          <w:rFonts w:ascii="Times New Roman" w:hAnsi="Times New Roman" w:eastAsia="Times New Roman" w:cs="Times New Roman"/>
          <w:color w:val="000000"/>
        </w:rPr>
        <w:t>H</w:t>
      </w:r>
      <w:r>
        <w:rPr>
          <w:rFonts w:ascii="宋体" w:hAnsi="宋体" w:eastAsia="宋体" w:cs="宋体"/>
          <w:color w:val="000000"/>
        </w:rPr>
        <w:t>基因位点）的多个等位基因（</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H</w:t>
      </w:r>
      <w:r>
        <w:rPr>
          <w:color w:val="000000"/>
          <w:vertAlign w:val="superscript"/>
        </w:rPr>
        <w:t>C</w:t>
      </w:r>
      <w:r>
        <w:rPr>
          <w:rFonts w:ascii="宋体" w:hAnsi="宋体" w:eastAsia="宋体" w:cs="宋体"/>
          <w:color w:val="000000"/>
        </w:rPr>
        <w:t>、</w:t>
      </w:r>
      <w:r>
        <w:rPr>
          <w:rFonts w:ascii="Times New Roman" w:hAnsi="Times New Roman" w:eastAsia="Times New Roman" w:cs="Times New Roman"/>
          <w:color w:val="000000"/>
        </w:rPr>
        <w:t>H</w:t>
      </w:r>
      <w:r>
        <w:rPr>
          <w:color w:val="000000"/>
          <w:vertAlign w:val="superscript"/>
        </w:rPr>
        <w:t>S</w:t>
      </w:r>
      <w:r>
        <w:rPr>
          <w:rFonts w:ascii="宋体" w:hAnsi="宋体" w:eastAsia="宋体" w:cs="宋体"/>
          <w:color w:val="000000"/>
        </w:rPr>
        <w:t>、</w:t>
      </w:r>
      <w:r>
        <w:rPr>
          <w:rFonts w:ascii="Times New Roman" w:hAnsi="Times New Roman" w:eastAsia="Times New Roman" w:cs="Times New Roman"/>
          <w:color w:val="000000"/>
        </w:rPr>
        <w:t>H</w:t>
      </w:r>
      <w:r>
        <w:rPr>
          <w:color w:val="000000"/>
          <w:vertAlign w:val="superscript"/>
        </w:rPr>
        <w:t>SP</w:t>
      </w:r>
      <w:r>
        <w:rPr>
          <w:rFonts w:ascii="宋体" w:hAnsi="宋体" w:eastAsia="宋体" w:cs="宋体"/>
          <w:color w:val="000000"/>
        </w:rPr>
        <w:t>等）控制的。</w:t>
      </w:r>
      <w:r>
        <w:rPr>
          <w:rFonts w:ascii="Times New Roman" w:hAnsi="Times New Roman" w:eastAsia="Times New Roman" w:cs="Times New Roman"/>
          <w:color w:val="000000"/>
        </w:rPr>
        <w:t>H</w:t>
      </w:r>
      <w:r>
        <w:rPr>
          <w:color w:val="000000"/>
          <w:vertAlign w:val="superscript"/>
        </w:rPr>
        <w:t>C</w:t>
      </w:r>
      <w:r>
        <w:rPr>
          <w:rFonts w:ascii="宋体" w:hAnsi="宋体" w:eastAsia="宋体" w:cs="宋体"/>
          <w:color w:val="000000"/>
        </w:rPr>
        <w:t>、</w:t>
      </w:r>
      <w:r>
        <w:rPr>
          <w:rFonts w:ascii="Times New Roman" w:hAnsi="Times New Roman" w:eastAsia="Times New Roman" w:cs="Times New Roman"/>
          <w:color w:val="000000"/>
        </w:rPr>
        <w:t>H</w:t>
      </w:r>
      <w:r>
        <w:rPr>
          <w:color w:val="000000"/>
          <w:vertAlign w:val="superscript"/>
        </w:rPr>
        <w:t>S</w:t>
      </w:r>
      <w:r>
        <w:rPr>
          <w:rFonts w:ascii="宋体" w:hAnsi="宋体" w:eastAsia="宋体" w:cs="宋体"/>
          <w:color w:val="000000"/>
        </w:rPr>
        <w:t>、</w:t>
      </w:r>
      <w:r>
        <w:rPr>
          <w:rFonts w:ascii="Times New Roman" w:hAnsi="Times New Roman" w:eastAsia="Times New Roman" w:cs="Times New Roman"/>
          <w:color w:val="000000"/>
        </w:rPr>
        <w:t>H</w:t>
      </w:r>
      <w:r>
        <w:rPr>
          <w:color w:val="000000"/>
          <w:vertAlign w:val="superscript"/>
        </w:rPr>
        <w:t>SP</w:t>
      </w:r>
      <w:r>
        <w:rPr>
          <w:rFonts w:ascii="宋体" w:hAnsi="宋体" w:eastAsia="宋体" w:cs="宋体"/>
          <w:color w:val="000000"/>
        </w:rPr>
        <w:t>等基因各自在鞘翅相应部位控制黑色素的生成，分别使鞘翅上形成独特的斑点图案；基因型为</w:t>
      </w:r>
      <w:r>
        <w:rPr>
          <w:rFonts w:ascii="Times New Roman" w:hAnsi="Times New Roman" w:eastAsia="Times New Roman" w:cs="Times New Roman"/>
          <w:color w:val="000000"/>
        </w:rPr>
        <w:t>hh</w:t>
      </w:r>
      <w:r>
        <w:rPr>
          <w:rFonts w:ascii="宋体" w:hAnsi="宋体" w:eastAsia="宋体" w:cs="宋体"/>
          <w:color w:val="000000"/>
        </w:rPr>
        <w:t>的个体不生成黑色素，鞘翅表现为全红。通过杂交试验研究，并不能确定</w:t>
      </w:r>
      <w:r>
        <w:rPr>
          <w:rFonts w:ascii="Times New Roman" w:hAnsi="Times New Roman" w:eastAsia="Times New Roman" w:cs="Times New Roman"/>
          <w:color w:val="000000"/>
        </w:rPr>
        <w:t>H</w:t>
      </w:r>
      <w:r>
        <w:rPr>
          <w:rFonts w:ascii="宋体" w:hAnsi="宋体" w:eastAsia="宋体" w:cs="宋体"/>
          <w:color w:val="000000"/>
        </w:rPr>
        <w:t>基因位点的具体位置、序列等情况。回答下列问题：</w:t>
      </w:r>
    </w:p>
    <w:p w14:paraId="7EABE3B7">
      <w:pPr>
        <w:spacing w:line="360" w:lineRule="auto"/>
        <w:jc w:val="left"/>
        <w:textAlignment w:val="center"/>
        <w:rPr>
          <w:color w:val="000000"/>
        </w:rPr>
      </w:pPr>
      <w:r>
        <w:rPr>
          <w:color w:val="000000"/>
        </w:rPr>
        <w:t>（1）</w:t>
      </w:r>
      <w:r>
        <w:rPr>
          <w:rFonts w:ascii="宋体" w:hAnsi="宋体" w:eastAsia="宋体" w:cs="宋体"/>
          <w:color w:val="000000"/>
        </w:rPr>
        <w:t>两个体杂交，所得</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的表型与两个亲本均不同，如图所示。</w:t>
      </w:r>
    </w:p>
    <w:p w14:paraId="657654E4">
      <w:pPr>
        <w:spacing w:line="360" w:lineRule="auto"/>
        <w:jc w:val="both"/>
        <w:textAlignment w:val="center"/>
        <w:rPr>
          <w:color w:val="000000"/>
        </w:rPr>
      </w:pPr>
      <w:r>
        <w:rPr>
          <w:color w:val="000000"/>
        </w:rPr>
        <w:drawing>
          <wp:inline distT="0" distB="0" distL="114300" distR="114300">
            <wp:extent cx="3790950" cy="1171575"/>
            <wp:effectExtent l="0" t="0" r="0"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3790950" cy="1171575"/>
                    </a:xfrm>
                    <a:prstGeom prst="rect">
                      <a:avLst/>
                    </a:prstGeom>
                  </pic:spPr>
                </pic:pic>
              </a:graphicData>
            </a:graphic>
          </wp:inline>
        </w:drawing>
      </w:r>
    </w:p>
    <w:p w14:paraId="4AF3D5D6">
      <w:pPr>
        <w:spacing w:line="360" w:lineRule="auto"/>
        <w:jc w:val="both"/>
        <w:textAlignment w:val="center"/>
        <w:rPr>
          <w:color w:val="000000"/>
        </w:rPr>
      </w:pP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的黑色凸形是基因型为</w:t>
      </w:r>
      <w:r>
        <w:rPr>
          <w:color w:val="000000"/>
        </w:rPr>
        <w:t>______</w:t>
      </w:r>
      <w:r>
        <w:rPr>
          <w:rFonts w:ascii="宋体" w:hAnsi="宋体" w:eastAsia="宋体" w:cs="宋体"/>
          <w:color w:val="000000"/>
        </w:rPr>
        <w:t>亲本的表型在</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中的表现，表明该亲本的黑色斑是</w:t>
      </w:r>
      <w:r>
        <w:rPr>
          <w:color w:val="000000"/>
        </w:rPr>
        <w:t>______</w:t>
      </w:r>
      <w:r>
        <w:rPr>
          <w:rFonts w:ascii="宋体" w:hAnsi="宋体" w:eastAsia="宋体" w:cs="宋体"/>
          <w:color w:val="000000"/>
        </w:rPr>
        <w:t>性状。若</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雌雄个体相互交配，</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表型的比例为</w:t>
      </w:r>
      <w:r>
        <w:rPr>
          <w:color w:val="000000"/>
        </w:rPr>
        <w:t>_____</w:t>
      </w:r>
      <w:r>
        <w:rPr>
          <w:rFonts w:ascii="宋体" w:hAnsi="宋体" w:eastAsia="宋体" w:cs="宋体"/>
          <w:color w:val="000000"/>
        </w:rPr>
        <w:t>。</w:t>
      </w:r>
    </w:p>
    <w:p w14:paraId="2FD5A289">
      <w:pPr>
        <w:spacing w:line="360" w:lineRule="auto"/>
        <w:jc w:val="left"/>
        <w:textAlignment w:val="center"/>
        <w:rPr>
          <w:color w:val="000000"/>
        </w:rPr>
      </w:pPr>
      <w:r>
        <w:rPr>
          <w:color w:val="000000"/>
        </w:rPr>
        <w:t>（2）</w:t>
      </w:r>
      <w:r>
        <w:rPr>
          <w:rFonts w:ascii="宋体" w:hAnsi="宋体" w:eastAsia="宋体" w:cs="宋体"/>
          <w:color w:val="000000"/>
        </w:rPr>
        <w:t>近期通过基因序列研究发现了</w:t>
      </w:r>
      <w:r>
        <w:rPr>
          <w:rFonts w:ascii="Times New Roman" w:hAnsi="Times New Roman" w:eastAsia="Times New Roman" w:cs="Times New Roman"/>
          <w:color w:val="000000"/>
        </w:rPr>
        <w:t>P</w:t>
      </w:r>
      <w:r>
        <w:rPr>
          <w:rFonts w:ascii="宋体" w:hAnsi="宋体" w:eastAsia="宋体" w:cs="宋体"/>
          <w:color w:val="000000"/>
        </w:rPr>
        <w:t>和</w:t>
      </w:r>
      <w:r>
        <w:rPr>
          <w:rFonts w:ascii="Times New Roman" w:hAnsi="Times New Roman" w:eastAsia="Times New Roman" w:cs="Times New Roman"/>
          <w:color w:val="000000"/>
        </w:rPr>
        <w:t>G</w:t>
      </w:r>
      <w:r>
        <w:rPr>
          <w:rFonts w:ascii="宋体" w:hAnsi="宋体" w:eastAsia="宋体" w:cs="宋体"/>
          <w:color w:val="000000"/>
        </w:rPr>
        <w:t>两个基因位点，推测其中之一就是</w:t>
      </w:r>
      <w:r>
        <w:rPr>
          <w:rFonts w:ascii="Times New Roman" w:hAnsi="Times New Roman" w:eastAsia="Times New Roman" w:cs="Times New Roman"/>
          <w:color w:val="000000"/>
        </w:rPr>
        <w:t>H</w:t>
      </w:r>
      <w:r>
        <w:rPr>
          <w:rFonts w:ascii="宋体" w:hAnsi="宋体" w:eastAsia="宋体" w:cs="宋体"/>
          <w:color w:val="000000"/>
        </w:rPr>
        <w:t>基因位点。为验证该推测，研究人员在翻译水平上分别阻止了</w:t>
      </w:r>
      <w:r>
        <w:rPr>
          <w:rFonts w:ascii="Times New Roman" w:hAnsi="Times New Roman" w:eastAsia="Times New Roman" w:cs="Times New Roman"/>
          <w:color w:val="000000"/>
        </w:rPr>
        <w:t>P</w:t>
      </w:r>
      <w:r>
        <w:rPr>
          <w:rFonts w:ascii="宋体" w:hAnsi="宋体" w:eastAsia="宋体" w:cs="宋体"/>
          <w:color w:val="000000"/>
        </w:rPr>
        <w:t>和</w:t>
      </w:r>
      <w:r>
        <w:rPr>
          <w:rFonts w:ascii="Times New Roman" w:hAnsi="Times New Roman" w:eastAsia="Times New Roman" w:cs="Times New Roman"/>
          <w:color w:val="000000"/>
        </w:rPr>
        <w:t>G</w:t>
      </w:r>
      <w:r>
        <w:rPr>
          <w:rFonts w:ascii="宋体" w:hAnsi="宋体" w:eastAsia="宋体" w:cs="宋体"/>
          <w:color w:val="000000"/>
        </w:rPr>
        <w:t>位点的基因表达，实验结果如表所示。结果表明，</w:t>
      </w:r>
      <w:r>
        <w:rPr>
          <w:rFonts w:ascii="Times New Roman" w:hAnsi="Times New Roman" w:eastAsia="Times New Roman" w:cs="Times New Roman"/>
          <w:color w:val="000000"/>
        </w:rPr>
        <w:t>P</w:t>
      </w:r>
      <w:r>
        <w:rPr>
          <w:rFonts w:ascii="宋体" w:hAnsi="宋体" w:eastAsia="宋体" w:cs="宋体"/>
          <w:color w:val="000000"/>
        </w:rPr>
        <w:t>位点就是控制黑色素生成的</w:t>
      </w:r>
      <w:r>
        <w:rPr>
          <w:rFonts w:ascii="Times New Roman" w:hAnsi="Times New Roman" w:eastAsia="Times New Roman" w:cs="Times New Roman"/>
          <w:color w:val="000000"/>
        </w:rPr>
        <w:t>H</w:t>
      </w:r>
      <w:r>
        <w:rPr>
          <w:rFonts w:ascii="宋体" w:hAnsi="宋体" w:eastAsia="宋体" w:cs="宋体"/>
          <w:color w:val="000000"/>
        </w:rPr>
        <w:t>基因位点，那么阻止</w:t>
      </w:r>
      <w:r>
        <w:rPr>
          <w:rFonts w:ascii="Times New Roman" w:hAnsi="Times New Roman" w:eastAsia="Times New Roman" w:cs="Times New Roman"/>
          <w:color w:val="000000"/>
        </w:rPr>
        <w:t>P</w:t>
      </w:r>
      <w:r>
        <w:rPr>
          <w:rFonts w:ascii="宋体" w:hAnsi="宋体" w:eastAsia="宋体" w:cs="宋体"/>
          <w:color w:val="000000"/>
        </w:rPr>
        <w:t>位点基因表达的实验结果对应表中哪两组？</w:t>
      </w:r>
      <w:r>
        <w:rPr>
          <w:color w:val="000000"/>
        </w:rPr>
        <w:t>______</w:t>
      </w:r>
      <w:r>
        <w:rPr>
          <w:rFonts w:ascii="宋体" w:hAnsi="宋体" w:eastAsia="宋体" w:cs="宋体"/>
          <w:color w:val="000000"/>
        </w:rPr>
        <w:t>，判断的依据是</w:t>
      </w:r>
      <w:r>
        <w:rPr>
          <w:color w:val="000000"/>
        </w:rPr>
        <w:t>_____</w:t>
      </w:r>
      <w:r>
        <w:rPr>
          <w:rFonts w:ascii="宋体" w:hAnsi="宋体" w:eastAsia="宋体" w:cs="宋体"/>
          <w:color w:val="000000"/>
        </w:rPr>
        <w:t>。此外，还可以在</w:t>
      </w:r>
      <w:r>
        <w:rPr>
          <w:color w:val="000000"/>
        </w:rPr>
        <w:t>_____</w:t>
      </w:r>
      <w:r>
        <w:rPr>
          <w:rFonts w:ascii="宋体" w:hAnsi="宋体" w:eastAsia="宋体" w:cs="宋体"/>
          <w:color w:val="000000"/>
        </w:rPr>
        <w:t>水平上阻止基因表达，以分析基因对表型的影响。</w:t>
      </w:r>
    </w:p>
    <w:tbl>
      <w:tblPr>
        <w:tblStyle w:val="4"/>
        <w:tblW w:w="5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00"/>
        <w:gridCol w:w="1140"/>
        <w:gridCol w:w="1110"/>
        <w:gridCol w:w="1230"/>
        <w:gridCol w:w="1170"/>
      </w:tblGrid>
      <w:tr w14:paraId="4A4A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706A4D">
            <w:pPr>
              <w:spacing w:line="360" w:lineRule="auto"/>
              <w:jc w:val="center"/>
              <w:textAlignment w:val="center"/>
              <w:rPr>
                <w:color w:val="000000"/>
              </w:rPr>
            </w:pPr>
            <w:r>
              <w:rPr>
                <w:color w:val="000000"/>
              </w:rPr>
              <w:br w:type="textWrapp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F7A64E">
            <w:pPr>
              <w:spacing w:line="360" w:lineRule="auto"/>
              <w:jc w:val="center"/>
              <w:textAlignment w:val="center"/>
              <w:rPr>
                <w:color w:val="000000"/>
              </w:rPr>
            </w:pPr>
            <w:r>
              <w:rPr>
                <w:rFonts w:ascii="宋体" w:hAnsi="宋体" w:eastAsia="宋体" w:cs="宋体"/>
                <w:color w:val="000000"/>
              </w:rPr>
              <w:t>组</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57D636">
            <w:pPr>
              <w:spacing w:line="360" w:lineRule="auto"/>
              <w:jc w:val="center"/>
              <w:textAlignment w:val="center"/>
              <w:rPr>
                <w:color w:val="000000"/>
              </w:rPr>
            </w:pPr>
            <w:r>
              <w:rPr>
                <w:rFonts w:ascii="宋体" w:hAnsi="宋体" w:eastAsia="宋体" w:cs="宋体"/>
                <w:color w:val="000000"/>
              </w:rPr>
              <w:t>组</w:t>
            </w: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58D180">
            <w:pPr>
              <w:spacing w:line="360" w:lineRule="auto"/>
              <w:jc w:val="center"/>
              <w:textAlignment w:val="center"/>
              <w:rPr>
                <w:color w:val="000000"/>
              </w:rPr>
            </w:pPr>
            <w:r>
              <w:rPr>
                <w:rFonts w:ascii="宋体" w:hAnsi="宋体" w:eastAsia="宋体" w:cs="宋体"/>
                <w:color w:val="000000"/>
              </w:rPr>
              <w:t>组</w:t>
            </w: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8A345F">
            <w:pPr>
              <w:spacing w:line="360" w:lineRule="auto"/>
              <w:jc w:val="center"/>
              <w:textAlignment w:val="center"/>
              <w:rPr>
                <w:color w:val="000000"/>
              </w:rPr>
            </w:pPr>
            <w:r>
              <w:rPr>
                <w:rFonts w:ascii="宋体" w:hAnsi="宋体" w:eastAsia="宋体" w:cs="宋体"/>
                <w:color w:val="000000"/>
              </w:rPr>
              <w:t>组</w:t>
            </w:r>
            <w:r>
              <w:rPr>
                <w:rFonts w:ascii="Times New Roman" w:hAnsi="Times New Roman" w:eastAsia="Times New Roman" w:cs="Times New Roman"/>
                <w:color w:val="000000"/>
              </w:rPr>
              <w:t>4</w:t>
            </w:r>
          </w:p>
        </w:tc>
      </w:tr>
      <w:tr w14:paraId="6AECA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A77B0B">
            <w:pPr>
              <w:spacing w:line="360" w:lineRule="auto"/>
              <w:jc w:val="center"/>
              <w:textAlignment w:val="center"/>
              <w:rPr>
                <w:color w:val="000000"/>
              </w:rPr>
            </w:pPr>
            <w:r>
              <w:rPr>
                <w:rFonts w:ascii="宋体" w:hAnsi="宋体" w:eastAsia="宋体" w:cs="宋体"/>
                <w:color w:val="000000"/>
              </w:rPr>
              <w:t>未阻止表达</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9103BF">
            <w:pPr>
              <w:spacing w:line="360" w:lineRule="auto"/>
              <w:jc w:val="center"/>
              <w:textAlignment w:val="center"/>
              <w:rPr>
                <w:color w:val="000000"/>
              </w:rPr>
            </w:pPr>
            <w:r>
              <w:rPr>
                <w:color w:val="000000"/>
              </w:rPr>
              <w:drawing>
                <wp:inline distT="0" distB="0" distL="114300" distR="114300">
                  <wp:extent cx="561975" cy="666750"/>
                  <wp:effectExtent l="0" t="0" r="9525"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561975" cy="666750"/>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5031BD">
            <w:pPr>
              <w:spacing w:line="360" w:lineRule="auto"/>
              <w:jc w:val="center"/>
              <w:textAlignment w:val="center"/>
              <w:rPr>
                <w:color w:val="000000"/>
              </w:rPr>
            </w:pPr>
            <w:r>
              <w:rPr>
                <w:color w:val="000000"/>
              </w:rPr>
              <w:drawing>
                <wp:inline distT="0" distB="0" distL="114300" distR="114300">
                  <wp:extent cx="552450" cy="6858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552450" cy="685800"/>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DE6FA7">
            <w:pPr>
              <w:spacing w:line="360" w:lineRule="auto"/>
              <w:jc w:val="center"/>
              <w:textAlignment w:val="center"/>
              <w:rPr>
                <w:color w:val="000000"/>
              </w:rPr>
            </w:pPr>
            <w:r>
              <w:rPr>
                <w:color w:val="000000"/>
              </w:rPr>
              <w:drawing>
                <wp:inline distT="0" distB="0" distL="114300" distR="114300">
                  <wp:extent cx="628650" cy="7620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628650" cy="762000"/>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522970">
            <w:pPr>
              <w:spacing w:line="360" w:lineRule="auto"/>
              <w:jc w:val="center"/>
              <w:textAlignment w:val="center"/>
              <w:rPr>
                <w:color w:val="000000"/>
              </w:rPr>
            </w:pPr>
            <w:r>
              <w:rPr>
                <w:color w:val="000000"/>
              </w:rPr>
              <w:drawing>
                <wp:inline distT="0" distB="0" distL="114300" distR="114300">
                  <wp:extent cx="581025" cy="704850"/>
                  <wp:effectExtent l="0" t="0" r="9525"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581025" cy="704850"/>
                          </a:xfrm>
                          <a:prstGeom prst="rect">
                            <a:avLst/>
                          </a:prstGeom>
                        </pic:spPr>
                      </pic:pic>
                    </a:graphicData>
                  </a:graphic>
                </wp:inline>
              </w:drawing>
            </w:r>
          </w:p>
        </w:tc>
      </w:tr>
      <w:tr w14:paraId="6743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74B2D9">
            <w:pPr>
              <w:spacing w:line="360" w:lineRule="auto"/>
              <w:jc w:val="center"/>
              <w:textAlignment w:val="center"/>
              <w:rPr>
                <w:color w:val="000000"/>
              </w:rPr>
            </w:pPr>
            <w:r>
              <w:rPr>
                <w:rFonts w:ascii="宋体" w:hAnsi="宋体" w:eastAsia="宋体" w:cs="宋体"/>
                <w:color w:val="000000"/>
              </w:rPr>
              <w:t>阻止表达</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0175A6">
            <w:pPr>
              <w:spacing w:line="360" w:lineRule="auto"/>
              <w:jc w:val="center"/>
              <w:textAlignment w:val="center"/>
              <w:rPr>
                <w:color w:val="000000"/>
              </w:rPr>
            </w:pPr>
            <w:r>
              <w:rPr>
                <w:color w:val="000000"/>
              </w:rPr>
              <w:drawing>
                <wp:inline distT="0" distB="0" distL="114300" distR="114300">
                  <wp:extent cx="561975" cy="695325"/>
                  <wp:effectExtent l="0" t="0" r="9525"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561975" cy="695325"/>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3D8A35">
            <w:pPr>
              <w:spacing w:line="360" w:lineRule="auto"/>
              <w:jc w:val="center"/>
              <w:textAlignment w:val="center"/>
              <w:rPr>
                <w:color w:val="000000"/>
              </w:rPr>
            </w:pPr>
            <w:r>
              <w:rPr>
                <w:color w:val="000000"/>
              </w:rPr>
              <w:drawing>
                <wp:inline distT="0" distB="0" distL="114300" distR="114300">
                  <wp:extent cx="552450" cy="714375"/>
                  <wp:effectExtent l="0" t="0" r="0"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552450" cy="714375"/>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513CC2">
            <w:pPr>
              <w:spacing w:line="360" w:lineRule="auto"/>
              <w:jc w:val="center"/>
              <w:textAlignment w:val="center"/>
              <w:rPr>
                <w:color w:val="000000"/>
              </w:rPr>
            </w:pPr>
            <w:r>
              <w:rPr>
                <w:color w:val="000000"/>
              </w:rPr>
              <w:drawing>
                <wp:inline distT="0" distB="0" distL="114300" distR="114300">
                  <wp:extent cx="628650" cy="714375"/>
                  <wp:effectExtent l="0" t="0" r="0"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628650" cy="714375"/>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BAB10E">
            <w:pPr>
              <w:spacing w:line="360" w:lineRule="auto"/>
              <w:jc w:val="center"/>
              <w:textAlignment w:val="center"/>
              <w:rPr>
                <w:color w:val="000000"/>
              </w:rPr>
            </w:pPr>
            <w:r>
              <w:rPr>
                <w:color w:val="000000"/>
              </w:rPr>
              <w:drawing>
                <wp:inline distT="0" distB="0" distL="114300" distR="114300">
                  <wp:extent cx="581025" cy="638175"/>
                  <wp:effectExtent l="0" t="0" r="9525"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581025" cy="638175"/>
                          </a:xfrm>
                          <a:prstGeom prst="rect">
                            <a:avLst/>
                          </a:prstGeom>
                        </pic:spPr>
                      </pic:pic>
                    </a:graphicData>
                  </a:graphic>
                </wp:inline>
              </w:drawing>
            </w:r>
          </w:p>
        </w:tc>
      </w:tr>
    </w:tbl>
    <w:p w14:paraId="77B67A39">
      <w:pPr>
        <w:spacing w:line="360" w:lineRule="auto"/>
        <w:jc w:val="both"/>
        <w:textAlignment w:val="center"/>
        <w:rPr>
          <w:color w:val="000000"/>
        </w:rPr>
      </w:pPr>
    </w:p>
    <w:p w14:paraId="78DB83BE">
      <w:pPr>
        <w:spacing w:line="360" w:lineRule="auto"/>
        <w:jc w:val="left"/>
        <w:textAlignment w:val="center"/>
        <w:rPr>
          <w:color w:val="000000"/>
        </w:rPr>
      </w:pPr>
      <w:r>
        <w:rPr>
          <w:color w:val="000000"/>
        </w:rPr>
        <w:t>（3）</w:t>
      </w:r>
      <w:r>
        <w:rPr>
          <w:rFonts w:ascii="宋体" w:hAnsi="宋体" w:eastAsia="宋体" w:cs="宋体"/>
          <w:color w:val="000000"/>
        </w:rPr>
        <w:t>为进一步研究</w:t>
      </w:r>
      <w:r>
        <w:rPr>
          <w:rFonts w:ascii="Times New Roman" w:hAnsi="Times New Roman" w:eastAsia="Times New Roman" w:cs="Times New Roman"/>
          <w:color w:val="000000"/>
        </w:rPr>
        <w:t>P</w:t>
      </w:r>
      <w:r>
        <w:rPr>
          <w:rFonts w:ascii="宋体" w:hAnsi="宋体" w:eastAsia="宋体" w:cs="宋体"/>
          <w:color w:val="000000"/>
        </w:rPr>
        <w:t>位点基因的功能，进行了相关实验。两个大小相等的完整鞘翅</w:t>
      </w:r>
      <w:r>
        <w:rPr>
          <w:rFonts w:ascii="Times New Roman" w:hAnsi="Times New Roman" w:eastAsia="Times New Roman" w:cs="Times New Roman"/>
          <w:color w:val="000000"/>
        </w:rPr>
        <w:t>P</w:t>
      </w:r>
      <w:r>
        <w:rPr>
          <w:rFonts w:ascii="宋体" w:hAnsi="宋体" w:eastAsia="宋体" w:cs="宋体"/>
          <w:color w:val="000000"/>
        </w:rPr>
        <w:t>位点基因表达产生的</w:t>
      </w:r>
      <w:r>
        <w:rPr>
          <w:rFonts w:ascii="Times New Roman" w:hAnsi="Times New Roman" w:eastAsia="Times New Roman" w:cs="Times New Roman"/>
          <w:color w:val="000000"/>
        </w:rPr>
        <w:t>mRNA</w:t>
      </w:r>
      <w:r>
        <w:rPr>
          <w:rFonts w:ascii="宋体" w:hAnsi="宋体" w:eastAsia="宋体" w:cs="宋体"/>
          <w:color w:val="000000"/>
        </w:rPr>
        <w:t>总量，如图甲所示，说明</w:t>
      </w:r>
      <w:r>
        <w:rPr>
          <w:rFonts w:ascii="Times New Roman" w:hAnsi="Times New Roman" w:eastAsia="Times New Roman" w:cs="Times New Roman"/>
          <w:color w:val="000000"/>
        </w:rPr>
        <w:t>P</w:t>
      </w:r>
      <w:r>
        <w:rPr>
          <w:rFonts w:ascii="宋体" w:hAnsi="宋体" w:eastAsia="宋体" w:cs="宋体"/>
          <w:color w:val="000000"/>
        </w:rPr>
        <w:t>位点基因的表达可以促进鞘翅黑色素的生成，判断的理由是</w:t>
      </w:r>
      <w:r>
        <w:rPr>
          <w:color w:val="000000"/>
        </w:rPr>
        <w:t>_____</w:t>
      </w:r>
      <w:r>
        <w:rPr>
          <w:rFonts w:ascii="宋体" w:hAnsi="宋体" w:eastAsia="宋体" w:cs="宋体"/>
          <w:color w:val="000000"/>
        </w:rPr>
        <w:t>；黑底红点鞘翅面积相等的不同部位</w:t>
      </w:r>
      <w:r>
        <w:rPr>
          <w:rFonts w:ascii="Times New Roman" w:hAnsi="Times New Roman" w:eastAsia="Times New Roman" w:cs="Times New Roman"/>
          <w:color w:val="000000"/>
        </w:rPr>
        <w:t>P</w:t>
      </w:r>
      <w:r>
        <w:rPr>
          <w:rFonts w:ascii="宋体" w:hAnsi="宋体" w:eastAsia="宋体" w:cs="宋体"/>
          <w:color w:val="000000"/>
        </w:rPr>
        <w:t>位点基因表达产生的</w:t>
      </w:r>
      <w:r>
        <w:rPr>
          <w:rFonts w:ascii="Times New Roman" w:hAnsi="Times New Roman" w:eastAsia="Times New Roman" w:cs="Times New Roman"/>
          <w:color w:val="000000"/>
        </w:rPr>
        <w:t>mRNA</w:t>
      </w:r>
      <w:r>
        <w:rPr>
          <w:rFonts w:ascii="宋体" w:hAnsi="宋体" w:eastAsia="宋体" w:cs="宋体"/>
          <w:color w:val="000000"/>
        </w:rPr>
        <w:t>总量，如图乙所示，图中</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部位</w:t>
      </w:r>
      <w:r>
        <w:rPr>
          <w:rFonts w:ascii="Times New Roman" w:hAnsi="Times New Roman" w:eastAsia="Times New Roman" w:cs="Times New Roman"/>
          <w:color w:val="000000"/>
        </w:rPr>
        <w:t>mRNA</w:t>
      </w:r>
      <w:r>
        <w:rPr>
          <w:rFonts w:ascii="宋体" w:hAnsi="宋体" w:eastAsia="宋体" w:cs="宋体"/>
          <w:color w:val="000000"/>
        </w:rPr>
        <w:t>总量的差异，说明</w:t>
      </w:r>
      <w:r>
        <w:rPr>
          <w:rFonts w:ascii="Times New Roman" w:hAnsi="Times New Roman" w:eastAsia="Times New Roman" w:cs="Times New Roman"/>
          <w:color w:val="000000"/>
        </w:rPr>
        <w:t>P</w:t>
      </w:r>
      <w:r>
        <w:rPr>
          <w:rFonts w:ascii="宋体" w:hAnsi="宋体" w:eastAsia="宋体" w:cs="宋体"/>
          <w:color w:val="000000"/>
        </w:rPr>
        <w:t>位点基因在鞘翅不同部位的表达决定</w:t>
      </w:r>
      <w:r>
        <w:rPr>
          <w:color w:val="000000"/>
        </w:rPr>
        <w:t>_____</w:t>
      </w:r>
      <w:r>
        <w:rPr>
          <w:rFonts w:ascii="宋体" w:hAnsi="宋体" w:eastAsia="宋体" w:cs="宋体"/>
          <w:color w:val="000000"/>
        </w:rPr>
        <w:t>。</w:t>
      </w:r>
    </w:p>
    <w:p w14:paraId="38C045C5">
      <w:pPr>
        <w:spacing w:line="360" w:lineRule="auto"/>
        <w:jc w:val="both"/>
        <w:textAlignment w:val="center"/>
        <w:rPr>
          <w:color w:val="000000"/>
        </w:rPr>
      </w:pPr>
      <w:r>
        <w:rPr>
          <w:color w:val="000000"/>
        </w:rPr>
        <w:drawing>
          <wp:inline distT="0" distB="0" distL="114300" distR="114300">
            <wp:extent cx="4086225" cy="1552575"/>
            <wp:effectExtent l="0" t="0" r="9525"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4086225" cy="1552575"/>
                    </a:xfrm>
                    <a:prstGeom prst="rect">
                      <a:avLst/>
                    </a:prstGeom>
                  </pic:spPr>
                </pic:pic>
              </a:graphicData>
            </a:graphic>
          </wp:inline>
        </w:drawing>
      </w:r>
    </w:p>
    <w:p w14:paraId="49B256D7">
      <w:pPr>
        <w:spacing w:line="360" w:lineRule="auto"/>
        <w:jc w:val="left"/>
        <w:textAlignment w:val="center"/>
        <w:rPr>
          <w:color w:val="000000"/>
        </w:rPr>
      </w:pPr>
      <w:r>
        <w:rPr>
          <w:color w:val="000000"/>
        </w:rPr>
        <w:t>（4）</w:t>
      </w:r>
      <w:r>
        <w:rPr>
          <w:rFonts w:ascii="宋体" w:hAnsi="宋体" w:eastAsia="宋体" w:cs="宋体"/>
          <w:color w:val="000000"/>
        </w:rPr>
        <w:t>进一步研究发现，鞘翅上有产生黑色素的上层细胞，也有产生红色素的下层细胞，</w:t>
      </w:r>
      <w:r>
        <w:rPr>
          <w:rFonts w:ascii="Times New Roman" w:hAnsi="Times New Roman" w:eastAsia="Times New Roman" w:cs="Times New Roman"/>
          <w:color w:val="000000"/>
        </w:rPr>
        <w:t>P</w:t>
      </w:r>
      <w:r>
        <w:rPr>
          <w:rFonts w:ascii="宋体" w:hAnsi="宋体" w:eastAsia="宋体" w:cs="宋体"/>
          <w:color w:val="000000"/>
        </w:rPr>
        <w:t>位点基因只在产生黑色素的上层细胞内表达，促进黑色素的生成，并抑制下层细胞生成红色素。综合上述研究结果，下列对第（</w:t>
      </w:r>
      <w:r>
        <w:rPr>
          <w:rFonts w:ascii="Times New Roman" w:hAnsi="Times New Roman" w:eastAsia="Times New Roman" w:cs="Times New Roman"/>
          <w:color w:val="000000"/>
        </w:rPr>
        <w:t>1</w:t>
      </w:r>
      <w:r>
        <w:rPr>
          <w:rFonts w:ascii="宋体" w:hAnsi="宋体" w:eastAsia="宋体" w:cs="宋体"/>
          <w:color w:val="000000"/>
        </w:rPr>
        <w:t>）题中</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H</w:t>
      </w:r>
      <w:r>
        <w:rPr>
          <w:color w:val="000000"/>
          <w:vertAlign w:val="superscript"/>
        </w:rPr>
        <w:t>C</w:t>
      </w:r>
      <w:r>
        <w:rPr>
          <w:rFonts w:ascii="Times New Roman" w:hAnsi="Times New Roman" w:eastAsia="Times New Roman" w:cs="Times New Roman"/>
          <w:color w:val="000000"/>
        </w:rPr>
        <w:t>H</w:t>
      </w:r>
      <w:r>
        <w:rPr>
          <w:color w:val="000000"/>
          <w:vertAlign w:val="superscript"/>
        </w:rPr>
        <w:t>S</w:t>
      </w:r>
      <w:r>
        <w:rPr>
          <w:rFonts w:ascii="宋体" w:hAnsi="宋体" w:eastAsia="宋体" w:cs="宋体"/>
          <w:color w:val="000000"/>
        </w:rPr>
        <w:t>）表型形成原因的分析，正确的有哪几项</w:t>
      </w:r>
      <w:r>
        <w:rPr>
          <w:rFonts w:ascii="Times New Roman" w:hAnsi="Times New Roman" w:eastAsia="Times New Roman" w:cs="Times New Roman"/>
          <w:color w:val="000000"/>
        </w:rPr>
        <w:t>_____</w:t>
      </w:r>
    </w:p>
    <w:p w14:paraId="310286F9">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鞘翅上，</w:t>
      </w:r>
      <w:r>
        <w:rPr>
          <w:rFonts w:ascii="Times New Roman" w:hAnsi="Times New Roman" w:eastAsia="Times New Roman" w:cs="Times New Roman"/>
          <w:color w:val="000000"/>
        </w:rPr>
        <w:t>H</w:t>
      </w:r>
      <w:r>
        <w:rPr>
          <w:color w:val="000000"/>
          <w:vertAlign w:val="superscript"/>
        </w:rPr>
        <w:t>C</w:t>
      </w:r>
      <w:r>
        <w:rPr>
          <w:rFonts w:ascii="宋体" w:hAnsi="宋体" w:eastAsia="宋体" w:cs="宋体"/>
          <w:color w:val="000000"/>
        </w:rPr>
        <w:t>、</w:t>
      </w:r>
      <w:r>
        <w:rPr>
          <w:rFonts w:ascii="Times New Roman" w:hAnsi="Times New Roman" w:eastAsia="Times New Roman" w:cs="Times New Roman"/>
          <w:color w:val="000000"/>
        </w:rPr>
        <w:t>H</w:t>
      </w:r>
      <w:r>
        <w:rPr>
          <w:color w:val="000000"/>
          <w:vertAlign w:val="superscript"/>
        </w:rPr>
        <w:t>S</w:t>
      </w:r>
      <w:r>
        <w:rPr>
          <w:rFonts w:ascii="宋体" w:hAnsi="宋体" w:eastAsia="宋体" w:cs="宋体"/>
          <w:color w:val="000000"/>
        </w:rPr>
        <w:t>选择性表达</w:t>
      </w:r>
      <w:r>
        <w:rPr>
          <w:color w:val="000000"/>
        </w:rPr>
        <w:tab/>
      </w:r>
      <w:r>
        <w:rPr>
          <w:color w:val="000000"/>
        </w:rPr>
        <w:t xml:space="preserve">B. </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鞘翅红色区域，</w:t>
      </w:r>
      <w:r>
        <w:rPr>
          <w:rFonts w:ascii="Times New Roman" w:hAnsi="Times New Roman" w:eastAsia="Times New Roman" w:cs="Times New Roman"/>
          <w:color w:val="000000"/>
        </w:rPr>
        <w:t>H</w:t>
      </w:r>
      <w:r>
        <w:rPr>
          <w:color w:val="000000"/>
          <w:vertAlign w:val="superscript"/>
        </w:rPr>
        <w:t>C</w:t>
      </w:r>
      <w:r>
        <w:rPr>
          <w:rFonts w:ascii="宋体" w:hAnsi="宋体" w:eastAsia="宋体" w:cs="宋体"/>
          <w:color w:val="000000"/>
        </w:rPr>
        <w:t>、</w:t>
      </w:r>
      <w:r>
        <w:rPr>
          <w:rFonts w:ascii="Times New Roman" w:hAnsi="Times New Roman" w:eastAsia="Times New Roman" w:cs="Times New Roman"/>
          <w:color w:val="000000"/>
        </w:rPr>
        <w:t>H</w:t>
      </w:r>
      <w:r>
        <w:rPr>
          <w:color w:val="000000"/>
          <w:vertAlign w:val="superscript"/>
        </w:rPr>
        <w:t>S</w:t>
      </w:r>
      <w:r>
        <w:rPr>
          <w:rFonts w:ascii="宋体" w:hAnsi="宋体" w:eastAsia="宋体" w:cs="宋体"/>
          <w:color w:val="000000"/>
        </w:rPr>
        <w:t>都不表达</w:t>
      </w:r>
    </w:p>
    <w:p w14:paraId="6969CB01">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鞘翅黑色凸形区域，</w:t>
      </w:r>
      <w:r>
        <w:rPr>
          <w:rFonts w:ascii="Times New Roman" w:hAnsi="Times New Roman" w:eastAsia="Times New Roman" w:cs="Times New Roman"/>
          <w:color w:val="000000"/>
        </w:rPr>
        <w:t>H</w:t>
      </w:r>
      <w:r>
        <w:rPr>
          <w:color w:val="000000"/>
          <w:vertAlign w:val="superscript"/>
        </w:rPr>
        <w:t>C</w:t>
      </w:r>
      <w:r>
        <w:rPr>
          <w:rFonts w:ascii="宋体" w:hAnsi="宋体" w:eastAsia="宋体" w:cs="宋体"/>
          <w:color w:val="000000"/>
        </w:rPr>
        <w:t>、</w:t>
      </w:r>
      <w:r>
        <w:rPr>
          <w:rFonts w:ascii="Times New Roman" w:hAnsi="Times New Roman" w:eastAsia="Times New Roman" w:cs="Times New Roman"/>
          <w:color w:val="000000"/>
        </w:rPr>
        <w:t>H</w:t>
      </w:r>
      <w:r>
        <w:rPr>
          <w:color w:val="000000"/>
          <w:vertAlign w:val="superscript"/>
        </w:rPr>
        <w:t>S</w:t>
      </w:r>
      <w:r>
        <w:rPr>
          <w:rFonts w:ascii="宋体" w:hAnsi="宋体" w:eastAsia="宋体" w:cs="宋体"/>
          <w:color w:val="000000"/>
        </w:rPr>
        <w:t>都表达</w:t>
      </w:r>
      <w:r>
        <w:rPr>
          <w:color w:val="000000"/>
        </w:rPr>
        <w:tab/>
      </w:r>
      <w:r>
        <w:rPr>
          <w:color w:val="000000"/>
        </w:rPr>
        <w:t xml:space="preserve">D. </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鞘翅上，</w:t>
      </w:r>
      <w:r>
        <w:rPr>
          <w:rFonts w:ascii="Times New Roman" w:hAnsi="Times New Roman" w:eastAsia="Times New Roman" w:cs="Times New Roman"/>
          <w:color w:val="000000"/>
        </w:rPr>
        <w:t>H</w:t>
      </w:r>
      <w:r>
        <w:rPr>
          <w:color w:val="000000"/>
          <w:vertAlign w:val="superscript"/>
        </w:rPr>
        <w:t>C</w:t>
      </w:r>
      <w:r>
        <w:rPr>
          <w:rFonts w:ascii="宋体" w:hAnsi="宋体" w:eastAsia="宋体" w:cs="宋体"/>
          <w:color w:val="000000"/>
        </w:rPr>
        <w:t>、</w:t>
      </w:r>
      <w:r>
        <w:rPr>
          <w:rFonts w:ascii="Times New Roman" w:hAnsi="Times New Roman" w:eastAsia="Times New Roman" w:cs="Times New Roman"/>
          <w:color w:val="000000"/>
        </w:rPr>
        <w:t>H</w:t>
      </w:r>
      <w:r>
        <w:rPr>
          <w:color w:val="000000"/>
          <w:vertAlign w:val="superscript"/>
        </w:rPr>
        <w:t>S</w:t>
      </w:r>
      <w:r>
        <w:rPr>
          <w:rFonts w:ascii="宋体" w:hAnsi="宋体" w:eastAsia="宋体" w:cs="宋体"/>
          <w:color w:val="000000"/>
        </w:rPr>
        <w:t>只在黑色区域表达</w:t>
      </w:r>
    </w:p>
    <w:p w14:paraId="1CB16C12">
      <w:pPr>
        <w:spacing w:line="360" w:lineRule="auto"/>
        <w:textAlignment w:val="center"/>
        <w:rPr>
          <w:color w:val="000000"/>
        </w:rPr>
      </w:pPr>
      <w:r>
        <w:rPr>
          <w:color w:val="2E75B6"/>
        </w:rPr>
        <w:t>【答案】</w:t>
      </w:r>
      <w:r>
        <w:rPr>
          <w:color w:val="000000"/>
        </w:rPr>
        <w:t>（1）    ①. H</w:t>
      </w:r>
      <w:r>
        <w:rPr>
          <w:color w:val="000000"/>
          <w:vertAlign w:val="superscript"/>
        </w:rPr>
        <w:t>C</w:t>
      </w:r>
      <w:r>
        <w:rPr>
          <w:color w:val="000000"/>
        </w:rPr>
        <w:t>H</w:t>
      </w:r>
      <w:r>
        <w:rPr>
          <w:color w:val="000000"/>
          <w:vertAlign w:val="superscript"/>
        </w:rPr>
        <w:t>C</w:t>
      </w:r>
      <w:r>
        <w:rPr>
          <w:color w:val="000000"/>
        </w:rPr>
        <w:t xml:space="preserve">    ②. 显性    ③. 1:2:1    </w:t>
      </w:r>
    </w:p>
    <w:p w14:paraId="3DF4101E">
      <w:pPr>
        <w:spacing w:line="360" w:lineRule="auto"/>
        <w:textAlignment w:val="center"/>
        <w:rPr>
          <w:color w:val="000000"/>
        </w:rPr>
      </w:pPr>
      <w:r>
        <w:rPr>
          <w:color w:val="000000"/>
        </w:rPr>
        <w:t xml:space="preserve">（2）    ①. 组3、组4    ②. </w:t>
      </w:r>
      <w:r>
        <w:rPr>
          <w:rFonts w:ascii="宋体" w:hAnsi="宋体" w:eastAsia="宋体" w:cs="宋体"/>
          <w:color w:val="000000"/>
        </w:rPr>
        <w:t>阻止</w:t>
      </w:r>
      <w:r>
        <w:rPr>
          <w:rFonts w:ascii="Times New Roman" w:hAnsi="Times New Roman" w:eastAsia="Times New Roman" w:cs="Times New Roman"/>
          <w:color w:val="000000"/>
        </w:rPr>
        <w:t>P</w:t>
      </w:r>
      <w:r>
        <w:rPr>
          <w:rFonts w:ascii="宋体" w:hAnsi="宋体" w:eastAsia="宋体" w:cs="宋体"/>
          <w:color w:val="000000"/>
        </w:rPr>
        <w:t>位点基因表达后实验结果应该是没有黑色素生成，对应3、4组。</w:t>
      </w:r>
      <w:r>
        <w:rPr>
          <w:color w:val="000000"/>
        </w:rPr>
        <w:t xml:space="preserve">    ③. 转录    </w:t>
      </w:r>
    </w:p>
    <w:p w14:paraId="6557B7B8">
      <w:pPr>
        <w:spacing w:line="360" w:lineRule="auto"/>
        <w:textAlignment w:val="center"/>
        <w:rPr>
          <w:color w:val="000000"/>
        </w:rPr>
      </w:pPr>
      <w:r>
        <w:rPr>
          <w:color w:val="000000"/>
        </w:rPr>
        <w:t xml:space="preserve">（3）    ①. </w:t>
      </w:r>
      <w:r>
        <w:rPr>
          <w:rFonts w:ascii="宋体" w:hAnsi="宋体" w:eastAsia="宋体" w:cs="宋体"/>
          <w:color w:val="000000"/>
        </w:rPr>
        <w:t>黑底红点</w:t>
      </w:r>
      <w:r>
        <w:rPr>
          <w:rFonts w:ascii="Times New Roman" w:hAnsi="Times New Roman" w:eastAsia="Times New Roman" w:cs="Times New Roman"/>
          <w:color w:val="000000"/>
        </w:rPr>
        <w:t>P</w:t>
      </w:r>
      <w:r>
        <w:rPr>
          <w:rFonts w:ascii="宋体" w:hAnsi="宋体" w:eastAsia="宋体" w:cs="宋体"/>
          <w:color w:val="000000"/>
        </w:rPr>
        <w:t>位点基因表达产生的</w:t>
      </w:r>
      <w:r>
        <w:rPr>
          <w:rFonts w:ascii="Times New Roman" w:hAnsi="Times New Roman" w:eastAsia="Times New Roman" w:cs="Times New Roman"/>
          <w:color w:val="000000"/>
        </w:rPr>
        <w:t>mRNA</w:t>
      </w:r>
      <w:r>
        <w:rPr>
          <w:rFonts w:ascii="宋体" w:hAnsi="宋体" w:eastAsia="宋体" w:cs="宋体"/>
          <w:color w:val="000000"/>
        </w:rPr>
        <w:t>总量远远大于红底黑点</w:t>
      </w:r>
      <w:r>
        <w:rPr>
          <w:color w:val="000000"/>
        </w:rPr>
        <w:t xml:space="preserve">    ②. </w:t>
      </w:r>
      <w:r>
        <w:rPr>
          <w:rFonts w:ascii="宋体" w:hAnsi="宋体" w:eastAsia="宋体" w:cs="宋体"/>
          <w:color w:val="000000"/>
        </w:rPr>
        <w:t>黑色斑点面积大小</w:t>
      </w:r>
      <w:r>
        <w:rPr>
          <w:color w:val="000000"/>
        </w:rPr>
        <w:t xml:space="preserve">    （4）ABD</w:t>
      </w:r>
    </w:p>
    <w:p w14:paraId="43BD1CEA">
      <w:pPr>
        <w:spacing w:line="360" w:lineRule="auto"/>
        <w:textAlignment w:val="center"/>
        <w:rPr>
          <w:color w:val="000000"/>
        </w:rPr>
      </w:pPr>
      <w:r>
        <w:rPr>
          <w:color w:val="2E75B6"/>
        </w:rPr>
        <w:t>【解析】</w:t>
      </w:r>
    </w:p>
    <w:p w14:paraId="0C1560BC">
      <w:pPr>
        <w:spacing w:line="360" w:lineRule="auto"/>
        <w:jc w:val="left"/>
        <w:textAlignment w:val="center"/>
        <w:rPr>
          <w:color w:val="000000"/>
        </w:rPr>
      </w:pPr>
      <w:r>
        <w:rPr>
          <w:color w:val="000000"/>
        </w:rPr>
        <w:t>【分析】基因分离定律的实质是位于同源染色体的等位基因随着同源染色体的分开和分离。</w:t>
      </w:r>
    </w:p>
    <w:p w14:paraId="491D3747">
      <w:pPr>
        <w:spacing w:line="360" w:lineRule="auto"/>
        <w:jc w:val="left"/>
        <w:textAlignment w:val="center"/>
        <w:rPr>
          <w:color w:val="000000"/>
        </w:rPr>
      </w:pPr>
      <w:r>
        <w:rPr>
          <w:color w:val="000000"/>
        </w:rPr>
        <w:t>【小问1详解】</w:t>
      </w:r>
    </w:p>
    <w:p w14:paraId="5129D8E2">
      <w:pPr>
        <w:spacing w:line="360" w:lineRule="auto"/>
        <w:jc w:val="left"/>
        <w:textAlignment w:val="center"/>
        <w:rPr>
          <w:color w:val="000000"/>
        </w:rPr>
      </w:pPr>
      <w:r>
        <w:rPr>
          <w:color w:val="000000"/>
        </w:rPr>
        <w:t>由图分析，H</w:t>
      </w:r>
      <w:r>
        <w:rPr>
          <w:color w:val="000000"/>
          <w:vertAlign w:val="superscript"/>
        </w:rPr>
        <w:t>C</w:t>
      </w:r>
      <w:r>
        <w:rPr>
          <w:color w:val="000000"/>
        </w:rPr>
        <w:t>H</w:t>
      </w:r>
      <w:r>
        <w:rPr>
          <w:color w:val="000000"/>
          <w:vertAlign w:val="superscript"/>
        </w:rPr>
        <w:t>C</w:t>
      </w:r>
      <w:r>
        <w:rPr>
          <w:color w:val="000000"/>
        </w:rPr>
        <w:t>个体有黑色凸形，所以F</w:t>
      </w:r>
      <w:r>
        <w:rPr>
          <w:color w:val="000000"/>
          <w:vertAlign w:val="subscript"/>
        </w:rPr>
        <w:t>1</w:t>
      </w:r>
      <w:r>
        <w:rPr>
          <w:color w:val="000000"/>
        </w:rPr>
        <w:t>的</w:t>
      </w:r>
      <w:r>
        <w:rPr>
          <w:rFonts w:ascii="宋体" w:hAnsi="宋体" w:eastAsia="宋体" w:cs="宋体"/>
          <w:color w:val="000000"/>
        </w:rPr>
        <w:t>黑色凸形是基因型为</w:t>
      </w:r>
      <w:r>
        <w:rPr>
          <w:color w:val="000000"/>
        </w:rPr>
        <w:t>H</w:t>
      </w:r>
      <w:r>
        <w:rPr>
          <w:color w:val="000000"/>
          <w:vertAlign w:val="superscript"/>
        </w:rPr>
        <w:t>C</w:t>
      </w:r>
      <w:r>
        <w:rPr>
          <w:color w:val="000000"/>
        </w:rPr>
        <w:t>H</w:t>
      </w:r>
      <w:r>
        <w:rPr>
          <w:color w:val="000000"/>
          <w:vertAlign w:val="superscript"/>
        </w:rPr>
        <w:t>C</w:t>
      </w:r>
      <w:r>
        <w:rPr>
          <w:rFonts w:ascii="宋体" w:hAnsi="宋体" w:eastAsia="宋体" w:cs="宋体"/>
          <w:color w:val="000000"/>
        </w:rPr>
        <w:t>亲本的表型在</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中的表现，表明该亲本的黑色斑是显性性状。</w:t>
      </w:r>
      <w:r>
        <w:rPr>
          <w:color w:val="000000"/>
        </w:rPr>
        <w:t>F</w:t>
      </w:r>
      <w:r>
        <w:rPr>
          <w:color w:val="000000"/>
          <w:vertAlign w:val="subscript"/>
        </w:rPr>
        <w:t>1</w:t>
      </w:r>
      <w:r>
        <w:rPr>
          <w:color w:val="000000"/>
        </w:rPr>
        <w:t>的基因型为H</w:t>
      </w:r>
      <w:r>
        <w:rPr>
          <w:color w:val="000000"/>
          <w:vertAlign w:val="superscript"/>
        </w:rPr>
        <w:t>C</w:t>
      </w:r>
      <w:r>
        <w:rPr>
          <w:color w:val="000000"/>
        </w:rPr>
        <w:t>H</w:t>
      </w:r>
      <w:r>
        <w:rPr>
          <w:color w:val="000000"/>
          <w:vertAlign w:val="superscript"/>
        </w:rPr>
        <w:t>S</w:t>
      </w:r>
      <w:r>
        <w:rPr>
          <w:color w:val="000000"/>
        </w:rPr>
        <w:t>，</w:t>
      </w:r>
      <w:r>
        <w:rPr>
          <w:rFonts w:ascii="宋体" w:hAnsi="宋体" w:eastAsia="宋体" w:cs="宋体"/>
          <w:color w:val="000000"/>
        </w:rPr>
        <w:t>若</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雌雄个体相互交配，</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基因型及比例为</w:t>
      </w:r>
      <w:r>
        <w:rPr>
          <w:color w:val="000000"/>
        </w:rPr>
        <w:t>H</w:t>
      </w:r>
      <w:r>
        <w:rPr>
          <w:color w:val="000000"/>
          <w:vertAlign w:val="superscript"/>
        </w:rPr>
        <w:t>C</w:t>
      </w:r>
      <w:r>
        <w:rPr>
          <w:color w:val="000000"/>
        </w:rPr>
        <w:t>H</w:t>
      </w:r>
      <w:r>
        <w:rPr>
          <w:color w:val="000000"/>
          <w:vertAlign w:val="superscript"/>
        </w:rPr>
        <w:t>C</w:t>
      </w:r>
      <w:r>
        <w:rPr>
          <w:color w:val="000000"/>
        </w:rPr>
        <w:t>：H</w:t>
      </w:r>
      <w:r>
        <w:rPr>
          <w:color w:val="000000"/>
          <w:vertAlign w:val="superscript"/>
        </w:rPr>
        <w:t>C</w:t>
      </w:r>
      <w:r>
        <w:rPr>
          <w:color w:val="000000"/>
        </w:rPr>
        <w:t>H</w:t>
      </w:r>
      <w:r>
        <w:rPr>
          <w:color w:val="000000"/>
          <w:vertAlign w:val="superscript"/>
        </w:rPr>
        <w:t>S</w:t>
      </w:r>
      <w:r>
        <w:rPr>
          <w:color w:val="000000"/>
        </w:rPr>
        <w:t>：H</w:t>
      </w:r>
      <w:r>
        <w:rPr>
          <w:color w:val="000000"/>
          <w:vertAlign w:val="superscript"/>
        </w:rPr>
        <w:t>S</w:t>
      </w:r>
      <w:r>
        <w:rPr>
          <w:color w:val="000000"/>
        </w:rPr>
        <w:t>H</w:t>
      </w:r>
      <w:r>
        <w:rPr>
          <w:color w:val="000000"/>
          <w:vertAlign w:val="superscript"/>
        </w:rPr>
        <w:t>S</w:t>
      </w:r>
      <w:r>
        <w:rPr>
          <w:color w:val="000000"/>
        </w:rPr>
        <w:t>=1:2:1，三种基因型对应的表型各不相同，所以表型比例为1:2:1。</w:t>
      </w:r>
    </w:p>
    <w:p w14:paraId="30490D6D">
      <w:pPr>
        <w:spacing w:line="360" w:lineRule="auto"/>
        <w:jc w:val="left"/>
        <w:textAlignment w:val="center"/>
        <w:rPr>
          <w:color w:val="000000"/>
        </w:rPr>
      </w:pPr>
      <w:r>
        <w:rPr>
          <w:color w:val="000000"/>
        </w:rPr>
        <w:t>【小问2详解】</w:t>
      </w:r>
    </w:p>
    <w:p w14:paraId="0F3805A9">
      <w:pPr>
        <w:spacing w:line="360" w:lineRule="auto"/>
        <w:jc w:val="left"/>
        <w:textAlignment w:val="center"/>
        <w:rPr>
          <w:color w:val="000000"/>
        </w:rPr>
      </w:pPr>
      <w:r>
        <w:rPr>
          <w:rFonts w:ascii="宋体" w:hAnsi="宋体" w:eastAsia="宋体" w:cs="宋体"/>
          <w:color w:val="000000"/>
        </w:rPr>
        <w:t>为验证该推测，研究人员在翻译水平上分别阻止了</w:t>
      </w:r>
      <w:r>
        <w:rPr>
          <w:rFonts w:ascii="Times New Roman" w:hAnsi="Times New Roman" w:eastAsia="Times New Roman" w:cs="Times New Roman"/>
          <w:color w:val="000000"/>
        </w:rPr>
        <w:t>P</w:t>
      </w:r>
      <w:r>
        <w:rPr>
          <w:rFonts w:ascii="宋体" w:hAnsi="宋体" w:eastAsia="宋体" w:cs="宋体"/>
          <w:color w:val="000000"/>
        </w:rPr>
        <w:t>和</w:t>
      </w:r>
      <w:r>
        <w:rPr>
          <w:rFonts w:ascii="Times New Roman" w:hAnsi="Times New Roman" w:eastAsia="Times New Roman" w:cs="Times New Roman"/>
          <w:color w:val="000000"/>
        </w:rPr>
        <w:t>G</w:t>
      </w:r>
      <w:r>
        <w:rPr>
          <w:rFonts w:ascii="宋体" w:hAnsi="宋体" w:eastAsia="宋体" w:cs="宋体"/>
          <w:color w:val="000000"/>
        </w:rPr>
        <w:t>位点</w:t>
      </w:r>
      <w:r>
        <w:rPr>
          <w:rFonts w:ascii="宋体" w:hAnsi="宋体" w:eastAsia="宋体" w:cs="宋体"/>
          <w:color w:val="000000"/>
          <w:position w:val="0"/>
        </w:rPr>
        <w:drawing>
          <wp:inline distT="0" distB="0" distL="114300" distR="114300">
            <wp:extent cx="133350" cy="177800"/>
            <wp:effectExtent l="0" t="0" r="0" b="13335"/>
            <wp:docPr id="945537560" name="图片 94553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37560" name="图片 945537560"/>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基因表达，实验结果如表所示。结果表明，</w:t>
      </w:r>
      <w:r>
        <w:rPr>
          <w:rFonts w:ascii="Times New Roman" w:hAnsi="Times New Roman" w:eastAsia="Times New Roman" w:cs="Times New Roman"/>
          <w:color w:val="000000"/>
        </w:rPr>
        <w:t>P</w:t>
      </w:r>
      <w:r>
        <w:rPr>
          <w:rFonts w:ascii="宋体" w:hAnsi="宋体" w:eastAsia="宋体" w:cs="宋体"/>
          <w:color w:val="000000"/>
        </w:rPr>
        <w:t>位点就是控制黑色素生成的</w:t>
      </w:r>
      <w:r>
        <w:rPr>
          <w:rFonts w:ascii="Times New Roman" w:hAnsi="Times New Roman" w:eastAsia="Times New Roman" w:cs="Times New Roman"/>
          <w:color w:val="000000"/>
        </w:rPr>
        <w:t>H</w:t>
      </w:r>
      <w:r>
        <w:rPr>
          <w:rFonts w:ascii="宋体" w:hAnsi="宋体" w:eastAsia="宋体" w:cs="宋体"/>
          <w:color w:val="000000"/>
        </w:rPr>
        <w:t>基因位点，那么阻止</w:t>
      </w:r>
      <w:r>
        <w:rPr>
          <w:rFonts w:ascii="Times New Roman" w:hAnsi="Times New Roman" w:eastAsia="Times New Roman" w:cs="Times New Roman"/>
          <w:color w:val="000000"/>
        </w:rPr>
        <w:t>P</w:t>
      </w:r>
      <w:r>
        <w:rPr>
          <w:rFonts w:ascii="宋体" w:hAnsi="宋体" w:eastAsia="宋体" w:cs="宋体"/>
          <w:color w:val="000000"/>
        </w:rPr>
        <w:t>位点基因表达后实验结果应该是没有黑色素生成，对应3、4组。此外，还可以在转录水平上阻止基因表达，以分析基因对表型的影响。</w:t>
      </w:r>
    </w:p>
    <w:p w14:paraId="2CD6F941">
      <w:pPr>
        <w:spacing w:line="360" w:lineRule="auto"/>
        <w:jc w:val="left"/>
        <w:textAlignment w:val="center"/>
        <w:rPr>
          <w:color w:val="000000"/>
        </w:rPr>
      </w:pPr>
      <w:r>
        <w:rPr>
          <w:color w:val="000000"/>
        </w:rPr>
        <w:t>【小问3详解】</w:t>
      </w:r>
    </w:p>
    <w:p w14:paraId="0A7351EA">
      <w:pPr>
        <w:spacing w:line="360" w:lineRule="auto"/>
        <w:jc w:val="left"/>
        <w:textAlignment w:val="center"/>
        <w:rPr>
          <w:color w:val="000000"/>
        </w:rPr>
      </w:pPr>
      <w:r>
        <w:rPr>
          <w:rFonts w:ascii="宋体" w:hAnsi="宋体" w:eastAsia="宋体" w:cs="宋体"/>
          <w:color w:val="000000"/>
        </w:rPr>
        <w:t>两个大小相等的完整鞘翅</w:t>
      </w:r>
      <w:r>
        <w:rPr>
          <w:rFonts w:ascii="Times New Roman" w:hAnsi="Times New Roman" w:eastAsia="Times New Roman" w:cs="Times New Roman"/>
          <w:color w:val="000000"/>
        </w:rPr>
        <w:t>P</w:t>
      </w:r>
      <w:r>
        <w:rPr>
          <w:rFonts w:ascii="宋体" w:hAnsi="宋体" w:eastAsia="宋体" w:cs="宋体"/>
          <w:color w:val="000000"/>
        </w:rPr>
        <w:t>位点基因表达产生的</w:t>
      </w:r>
      <w:r>
        <w:rPr>
          <w:rFonts w:ascii="Times New Roman" w:hAnsi="Times New Roman" w:eastAsia="Times New Roman" w:cs="Times New Roman"/>
          <w:color w:val="000000"/>
        </w:rPr>
        <w:t>mRNA</w:t>
      </w:r>
      <w:r>
        <w:rPr>
          <w:rFonts w:ascii="宋体" w:hAnsi="宋体" w:eastAsia="宋体" w:cs="宋体"/>
          <w:color w:val="000000"/>
        </w:rPr>
        <w:t>总量，如图甲所示，说明</w:t>
      </w:r>
      <w:r>
        <w:rPr>
          <w:rFonts w:ascii="Times New Roman" w:hAnsi="Times New Roman" w:eastAsia="Times New Roman" w:cs="Times New Roman"/>
          <w:color w:val="000000"/>
        </w:rPr>
        <w:t>P</w:t>
      </w:r>
      <w:r>
        <w:rPr>
          <w:rFonts w:ascii="宋体" w:hAnsi="宋体" w:eastAsia="宋体" w:cs="宋体"/>
          <w:color w:val="000000"/>
        </w:rPr>
        <w:t>位点基因的表达可以促进鞘翅黑色素的生成，判断的理由是黑底红点</w:t>
      </w:r>
      <w:r>
        <w:rPr>
          <w:rFonts w:ascii="Times New Roman" w:hAnsi="Times New Roman" w:eastAsia="Times New Roman" w:cs="Times New Roman"/>
          <w:color w:val="000000"/>
        </w:rPr>
        <w:t>P</w:t>
      </w:r>
      <w:r>
        <w:rPr>
          <w:rFonts w:ascii="宋体" w:hAnsi="宋体" w:eastAsia="宋体" w:cs="宋体"/>
          <w:color w:val="000000"/>
        </w:rPr>
        <w:t>位点基因表达产生的</w:t>
      </w:r>
      <w:r>
        <w:rPr>
          <w:rFonts w:ascii="Times New Roman" w:hAnsi="Times New Roman" w:eastAsia="Times New Roman" w:cs="Times New Roman"/>
          <w:color w:val="000000"/>
        </w:rPr>
        <w:t>mRNA</w:t>
      </w:r>
      <w:r>
        <w:rPr>
          <w:rFonts w:ascii="宋体" w:hAnsi="宋体" w:eastAsia="宋体" w:cs="宋体"/>
          <w:color w:val="000000"/>
        </w:rPr>
        <w:t>总量远远大于红底黑点；黑底红点鞘翅面积相等的不同部位</w:t>
      </w:r>
      <w:r>
        <w:rPr>
          <w:rFonts w:ascii="Times New Roman" w:hAnsi="Times New Roman" w:eastAsia="Times New Roman" w:cs="Times New Roman"/>
          <w:color w:val="000000"/>
        </w:rPr>
        <w:t>P</w:t>
      </w:r>
      <w:r>
        <w:rPr>
          <w:rFonts w:ascii="宋体" w:hAnsi="宋体" w:eastAsia="宋体" w:cs="宋体"/>
          <w:color w:val="000000"/>
        </w:rPr>
        <w:t>位点基因表达产生的</w:t>
      </w:r>
      <w:r>
        <w:rPr>
          <w:rFonts w:ascii="Times New Roman" w:hAnsi="Times New Roman" w:eastAsia="Times New Roman" w:cs="Times New Roman"/>
          <w:color w:val="000000"/>
        </w:rPr>
        <w:t>mRNA</w:t>
      </w:r>
      <w:r>
        <w:rPr>
          <w:rFonts w:ascii="宋体" w:hAnsi="宋体" w:eastAsia="宋体" w:cs="宋体"/>
          <w:color w:val="000000"/>
        </w:rPr>
        <w:t>总量，如图乙所示，图中</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部位</w:t>
      </w:r>
      <w:r>
        <w:rPr>
          <w:rFonts w:ascii="Times New Roman" w:hAnsi="Times New Roman" w:eastAsia="Times New Roman" w:cs="Times New Roman"/>
          <w:color w:val="000000"/>
        </w:rPr>
        <w:t>mRNA</w:t>
      </w:r>
      <w:r>
        <w:rPr>
          <w:rFonts w:ascii="宋体" w:hAnsi="宋体" w:eastAsia="宋体" w:cs="宋体"/>
          <w:color w:val="000000"/>
        </w:rPr>
        <w:t>总量的差异，说明</w:t>
      </w:r>
      <w:r>
        <w:rPr>
          <w:rFonts w:ascii="Times New Roman" w:hAnsi="Times New Roman" w:eastAsia="Times New Roman" w:cs="Times New Roman"/>
          <w:color w:val="000000"/>
        </w:rPr>
        <w:t>P</w:t>
      </w:r>
      <w:r>
        <w:rPr>
          <w:rFonts w:ascii="宋体" w:hAnsi="宋体" w:eastAsia="宋体" w:cs="宋体"/>
          <w:color w:val="000000"/>
        </w:rPr>
        <w:t>位点基因在鞘翅不同部位的表达决定黑色斑点面积大小。</w:t>
      </w:r>
    </w:p>
    <w:p w14:paraId="5455A719">
      <w:pPr>
        <w:spacing w:line="360" w:lineRule="auto"/>
        <w:jc w:val="left"/>
        <w:textAlignment w:val="center"/>
        <w:rPr>
          <w:color w:val="000000"/>
        </w:rPr>
      </w:pPr>
      <w:r>
        <w:rPr>
          <w:color w:val="000000"/>
        </w:rPr>
        <w:t>【小问4详解】</w:t>
      </w:r>
    </w:p>
    <w:p w14:paraId="4E7A26F2">
      <w:pPr>
        <w:spacing w:line="360" w:lineRule="auto"/>
        <w:jc w:val="left"/>
        <w:textAlignment w:val="center"/>
        <w:rPr>
          <w:color w:val="000000"/>
        </w:rPr>
      </w:pPr>
      <w:r>
        <w:rPr>
          <w:rFonts w:ascii="Times New Roman" w:hAnsi="Times New Roman" w:eastAsia="Times New Roman" w:cs="Times New Roman"/>
          <w:color w:val="000000"/>
        </w:rPr>
        <w:t>P</w:t>
      </w:r>
      <w:r>
        <w:rPr>
          <w:rFonts w:ascii="宋体" w:hAnsi="宋体" w:eastAsia="宋体" w:cs="宋体"/>
          <w:color w:val="000000"/>
        </w:rPr>
        <w:t>位点基因只在产生黑色素的上层细胞内表达，促进黑色素的生成，并抑制下层细胞生成红色素，所以红色区域，</w:t>
      </w:r>
      <w:r>
        <w:rPr>
          <w:rFonts w:ascii="Times New Roman" w:hAnsi="Times New Roman" w:eastAsia="Times New Roman" w:cs="Times New Roman"/>
          <w:color w:val="000000"/>
        </w:rPr>
        <w:t>H</w:t>
      </w:r>
      <w:r>
        <w:rPr>
          <w:color w:val="000000"/>
          <w:vertAlign w:val="superscript"/>
        </w:rPr>
        <w:t>C</w:t>
      </w:r>
      <w:r>
        <w:rPr>
          <w:rFonts w:ascii="宋体" w:hAnsi="宋体" w:eastAsia="宋体" w:cs="宋体"/>
          <w:color w:val="000000"/>
        </w:rPr>
        <w:t>、</w:t>
      </w:r>
      <w:r>
        <w:rPr>
          <w:rFonts w:ascii="Times New Roman" w:hAnsi="Times New Roman" w:eastAsia="Times New Roman" w:cs="Times New Roman"/>
          <w:color w:val="000000"/>
        </w:rPr>
        <w:t>H</w:t>
      </w:r>
      <w:r>
        <w:rPr>
          <w:color w:val="000000"/>
          <w:vertAlign w:val="superscript"/>
        </w:rPr>
        <w:t>S</w:t>
      </w:r>
      <w:r>
        <w:rPr>
          <w:rFonts w:ascii="宋体" w:hAnsi="宋体" w:eastAsia="宋体" w:cs="宋体"/>
          <w:color w:val="000000"/>
        </w:rPr>
        <w:t>都不表达，</w:t>
      </w:r>
      <w:r>
        <w:rPr>
          <w:rFonts w:ascii="Times New Roman" w:hAnsi="Times New Roman" w:eastAsia="Times New Roman" w:cs="Times New Roman"/>
          <w:color w:val="000000"/>
        </w:rPr>
        <w:t>H</w:t>
      </w:r>
      <w:r>
        <w:rPr>
          <w:color w:val="000000"/>
          <w:vertAlign w:val="superscript"/>
        </w:rPr>
        <w:t>C</w:t>
      </w:r>
      <w:r>
        <w:rPr>
          <w:rFonts w:ascii="宋体" w:hAnsi="宋体" w:eastAsia="宋体" w:cs="宋体"/>
          <w:color w:val="000000"/>
        </w:rPr>
        <w:t>、</w:t>
      </w:r>
      <w:r>
        <w:rPr>
          <w:rFonts w:ascii="Times New Roman" w:hAnsi="Times New Roman" w:eastAsia="Times New Roman" w:cs="Times New Roman"/>
          <w:color w:val="000000"/>
        </w:rPr>
        <w:t>H</w:t>
      </w:r>
      <w:r>
        <w:rPr>
          <w:color w:val="000000"/>
          <w:vertAlign w:val="superscript"/>
        </w:rPr>
        <w:t>S</w:t>
      </w:r>
      <w:r>
        <w:rPr>
          <w:rFonts w:ascii="宋体" w:hAnsi="宋体" w:eastAsia="宋体" w:cs="宋体"/>
          <w:color w:val="000000"/>
        </w:rPr>
        <w:t>只在黑色区域表达，根据图（1）可知</w:t>
      </w:r>
      <w:r>
        <w:rPr>
          <w:rFonts w:ascii="Times New Roman" w:hAnsi="Times New Roman" w:eastAsia="Times New Roman" w:cs="Times New Roman"/>
          <w:color w:val="000000"/>
        </w:rPr>
        <w:t>H</w:t>
      </w:r>
      <w:r>
        <w:rPr>
          <w:color w:val="000000"/>
          <w:vertAlign w:val="superscript"/>
        </w:rPr>
        <w:t>C</w:t>
      </w:r>
      <w:r>
        <w:rPr>
          <w:rFonts w:ascii="宋体" w:hAnsi="宋体" w:eastAsia="宋体" w:cs="宋体"/>
          <w:color w:val="000000"/>
        </w:rPr>
        <w:t>控制黑色凸形生成，</w:t>
      </w:r>
      <w:r>
        <w:rPr>
          <w:rFonts w:ascii="Times New Roman" w:hAnsi="Times New Roman" w:eastAsia="Times New Roman" w:cs="Times New Roman"/>
          <w:color w:val="000000"/>
        </w:rPr>
        <w:t>H</w:t>
      </w:r>
      <w:r>
        <w:rPr>
          <w:color w:val="000000"/>
          <w:vertAlign w:val="superscript"/>
        </w:rPr>
        <w:t>S</w:t>
      </w:r>
      <w:r>
        <w:rPr>
          <w:rFonts w:ascii="宋体" w:hAnsi="宋体" w:eastAsia="宋体" w:cs="宋体"/>
          <w:color w:val="000000"/>
        </w:rPr>
        <w:t>控制大片黑色区域生成，所以</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鞘翅上，</w:t>
      </w:r>
      <w:r>
        <w:rPr>
          <w:rFonts w:ascii="Times New Roman" w:hAnsi="Times New Roman" w:eastAsia="Times New Roman" w:cs="Times New Roman"/>
          <w:color w:val="000000"/>
        </w:rPr>
        <w:t>H</w:t>
      </w:r>
      <w:r>
        <w:rPr>
          <w:color w:val="000000"/>
          <w:vertAlign w:val="superscript"/>
        </w:rPr>
        <w:t>C</w:t>
      </w:r>
      <w:r>
        <w:rPr>
          <w:rFonts w:ascii="宋体" w:hAnsi="宋体" w:eastAsia="宋体" w:cs="宋体"/>
          <w:color w:val="000000"/>
        </w:rPr>
        <w:t>、</w:t>
      </w:r>
      <w:r>
        <w:rPr>
          <w:rFonts w:ascii="Times New Roman" w:hAnsi="Times New Roman" w:eastAsia="Times New Roman" w:cs="Times New Roman"/>
          <w:color w:val="000000"/>
        </w:rPr>
        <w:t>H</w:t>
      </w:r>
      <w:r>
        <w:rPr>
          <w:color w:val="000000"/>
          <w:vertAlign w:val="superscript"/>
        </w:rPr>
        <w:t>S</w:t>
      </w:r>
      <w:r>
        <w:rPr>
          <w:rFonts w:ascii="宋体" w:hAnsi="宋体" w:eastAsia="宋体" w:cs="宋体"/>
          <w:color w:val="000000"/>
        </w:rPr>
        <w:t>选择性表达，黑色凸形区域，</w:t>
      </w:r>
      <w:r>
        <w:rPr>
          <w:rFonts w:ascii="Times New Roman" w:hAnsi="Times New Roman" w:eastAsia="Times New Roman" w:cs="Times New Roman"/>
          <w:color w:val="000000"/>
        </w:rPr>
        <w:t>H</w:t>
      </w:r>
      <w:r>
        <w:rPr>
          <w:color w:val="000000"/>
          <w:vertAlign w:val="superscript"/>
        </w:rPr>
        <w:t>C</w:t>
      </w:r>
      <w:r>
        <w:rPr>
          <w:rFonts w:ascii="宋体" w:hAnsi="宋体" w:eastAsia="宋体" w:cs="宋体"/>
          <w:color w:val="000000"/>
        </w:rPr>
        <w:t>表达，</w:t>
      </w:r>
      <w:r>
        <w:rPr>
          <w:rFonts w:ascii="Times New Roman" w:hAnsi="Times New Roman" w:eastAsia="Times New Roman" w:cs="Times New Roman"/>
          <w:color w:val="000000"/>
        </w:rPr>
        <w:t>ABD</w:t>
      </w:r>
      <w:r>
        <w:rPr>
          <w:rFonts w:ascii="宋体" w:hAnsi="宋体" w:eastAsia="宋体" w:cs="宋体"/>
          <w:color w:val="000000"/>
        </w:rPr>
        <w:t>正确。</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09118">
    <w:pPr>
      <w:tabs>
        <w:tab w:val="center" w:pos="4153"/>
        <w:tab w:val="right" w:pos="8306"/>
      </w:tabs>
      <w:snapToGrid w:val="0"/>
      <w:jc w:val="left"/>
      <w:rPr>
        <w:rFonts w:hint="eastAsia" w:eastAsia="宋体" w:cs="Times New Roman"/>
        <w:kern w:val="0"/>
        <w:sz w:val="2"/>
        <w:szCs w:val="2"/>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BB0A2">
    <w:pPr>
      <w:pBdr>
        <w:bottom w:val="none" w:color="auto" w:sz="0" w:space="1"/>
      </w:pBdr>
      <w:snapToGrid w:val="0"/>
      <w:rPr>
        <w:rFonts w:hint="eastAsia" w:eastAsia="宋体" w:cs="Times New Roman"/>
        <w:kern w:val="0"/>
        <w:sz w:val="2"/>
        <w:szCs w:val="2"/>
        <w:lang w:eastAsia="zh-CN"/>
      </w:rPr>
    </w:pPr>
    <w:bookmarkStart w:id="0" w:name="_GoBack"/>
  </w:p>
  <w:bookmarkEnd w:id="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4197867"/>
    <w:rsid w:val="38274566"/>
    <w:rsid w:val="41BA64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wmf"/><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wmf"/><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8.wmf"/><Relationship Id="rId17" Type="http://schemas.openxmlformats.org/officeDocument/2006/relationships/oleObject" Target="embeddings/oleObject5.bin"/><Relationship Id="rId16" Type="http://schemas.openxmlformats.org/officeDocument/2006/relationships/oleObject" Target="embeddings/oleObject4.bin"/><Relationship Id="rId15" Type="http://schemas.openxmlformats.org/officeDocument/2006/relationships/oleObject" Target="embeddings/oleObject3.bin"/><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oleObject" Target="embeddings/oleObject2.bin"/><Relationship Id="rId11" Type="http://schemas.openxmlformats.org/officeDocument/2006/relationships/image" Target="media/image5.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学科网 www.zxxk.com</Company>
  <Pages>23</Pages>
  <Words>17192</Words>
  <Characters>18312</Characters>
  <Lines>0</Lines>
  <Paragraphs>0</Paragraphs>
  <TotalTime>5</TotalTime>
  <ScaleCrop>false</ScaleCrop>
  <LinksUpToDate>false</LinksUpToDate>
  <CharactersWithSpaces>18855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2024-11-27T20:00:00Z</dcterms:created>
  <dc:creator>学科网试题生产平台</dc:creator>
  <dc:description>3531907718561792</dc:description>
  <cp:lastModifiedBy>李翔</cp:lastModifiedBy>
  <dcterms:modified xsi:type="dcterms:W3CDTF">2024-12-04T13:16:50Z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2052-12.1.0.19302</vt:lpwstr>
  </property>
  <property fmtid="{D5CDD505-2E9C-101B-9397-08002B2CF9AE}" pid="7" name="ICV">
    <vt:lpwstr>D6228D01EDDC4A45AD50EA8DBCAD4684_12</vt:lpwstr>
  </property>
</Properties>
</file>