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A0B422">
      <w:pPr>
        <w:spacing w:line="360" w:lineRule="auto"/>
        <w:jc w:val="center"/>
      </w:pPr>
      <w:r>
        <w:rPr>
          <w:rFonts w:ascii="宋体" w:hAnsi="宋体" w:eastAsia="宋体" w:cs="宋体"/>
          <w:b/>
          <w:color w:val="auto"/>
          <w:sz w:val="32"/>
        </w:rPr>
        <w:drawing>
          <wp:anchor distT="0" distB="0" distL="114300" distR="114300" simplePos="0" relativeHeight="251659264" behindDoc="0" locked="0" layoutInCell="1" allowOverlap="1">
            <wp:simplePos x="0" y="0"/>
            <wp:positionH relativeFrom="page">
              <wp:posOffset>10947400</wp:posOffset>
            </wp:positionH>
            <wp:positionV relativeFrom="topMargin">
              <wp:posOffset>10426700</wp:posOffset>
            </wp:positionV>
            <wp:extent cx="406400" cy="368300"/>
            <wp:effectExtent l="0" t="0" r="12700" b="12700"/>
            <wp:wrapNone/>
            <wp:docPr id="100017"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pic:cNvPicPr>
                      <a:picLocks noChangeAspect="1"/>
                    </pic:cNvPicPr>
                  </pic:nvPicPr>
                  <pic:blipFill>
                    <a:blip r:embed="rId6"/>
                    <a:stretch>
                      <a:fillRect/>
                    </a:stretch>
                  </pic:blipFill>
                  <pic:spPr>
                    <a:xfrm>
                      <a:off x="0" y="0"/>
                      <a:ext cx="406400" cy="368300"/>
                    </a:xfrm>
                    <a:prstGeom prst="rect">
                      <a:avLst/>
                    </a:prstGeom>
                  </pic:spPr>
                </pic:pic>
              </a:graphicData>
            </a:graphic>
          </wp:anchor>
        </w:drawing>
      </w:r>
      <w:r>
        <w:rPr>
          <w:rFonts w:ascii="宋体" w:hAnsi="宋体" w:eastAsia="宋体" w:cs="宋体"/>
          <w:b/>
          <w:color w:val="auto"/>
          <w:sz w:val="32"/>
        </w:rPr>
        <w:t>2024年6月浙江省普通高校招生选考科目考试</w:t>
      </w:r>
    </w:p>
    <w:p w14:paraId="3B905F9D">
      <w:pPr>
        <w:spacing w:line="360" w:lineRule="auto"/>
        <w:jc w:val="center"/>
      </w:pPr>
      <w:r>
        <w:rPr>
          <w:rFonts w:ascii="宋体" w:hAnsi="宋体" w:eastAsia="宋体" w:cs="宋体"/>
          <w:b/>
          <w:color w:val="auto"/>
          <w:sz w:val="32"/>
        </w:rPr>
        <w:t>思想政治</w:t>
      </w:r>
    </w:p>
    <w:p w14:paraId="1F54DDDD">
      <w:pPr>
        <w:spacing w:line="360" w:lineRule="auto"/>
        <w:jc w:val="left"/>
      </w:pPr>
      <w:r>
        <w:rPr>
          <w:rFonts w:ascii="宋体" w:hAnsi="宋体" w:eastAsia="宋体" w:cs="宋体"/>
          <w:b/>
          <w:color w:val="auto"/>
          <w:sz w:val="24"/>
        </w:rPr>
        <w:t>本试题卷分选择题和非选择题两部分，共6页，满分100分，考试时间90分钟。</w:t>
      </w:r>
    </w:p>
    <w:p w14:paraId="4805B11F">
      <w:pPr>
        <w:spacing w:line="360" w:lineRule="auto"/>
        <w:jc w:val="left"/>
      </w:pPr>
      <w:r>
        <w:rPr>
          <w:rFonts w:ascii="宋体" w:hAnsi="宋体" w:eastAsia="宋体" w:cs="宋体"/>
          <w:b/>
          <w:color w:val="auto"/>
          <w:sz w:val="24"/>
        </w:rPr>
        <w:t>考生注意:</w:t>
      </w:r>
    </w:p>
    <w:p w14:paraId="7EB911EC">
      <w:pPr>
        <w:spacing w:line="360" w:lineRule="auto"/>
        <w:jc w:val="left"/>
      </w:pPr>
      <w:r>
        <w:rPr>
          <w:rFonts w:ascii="宋体" w:hAnsi="宋体" w:eastAsia="宋体" w:cs="宋体"/>
          <w:b/>
          <w:color w:val="auto"/>
          <w:sz w:val="24"/>
        </w:rPr>
        <w:t>1.答题前，请务必将自己的姓名、准考证号用黑色字迹的签字笔或钢笔分别填写在试卷和答题纸规定的位置上。</w:t>
      </w:r>
    </w:p>
    <w:p w14:paraId="7D992468">
      <w:pPr>
        <w:spacing w:line="360" w:lineRule="auto"/>
        <w:jc w:val="left"/>
      </w:pPr>
      <w:r>
        <w:rPr>
          <w:rFonts w:ascii="宋体" w:hAnsi="宋体" w:eastAsia="宋体" w:cs="宋体"/>
          <w:b/>
          <w:color w:val="auto"/>
          <w:sz w:val="24"/>
        </w:rPr>
        <w:t>2.答题时，请按照答题纸上“注意事项”的要求，在答题纸相应的位置上规范作答，在试题卷上的作答一律无效。</w:t>
      </w:r>
    </w:p>
    <w:p w14:paraId="2131E1BB">
      <w:pPr>
        <w:spacing w:line="360" w:lineRule="auto"/>
        <w:jc w:val="center"/>
      </w:pPr>
      <w:r>
        <w:rPr>
          <w:rFonts w:ascii="宋体" w:hAnsi="宋体" w:eastAsia="宋体" w:cs="宋体"/>
          <w:b/>
          <w:color w:val="auto"/>
          <w:sz w:val="24"/>
        </w:rPr>
        <w:t>选择题部分</w:t>
      </w:r>
    </w:p>
    <w:p w14:paraId="6F461416">
      <w:pPr>
        <w:spacing w:line="360" w:lineRule="auto"/>
        <w:jc w:val="left"/>
      </w:pPr>
      <w:r>
        <w:rPr>
          <w:rFonts w:ascii="宋体" w:hAnsi="宋体" w:eastAsia="宋体" w:cs="宋体"/>
          <w:b/>
          <w:color w:val="auto"/>
          <w:sz w:val="24"/>
        </w:rPr>
        <w:t>一、选择题(本大题共17小题，每小题2分,共34分。每小题列出的四个备选项中只有一个是符合题目要求的，不选、多选，错选均不得分)</w:t>
      </w:r>
    </w:p>
    <w:p w14:paraId="1BDE7F55">
      <w:pPr>
        <w:spacing w:line="360" w:lineRule="auto"/>
        <w:jc w:val="left"/>
      </w:pPr>
      <w:r>
        <w:rPr>
          <w:color w:val="auto"/>
        </w:rPr>
        <w:t xml:space="preserve">1. </w:t>
      </w:r>
      <w:r>
        <w:rPr>
          <w:rFonts w:ascii="宋体" w:hAnsi="宋体" w:eastAsia="宋体" w:cs="宋体"/>
          <w:color w:val="auto"/>
        </w:rPr>
        <w:t>康帕内拉在《太阳城》一书中主张：消灭剥削和私有制度，全部财产归全民所有；每个公民的工作、劳动、艺术、文化、教育等都是共享的，都能根据自己的爱好和特长得到合适的分配。上述主张（   ）</w:t>
      </w:r>
    </w:p>
    <w:p w14:paraId="17EE891B">
      <w:pPr>
        <w:spacing w:line="360" w:lineRule="auto"/>
        <w:jc w:val="left"/>
      </w:pPr>
      <w:r>
        <w:rPr>
          <w:rFonts w:ascii="宋体" w:hAnsi="宋体" w:eastAsia="宋体" w:cs="宋体"/>
          <w:color w:val="auto"/>
        </w:rPr>
        <w:t>①表达了对未来理想社会的诉求</w:t>
      </w:r>
    </w:p>
    <w:p w14:paraId="17BECB69">
      <w:pPr>
        <w:spacing w:line="360" w:lineRule="auto"/>
        <w:jc w:val="left"/>
      </w:pPr>
      <w:r>
        <w:rPr>
          <w:rFonts w:ascii="宋体" w:hAnsi="宋体" w:eastAsia="宋体" w:cs="宋体"/>
          <w:color w:val="auto"/>
        </w:rPr>
        <w:t>②揭露了资本主义社会的主要矛盾</w:t>
      </w:r>
    </w:p>
    <w:p w14:paraId="329AA8E0">
      <w:pPr>
        <w:spacing w:line="360" w:lineRule="auto"/>
        <w:jc w:val="left"/>
      </w:pPr>
      <w:r>
        <w:rPr>
          <w:rFonts w:ascii="宋体" w:hAnsi="宋体" w:eastAsia="宋体" w:cs="宋体"/>
          <w:color w:val="auto"/>
        </w:rPr>
        <w:t>③找到了建立新社会的阶级力量</w:t>
      </w:r>
    </w:p>
    <w:p w14:paraId="23677EC3">
      <w:pPr>
        <w:spacing w:line="360" w:lineRule="auto"/>
        <w:jc w:val="left"/>
      </w:pPr>
      <w:r>
        <w:rPr>
          <w:rFonts w:ascii="宋体" w:hAnsi="宋体" w:eastAsia="宋体" w:cs="宋体"/>
          <w:color w:val="auto"/>
        </w:rPr>
        <w:t>④为科学社会主义的创立提供了思想素养</w:t>
      </w:r>
    </w:p>
    <w:p w14:paraId="1C8A4A4D">
      <w:pPr>
        <w:tabs>
          <w:tab w:val="left" w:pos="2436"/>
          <w:tab w:val="left" w:pos="4873"/>
          <w:tab w:val="left" w:pos="7309"/>
        </w:tabs>
        <w:spacing w:line="360" w:lineRule="auto"/>
        <w:jc w:val="left"/>
        <w:textAlignment w:val="center"/>
        <w:rPr>
          <w:color w:val="000000"/>
        </w:rPr>
      </w:pPr>
      <w:r>
        <w:t xml:space="preserve">A. </w:t>
      </w:r>
      <w:r>
        <w:rPr>
          <w:rFonts w:ascii="宋体" w:hAnsi="宋体" w:eastAsia="宋体" w:cs="宋体"/>
          <w:color w:val="auto"/>
        </w:rPr>
        <w:t>①③</w:t>
      </w:r>
      <w:r>
        <w:tab/>
      </w:r>
      <w:r>
        <w:t xml:space="preserve">B. </w:t>
      </w:r>
      <w:r>
        <w:rPr>
          <w:rFonts w:ascii="宋体" w:hAnsi="宋体" w:eastAsia="宋体" w:cs="宋体"/>
          <w:color w:val="auto"/>
        </w:rPr>
        <w:t>①④</w:t>
      </w:r>
      <w:r>
        <w:tab/>
      </w:r>
      <w:r>
        <w:t xml:space="preserve">C. </w:t>
      </w:r>
      <w:r>
        <w:rPr>
          <w:rFonts w:ascii="宋体" w:hAnsi="宋体" w:eastAsia="宋体" w:cs="宋体"/>
          <w:color w:val="auto"/>
        </w:rPr>
        <w:t>②③</w:t>
      </w:r>
      <w:r>
        <w:tab/>
      </w:r>
      <w:r>
        <w:t xml:space="preserve">D. </w:t>
      </w:r>
      <w:r>
        <w:rPr>
          <w:rFonts w:ascii="宋体" w:hAnsi="宋体" w:eastAsia="宋体" w:cs="宋体"/>
          <w:color w:val="auto"/>
        </w:rPr>
        <w:t>②④</w:t>
      </w:r>
    </w:p>
    <w:p w14:paraId="1994FBC3">
      <w:pPr>
        <w:spacing w:line="360" w:lineRule="auto"/>
        <w:textAlignment w:val="center"/>
        <w:rPr>
          <w:color w:val="000000"/>
        </w:rPr>
      </w:pPr>
      <w:r>
        <w:rPr>
          <w:color w:val="2E75B6"/>
        </w:rPr>
        <w:t>【答案】</w:t>
      </w:r>
      <w:r>
        <w:rPr>
          <w:color w:val="000000"/>
        </w:rPr>
        <w:t>B</w:t>
      </w:r>
    </w:p>
    <w:p w14:paraId="1476757B">
      <w:pPr>
        <w:spacing w:line="360" w:lineRule="auto"/>
        <w:textAlignment w:val="center"/>
        <w:rPr>
          <w:color w:val="000000"/>
        </w:rPr>
      </w:pPr>
      <w:r>
        <w:rPr>
          <w:color w:val="2E75B6"/>
        </w:rPr>
        <w:t>【解析】</w:t>
      </w:r>
    </w:p>
    <w:p w14:paraId="23491209">
      <w:pPr>
        <w:spacing w:line="360" w:lineRule="auto"/>
        <w:jc w:val="left"/>
        <w:textAlignment w:val="center"/>
        <w:rPr>
          <w:color w:val="000000"/>
        </w:rPr>
      </w:pPr>
      <w:r>
        <w:rPr>
          <w:color w:val="000000"/>
        </w:rPr>
        <w:t>【详解】①④：康帕内拉在《太阳城》一书中的主张主要是对未来理想社会的设想，表达了对消灭剥削和私有制度、实现财产公有和资源共享的愿望，</w:t>
      </w:r>
      <w:r>
        <w:rPr>
          <w:rFonts w:ascii="宋体" w:hAnsi="宋体" w:eastAsia="宋体" w:cs="宋体"/>
          <w:color w:val="000000"/>
        </w:rPr>
        <w:t>表达了对未来理想社会的诉求，</w:t>
      </w:r>
      <w:r>
        <w:rPr>
          <w:color w:val="000000"/>
        </w:rPr>
        <w:t>同时，这些思想为后来的科学社会主义提供了思想基础，①④正确。</w:t>
      </w:r>
    </w:p>
    <w:p w14:paraId="34B1B425">
      <w:pPr>
        <w:spacing w:line="360" w:lineRule="auto"/>
        <w:jc w:val="left"/>
        <w:textAlignment w:val="center"/>
        <w:rPr>
          <w:color w:val="000000"/>
        </w:rPr>
      </w:pPr>
      <w:r>
        <w:rPr>
          <w:color w:val="000000"/>
        </w:rPr>
        <w:t>②③：康帕内拉的主张属于空想社会主义，没有找到建立新社会的阶级力量，材料也不涉及</w:t>
      </w:r>
      <w:r>
        <w:rPr>
          <w:rFonts w:ascii="宋体" w:hAnsi="宋体" w:eastAsia="宋体" w:cs="宋体"/>
          <w:color w:val="000000"/>
        </w:rPr>
        <w:t>揭露了资本主义社会的主要矛盾，②③排除。</w:t>
      </w:r>
    </w:p>
    <w:p w14:paraId="1D86646A">
      <w:pPr>
        <w:spacing w:line="360" w:lineRule="auto"/>
        <w:jc w:val="left"/>
        <w:textAlignment w:val="center"/>
        <w:rPr>
          <w:color w:val="000000"/>
        </w:rPr>
      </w:pPr>
      <w:r>
        <w:rPr>
          <w:color w:val="000000"/>
        </w:rPr>
        <w:t>故本题选B。</w:t>
      </w:r>
    </w:p>
    <w:p w14:paraId="33CA824B">
      <w:pPr>
        <w:spacing w:line="360" w:lineRule="auto"/>
        <w:jc w:val="left"/>
        <w:textAlignment w:val="center"/>
        <w:rPr>
          <w:color w:val="000000"/>
        </w:rPr>
      </w:pPr>
      <w:r>
        <w:rPr>
          <w:color w:val="000000"/>
        </w:rPr>
        <w:t xml:space="preserve">2. </w:t>
      </w:r>
      <w:r>
        <w:rPr>
          <w:rFonts w:ascii="宋体" w:hAnsi="宋体" w:eastAsia="宋体" w:cs="宋体"/>
          <w:color w:val="000000"/>
        </w:rPr>
        <w:t>2024年是中华人民共和国成立75周年。中国共产党领导中国各族人民，经过28年的浴血奋战，推翻帝国主义、封建主义、官僚资本主义三座大山，结束一百多年来被侵略被奴役屈辱历史，建立了中华人民共和国。新中国的诞生意味着（   ）</w:t>
      </w:r>
    </w:p>
    <w:p w14:paraId="420CCD2E">
      <w:pPr>
        <w:spacing w:line="360" w:lineRule="auto"/>
        <w:jc w:val="left"/>
        <w:textAlignment w:val="center"/>
        <w:rPr>
          <w:color w:val="000000"/>
        </w:rPr>
      </w:pPr>
      <w:r>
        <w:rPr>
          <w:color w:val="000000"/>
        </w:rPr>
        <w:t xml:space="preserve">A. </w:t>
      </w:r>
      <w:r>
        <w:rPr>
          <w:rFonts w:ascii="宋体" w:hAnsi="宋体" w:eastAsia="宋体" w:cs="宋体"/>
          <w:color w:val="000000"/>
        </w:rPr>
        <w:t>社会主义基本制度在中国确立</w:t>
      </w:r>
    </w:p>
    <w:p w14:paraId="7E9F5737">
      <w:pPr>
        <w:spacing w:line="360" w:lineRule="auto"/>
        <w:jc w:val="left"/>
        <w:textAlignment w:val="center"/>
        <w:rPr>
          <w:color w:val="000000"/>
        </w:rPr>
      </w:pPr>
      <w:r>
        <w:rPr>
          <w:color w:val="000000"/>
        </w:rPr>
        <w:t xml:space="preserve">B. </w:t>
      </w:r>
      <w:r>
        <w:rPr>
          <w:rFonts w:ascii="宋体" w:hAnsi="宋体" w:eastAsia="宋体" w:cs="宋体"/>
          <w:color w:val="000000"/>
        </w:rPr>
        <w:t>科学社会主义实现从理论到现实的历史飞跃</w:t>
      </w:r>
    </w:p>
    <w:p w14:paraId="236394D2">
      <w:pPr>
        <w:spacing w:line="360" w:lineRule="auto"/>
        <w:jc w:val="left"/>
        <w:textAlignment w:val="center"/>
        <w:rPr>
          <w:color w:val="000000"/>
        </w:rPr>
      </w:pPr>
      <w:r>
        <w:rPr>
          <w:color w:val="000000"/>
        </w:rPr>
        <w:t xml:space="preserve">C. </w:t>
      </w:r>
      <w:r>
        <w:rPr>
          <w:rFonts w:ascii="宋体" w:hAnsi="宋体" w:eastAsia="宋体" w:cs="宋体"/>
          <w:color w:val="000000"/>
        </w:rPr>
        <w:t>中国人民谋求民族独立的斗争有了主心骨</w:t>
      </w:r>
    </w:p>
    <w:p w14:paraId="73D4AAE8">
      <w:pPr>
        <w:spacing w:line="360" w:lineRule="auto"/>
        <w:jc w:val="left"/>
        <w:textAlignment w:val="center"/>
        <w:rPr>
          <w:color w:val="000000"/>
        </w:rPr>
      </w:pPr>
      <w:r>
        <w:rPr>
          <w:color w:val="000000"/>
        </w:rPr>
        <w:t xml:space="preserve">D. </w:t>
      </w:r>
      <w:r>
        <w:rPr>
          <w:rFonts w:ascii="宋体" w:hAnsi="宋体" w:eastAsia="宋体" w:cs="宋体"/>
          <w:color w:val="000000"/>
        </w:rPr>
        <w:t>新民主主义革命结束，社会主义革命开始</w:t>
      </w:r>
    </w:p>
    <w:p w14:paraId="2537AE6D">
      <w:pPr>
        <w:spacing w:line="360" w:lineRule="auto"/>
        <w:textAlignment w:val="center"/>
        <w:rPr>
          <w:color w:val="000000"/>
        </w:rPr>
      </w:pPr>
      <w:r>
        <w:rPr>
          <w:color w:val="2E75B6"/>
        </w:rPr>
        <w:t>【答案】</w:t>
      </w:r>
      <w:r>
        <w:rPr>
          <w:color w:val="000000"/>
        </w:rPr>
        <w:t>D</w:t>
      </w:r>
    </w:p>
    <w:p w14:paraId="581F9284">
      <w:pPr>
        <w:spacing w:line="360" w:lineRule="auto"/>
        <w:textAlignment w:val="center"/>
        <w:rPr>
          <w:color w:val="000000"/>
        </w:rPr>
      </w:pPr>
      <w:r>
        <w:rPr>
          <w:color w:val="2E75B6"/>
        </w:rPr>
        <w:t>【解析】</w:t>
      </w:r>
    </w:p>
    <w:p w14:paraId="0941AD85">
      <w:pPr>
        <w:spacing w:line="360" w:lineRule="auto"/>
        <w:jc w:val="left"/>
        <w:textAlignment w:val="center"/>
        <w:rPr>
          <w:color w:val="000000"/>
        </w:rPr>
      </w:pPr>
      <w:r>
        <w:rPr>
          <w:color w:val="000000"/>
        </w:rPr>
        <w:t>【详解】A：1956年，生产资料私有制的社会主义改造取得了决定性的胜利，标志着我国实现了从新民主主义向社会主义的转变，</w:t>
      </w:r>
      <w:r>
        <w:rPr>
          <w:rFonts w:ascii="宋体" w:hAnsi="宋体" w:eastAsia="宋体" w:cs="宋体"/>
          <w:color w:val="000000"/>
        </w:rPr>
        <w:t>社会主义基本制度在中国确立，</w:t>
      </w:r>
      <w:r>
        <w:rPr>
          <w:color w:val="000000"/>
        </w:rPr>
        <w:t>我国从此进入了社会主义社会，故A排除。</w:t>
      </w:r>
    </w:p>
    <w:p w14:paraId="061C998C">
      <w:pPr>
        <w:spacing w:line="360" w:lineRule="auto"/>
        <w:jc w:val="left"/>
        <w:textAlignment w:val="center"/>
        <w:rPr>
          <w:color w:val="000000"/>
        </w:rPr>
      </w:pPr>
      <w:r>
        <w:rPr>
          <w:color w:val="000000"/>
        </w:rPr>
        <w:t>B：十月革命建立了世界上第一个社会主义国家，将马克思主义关于无产阶级革命的理论变为现实，实现了科学社会主义从理论到现实的历史性飞跃，开启了人类历史的新纪元，故B排除。</w:t>
      </w:r>
    </w:p>
    <w:p w14:paraId="19D2A367">
      <w:pPr>
        <w:spacing w:line="360" w:lineRule="auto"/>
        <w:jc w:val="left"/>
        <w:textAlignment w:val="center"/>
        <w:rPr>
          <w:color w:val="000000"/>
        </w:rPr>
      </w:pPr>
      <w:r>
        <w:rPr>
          <w:color w:val="000000"/>
        </w:rPr>
        <w:t>C：中国共产党的成立，</w:t>
      </w:r>
      <w:r>
        <w:rPr>
          <w:rFonts w:ascii="宋体" w:hAnsi="宋体" w:eastAsia="宋体" w:cs="宋体"/>
          <w:color w:val="000000"/>
        </w:rPr>
        <w:t>中国人民谋求民族独立的斗争有了主心骨，故C排除。</w:t>
      </w:r>
    </w:p>
    <w:p w14:paraId="62D3711B">
      <w:pPr>
        <w:spacing w:line="360" w:lineRule="auto"/>
        <w:jc w:val="left"/>
        <w:textAlignment w:val="center"/>
        <w:rPr>
          <w:color w:val="000000"/>
        </w:rPr>
      </w:pPr>
      <w:r>
        <w:rPr>
          <w:color w:val="000000"/>
        </w:rPr>
        <w:t>D：中华人民共和国的成立开辟了中国历史的新纪元，推翻了帝国主义、封建主义和官僚资本主义的统治。中国真正成为独立自主的国家，中国人民从此站起来了，意味着</w:t>
      </w:r>
      <w:r>
        <w:rPr>
          <w:rFonts w:ascii="宋体" w:hAnsi="宋体" w:eastAsia="宋体" w:cs="宋体"/>
          <w:color w:val="000000"/>
        </w:rPr>
        <w:t>新民主主义革命结束，社会主义革命开始，故D正确。</w:t>
      </w:r>
    </w:p>
    <w:p w14:paraId="7074E0F3">
      <w:pPr>
        <w:spacing w:line="360" w:lineRule="auto"/>
        <w:jc w:val="left"/>
        <w:textAlignment w:val="center"/>
        <w:rPr>
          <w:color w:val="000000"/>
        </w:rPr>
      </w:pPr>
      <w:r>
        <w:rPr>
          <w:color w:val="000000"/>
        </w:rPr>
        <w:t>故本题选D。</w:t>
      </w:r>
    </w:p>
    <w:p w14:paraId="2A7DF152">
      <w:pPr>
        <w:spacing w:line="360" w:lineRule="auto"/>
        <w:jc w:val="left"/>
        <w:textAlignment w:val="center"/>
        <w:rPr>
          <w:color w:val="000000"/>
        </w:rPr>
      </w:pPr>
      <w:r>
        <w:rPr>
          <w:color w:val="000000"/>
        </w:rPr>
        <w:t xml:space="preserve">3. </w:t>
      </w:r>
      <w:r>
        <w:rPr>
          <w:rFonts w:ascii="宋体" w:hAnsi="宋体" w:eastAsia="宋体" w:cs="宋体"/>
          <w:color w:val="000000"/>
        </w:rPr>
        <w:t>党的十一届三中全会拉开了改革开放的序幕；十四届三中全会为社会主义市场经济体制搭建了基本框架；十六届三中全会对完善社会主义市场经济体制作出了周密部署；十八届三中全会以来，党中央积极谋划推进全面深化改革开放……由此可见（   ）</w:t>
      </w:r>
    </w:p>
    <w:p w14:paraId="5B2148B0">
      <w:pPr>
        <w:spacing w:line="360" w:lineRule="auto"/>
        <w:jc w:val="left"/>
        <w:textAlignment w:val="center"/>
        <w:rPr>
          <w:color w:val="000000"/>
        </w:rPr>
      </w:pPr>
      <w:r>
        <w:rPr>
          <w:rFonts w:ascii="宋体" w:hAnsi="宋体" w:eastAsia="宋体" w:cs="宋体"/>
          <w:color w:val="000000"/>
        </w:rPr>
        <w:t>①党坚定不移高举改革开放的旗帜</w:t>
      </w:r>
    </w:p>
    <w:p w14:paraId="2482173E">
      <w:pPr>
        <w:spacing w:line="360" w:lineRule="auto"/>
        <w:jc w:val="left"/>
        <w:textAlignment w:val="center"/>
        <w:rPr>
          <w:color w:val="000000"/>
        </w:rPr>
      </w:pPr>
      <w:r>
        <w:rPr>
          <w:rFonts w:ascii="宋体" w:hAnsi="宋体" w:eastAsia="宋体" w:cs="宋体"/>
          <w:color w:val="000000"/>
        </w:rPr>
        <w:t>②改革开放与时俱进，不断向纵深推进</w:t>
      </w:r>
    </w:p>
    <w:p w14:paraId="6C4E208F">
      <w:pPr>
        <w:spacing w:line="360" w:lineRule="auto"/>
        <w:jc w:val="left"/>
        <w:textAlignment w:val="center"/>
        <w:rPr>
          <w:color w:val="000000"/>
        </w:rPr>
      </w:pPr>
      <w:r>
        <w:rPr>
          <w:rFonts w:ascii="宋体" w:hAnsi="宋体" w:eastAsia="宋体" w:cs="宋体"/>
          <w:color w:val="000000"/>
        </w:rPr>
        <w:t>③改革开放完成了对当代中国新情况、新问题的探索</w:t>
      </w:r>
    </w:p>
    <w:p w14:paraId="18FEB461">
      <w:pPr>
        <w:spacing w:line="360" w:lineRule="auto"/>
        <w:jc w:val="left"/>
        <w:textAlignment w:val="center"/>
        <w:rPr>
          <w:color w:val="000000"/>
        </w:rPr>
      </w:pPr>
      <w:r>
        <w:rPr>
          <w:rFonts w:ascii="宋体" w:hAnsi="宋体" w:eastAsia="宋体" w:cs="宋体"/>
          <w:color w:val="000000"/>
        </w:rPr>
        <w:t>④改革开放是我国取得一切成绩和进步的根本原因</w:t>
      </w:r>
    </w:p>
    <w:p w14:paraId="2DB99B1D">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③④</w:t>
      </w:r>
    </w:p>
    <w:p w14:paraId="6B22E947">
      <w:pPr>
        <w:spacing w:line="360" w:lineRule="auto"/>
        <w:textAlignment w:val="center"/>
        <w:rPr>
          <w:color w:val="000000"/>
        </w:rPr>
      </w:pPr>
      <w:r>
        <w:rPr>
          <w:color w:val="2E75B6"/>
        </w:rPr>
        <w:t>【答案】</w:t>
      </w:r>
      <w:r>
        <w:rPr>
          <w:color w:val="000000"/>
        </w:rPr>
        <w:t>A</w:t>
      </w:r>
    </w:p>
    <w:p w14:paraId="023C64C3">
      <w:pPr>
        <w:spacing w:line="360" w:lineRule="auto"/>
        <w:textAlignment w:val="center"/>
        <w:rPr>
          <w:color w:val="000000"/>
        </w:rPr>
      </w:pPr>
      <w:r>
        <w:rPr>
          <w:color w:val="2E75B6"/>
        </w:rPr>
        <w:t>【解析】</w:t>
      </w:r>
    </w:p>
    <w:p w14:paraId="50BA5D6D">
      <w:pPr>
        <w:spacing w:line="360" w:lineRule="auto"/>
        <w:jc w:val="both"/>
        <w:textAlignment w:val="center"/>
        <w:rPr>
          <w:color w:val="000000"/>
        </w:rPr>
      </w:pPr>
      <w:r>
        <w:rPr>
          <w:color w:val="000000"/>
        </w:rPr>
        <w:t>【详解】</w:t>
      </w:r>
      <w:r>
        <w:rPr>
          <w:rFonts w:ascii="宋体" w:hAnsi="宋体" w:eastAsia="宋体" w:cs="宋体"/>
          <w:color w:val="000000"/>
        </w:rPr>
        <w:t>①②：材料反映了自党的十一届三中全会至今，中国共产党不断深化改革开放，不断探索、完善社会主义市场经济体制，说明中国共产党坚定不移高举改革开放的旗帜，也说明“改革开放与时俱进，不断向纵深推进”，①②符合题意。</w:t>
      </w:r>
    </w:p>
    <w:p w14:paraId="16A7A2E5">
      <w:pPr>
        <w:spacing w:line="360" w:lineRule="auto"/>
        <w:jc w:val="left"/>
        <w:textAlignment w:val="center"/>
        <w:rPr>
          <w:color w:val="000000"/>
        </w:rPr>
      </w:pPr>
      <w:r>
        <w:rPr>
          <w:rFonts w:ascii="宋体" w:hAnsi="宋体" w:eastAsia="宋体" w:cs="宋体"/>
          <w:color w:val="000000"/>
        </w:rPr>
        <w:t>③：当代中国新情况、新问题会随着中国特色社会主义伟大实践不断出现，对当代中国新情况、新问题的探索也不会停止，认为“改革开放完成了对当代中国新情况、新问题的探索”是错误的，③排除。</w:t>
      </w:r>
    </w:p>
    <w:p w14:paraId="64890C05">
      <w:pPr>
        <w:spacing w:line="360" w:lineRule="auto"/>
        <w:jc w:val="left"/>
        <w:textAlignment w:val="center"/>
        <w:rPr>
          <w:color w:val="000000"/>
        </w:rPr>
      </w:pPr>
      <w:r>
        <w:rPr>
          <w:rFonts w:ascii="宋体" w:hAnsi="宋体" w:eastAsia="宋体" w:cs="宋体"/>
          <w:color w:val="000000"/>
        </w:rPr>
        <w:t>④：改革开放以来，我国取得一切成绩和进步的根本原因是中国共产党带领全国人民，开辟了中国特色社会主义道路，形成了中国特色社会主义理论体系，确立了中国特色社会主义制度，发展了中国特色社会主义文化，④错误。</w:t>
      </w:r>
    </w:p>
    <w:p w14:paraId="251D9716">
      <w:pPr>
        <w:spacing w:line="360" w:lineRule="auto"/>
        <w:jc w:val="left"/>
        <w:textAlignment w:val="center"/>
        <w:rPr>
          <w:color w:val="000000"/>
        </w:rPr>
      </w:pPr>
      <w:r>
        <w:rPr>
          <w:rFonts w:ascii="宋体" w:hAnsi="宋体" w:eastAsia="宋体" w:cs="宋体"/>
          <w:color w:val="000000"/>
        </w:rPr>
        <w:t>故选A。</w:t>
      </w:r>
    </w:p>
    <w:p w14:paraId="4877ECBA">
      <w:pPr>
        <w:spacing w:line="360" w:lineRule="auto"/>
        <w:jc w:val="left"/>
        <w:textAlignment w:val="center"/>
        <w:rPr>
          <w:color w:val="000000"/>
        </w:rPr>
      </w:pPr>
      <w:r>
        <w:rPr>
          <w:color w:val="000000"/>
        </w:rPr>
        <w:t xml:space="preserve">4. </w:t>
      </w:r>
      <w:r>
        <w:rPr>
          <w:rFonts w:ascii="宋体" w:hAnsi="宋体" w:eastAsia="宋体" w:cs="宋体"/>
          <w:color w:val="000000"/>
        </w:rPr>
        <w:t>“红色根脉”厚植浙江，“八八战略”引领浙江，共同富裕领航浙江。在中国共产党的领导下，浙江人民接续奋斗，山更绿、水更清、天更蓝，共富道路越走越宽，浙江大地发生了精彩蝶变。浙江发生“蝶变”是因为（   ）</w:t>
      </w:r>
    </w:p>
    <w:p w14:paraId="6E66BE4F">
      <w:pPr>
        <w:spacing w:line="360" w:lineRule="auto"/>
        <w:jc w:val="left"/>
        <w:textAlignment w:val="center"/>
        <w:rPr>
          <w:color w:val="000000"/>
        </w:rPr>
      </w:pPr>
      <w:r>
        <w:rPr>
          <w:rFonts w:ascii="宋体" w:hAnsi="宋体" w:eastAsia="宋体" w:cs="宋体"/>
          <w:color w:val="000000"/>
        </w:rPr>
        <w:t>①始终坚持中国共产党的领导</w:t>
      </w:r>
    </w:p>
    <w:p w14:paraId="17278CDD">
      <w:pPr>
        <w:spacing w:line="360" w:lineRule="auto"/>
        <w:jc w:val="left"/>
        <w:textAlignment w:val="center"/>
        <w:rPr>
          <w:color w:val="000000"/>
        </w:rPr>
      </w:pPr>
      <w:r>
        <w:rPr>
          <w:rFonts w:ascii="宋体" w:hAnsi="宋体" w:eastAsia="宋体" w:cs="宋体"/>
          <w:color w:val="000000"/>
        </w:rPr>
        <w:t>②进行了最深刻、最伟大的社会变革</w:t>
      </w:r>
    </w:p>
    <w:p w14:paraId="1FEAE4C0">
      <w:pPr>
        <w:spacing w:line="360" w:lineRule="auto"/>
        <w:jc w:val="left"/>
        <w:textAlignment w:val="center"/>
        <w:rPr>
          <w:color w:val="000000"/>
        </w:rPr>
      </w:pPr>
      <w:r>
        <w:rPr>
          <w:rFonts w:ascii="宋体" w:hAnsi="宋体" w:eastAsia="宋体" w:cs="宋体"/>
          <w:color w:val="000000"/>
        </w:rPr>
        <w:t>③解决了发展不平衡不充分问题</w:t>
      </w:r>
    </w:p>
    <w:p w14:paraId="2B75B0C9">
      <w:pPr>
        <w:spacing w:line="360" w:lineRule="auto"/>
        <w:jc w:val="left"/>
        <w:textAlignment w:val="center"/>
        <w:rPr>
          <w:color w:val="000000"/>
        </w:rPr>
      </w:pPr>
      <w:r>
        <w:rPr>
          <w:rFonts w:ascii="宋体" w:hAnsi="宋体" w:eastAsia="宋体" w:cs="宋体"/>
          <w:color w:val="000000"/>
        </w:rPr>
        <w:t>④浙江人民勇于追梦、勤于圆梦</w:t>
      </w:r>
    </w:p>
    <w:p w14:paraId="722C0422">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①③</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②④</w:t>
      </w:r>
    </w:p>
    <w:p w14:paraId="1E35662B">
      <w:pPr>
        <w:spacing w:line="360" w:lineRule="auto"/>
        <w:textAlignment w:val="center"/>
        <w:rPr>
          <w:color w:val="000000"/>
        </w:rPr>
      </w:pPr>
      <w:r>
        <w:rPr>
          <w:color w:val="2E75B6"/>
        </w:rPr>
        <w:t>【答案】</w:t>
      </w:r>
      <w:r>
        <w:rPr>
          <w:color w:val="000000"/>
        </w:rPr>
        <w:t>B</w:t>
      </w:r>
    </w:p>
    <w:p w14:paraId="78FD1514">
      <w:pPr>
        <w:spacing w:line="360" w:lineRule="auto"/>
        <w:textAlignment w:val="center"/>
        <w:rPr>
          <w:color w:val="000000"/>
        </w:rPr>
      </w:pPr>
      <w:r>
        <w:rPr>
          <w:color w:val="2E75B6"/>
        </w:rPr>
        <w:t>【解析】</w:t>
      </w:r>
    </w:p>
    <w:p w14:paraId="00B9CDB4">
      <w:pPr>
        <w:spacing w:line="360" w:lineRule="auto"/>
        <w:jc w:val="left"/>
        <w:textAlignment w:val="center"/>
        <w:rPr>
          <w:color w:val="000000"/>
        </w:rPr>
      </w:pPr>
      <w:r>
        <w:rPr>
          <w:color w:val="000000"/>
        </w:rPr>
        <w:t>【详解】①④：在中国共产党的领导下，浙江人民不断奋斗，浙江</w:t>
      </w:r>
      <w:r>
        <w:rPr>
          <w:rFonts w:ascii="宋体" w:hAnsi="宋体" w:eastAsia="宋体" w:cs="宋体"/>
          <w:color w:val="000000"/>
        </w:rPr>
        <w:t>山更绿、水更清、天更蓝，共富道路越走越宽，经济社会发生蝶变，说明了浙江发生“蝶变”是因为始终坚持中国共产党的领导，浙江人民勇于追梦、勤于圆梦，故①④正确。</w:t>
      </w:r>
    </w:p>
    <w:p w14:paraId="333BD2D3">
      <w:pPr>
        <w:spacing w:line="360" w:lineRule="auto"/>
        <w:jc w:val="left"/>
        <w:textAlignment w:val="center"/>
        <w:rPr>
          <w:color w:val="000000"/>
        </w:rPr>
      </w:pPr>
      <w:r>
        <w:rPr>
          <w:color w:val="000000"/>
        </w:rPr>
        <w:t>②：三大改造的完成，社会主义制度的确立，完成了中华民族有史以来</w:t>
      </w:r>
      <w:r>
        <w:rPr>
          <w:rFonts w:ascii="宋体" w:hAnsi="宋体" w:eastAsia="宋体" w:cs="宋体"/>
          <w:color w:val="000000"/>
        </w:rPr>
        <w:t>最深刻、最伟大的社会变革，故②排除。</w:t>
      </w:r>
    </w:p>
    <w:p w14:paraId="36F97ADB">
      <w:pPr>
        <w:spacing w:line="360" w:lineRule="auto"/>
        <w:jc w:val="left"/>
        <w:textAlignment w:val="center"/>
        <w:rPr>
          <w:color w:val="000000"/>
        </w:rPr>
      </w:pPr>
      <w:r>
        <w:rPr>
          <w:color w:val="000000"/>
        </w:rPr>
        <w:t>③：</w:t>
      </w:r>
      <w:r>
        <w:rPr>
          <w:rFonts w:ascii="宋体" w:hAnsi="宋体" w:eastAsia="宋体" w:cs="宋体"/>
          <w:color w:val="000000"/>
        </w:rPr>
        <w:t>我国当前的主要矛盾是人民日益增长的美好生活需要同不平衡不充分的发展之间的矛盾，还没有解决发展不平衡不充分问题，故③排除。</w:t>
      </w:r>
    </w:p>
    <w:p w14:paraId="19776571">
      <w:pPr>
        <w:spacing w:line="360" w:lineRule="auto"/>
        <w:jc w:val="left"/>
        <w:textAlignment w:val="center"/>
        <w:rPr>
          <w:color w:val="000000"/>
        </w:rPr>
      </w:pPr>
      <w:r>
        <w:rPr>
          <w:color w:val="000000"/>
        </w:rPr>
        <w:t>故本题选B。</w:t>
      </w:r>
    </w:p>
    <w:p w14:paraId="7EFAF325">
      <w:pPr>
        <w:spacing w:line="360" w:lineRule="auto"/>
        <w:jc w:val="left"/>
        <w:textAlignment w:val="center"/>
        <w:rPr>
          <w:color w:val="000000"/>
        </w:rPr>
      </w:pPr>
      <w:r>
        <w:rPr>
          <w:color w:val="000000"/>
        </w:rPr>
        <w:t xml:space="preserve">5. </w:t>
      </w:r>
      <w:r>
        <w:rPr>
          <w:rFonts w:ascii="宋体" w:hAnsi="宋体" w:eastAsia="宋体" w:cs="宋体"/>
          <w:color w:val="000000"/>
        </w:rPr>
        <w:t>党的二十大报告指出：“中国式现代化，是中国共产党领导的社会主义现代化，既有各国现代化的共同特征，更有基于自己国情的中国特色。”由此可见，中国式现代化（   ）</w:t>
      </w:r>
    </w:p>
    <w:p w14:paraId="0750BEA0">
      <w:pPr>
        <w:spacing w:line="360" w:lineRule="auto"/>
        <w:jc w:val="left"/>
        <w:textAlignment w:val="center"/>
        <w:rPr>
          <w:color w:val="000000"/>
        </w:rPr>
      </w:pPr>
      <w:r>
        <w:rPr>
          <w:rFonts w:ascii="宋体" w:hAnsi="宋体" w:eastAsia="宋体" w:cs="宋体"/>
          <w:color w:val="000000"/>
        </w:rPr>
        <w:t>①与西方国家的现代化完全不同</w:t>
      </w:r>
    </w:p>
    <w:p w14:paraId="5B21CF91">
      <w:pPr>
        <w:spacing w:line="360" w:lineRule="auto"/>
        <w:jc w:val="left"/>
        <w:textAlignment w:val="center"/>
        <w:rPr>
          <w:color w:val="000000"/>
        </w:rPr>
      </w:pPr>
      <w:r>
        <w:rPr>
          <w:rFonts w:ascii="宋体" w:hAnsi="宋体" w:eastAsia="宋体" w:cs="宋体"/>
          <w:color w:val="000000"/>
        </w:rPr>
        <w:t>②与西方国家的现代化有本质区别</w:t>
      </w:r>
    </w:p>
    <w:p w14:paraId="5F049C27">
      <w:pPr>
        <w:spacing w:line="360" w:lineRule="auto"/>
        <w:jc w:val="left"/>
        <w:textAlignment w:val="center"/>
        <w:rPr>
          <w:color w:val="000000"/>
        </w:rPr>
      </w:pPr>
      <w:r>
        <w:rPr>
          <w:rFonts w:ascii="宋体" w:hAnsi="宋体" w:eastAsia="宋体" w:cs="宋体"/>
          <w:color w:val="000000"/>
        </w:rPr>
        <w:t>③体现了科学社会主义的先进性</w:t>
      </w:r>
    </w:p>
    <w:p w14:paraId="1BC63FD5">
      <w:pPr>
        <w:spacing w:line="360" w:lineRule="auto"/>
        <w:jc w:val="left"/>
        <w:textAlignment w:val="center"/>
        <w:rPr>
          <w:color w:val="000000"/>
        </w:rPr>
      </w:pPr>
      <w:r>
        <w:rPr>
          <w:rFonts w:ascii="宋体" w:hAnsi="宋体" w:eastAsia="宋体" w:cs="宋体"/>
          <w:color w:val="000000"/>
        </w:rPr>
        <w:t>④为发展中国家提供了普遍适用的现代化模式</w:t>
      </w:r>
    </w:p>
    <w:p w14:paraId="3EE3D78E">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①③</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②④</w:t>
      </w:r>
    </w:p>
    <w:p w14:paraId="26E36776">
      <w:pPr>
        <w:spacing w:line="360" w:lineRule="auto"/>
        <w:textAlignment w:val="center"/>
        <w:rPr>
          <w:color w:val="000000"/>
        </w:rPr>
      </w:pPr>
      <w:r>
        <w:rPr>
          <w:color w:val="2E75B6"/>
        </w:rPr>
        <w:t>【答案】</w:t>
      </w:r>
      <w:r>
        <w:rPr>
          <w:color w:val="000000"/>
        </w:rPr>
        <w:t>C</w:t>
      </w:r>
    </w:p>
    <w:p w14:paraId="1C11E2E2">
      <w:pPr>
        <w:spacing w:line="360" w:lineRule="auto"/>
        <w:textAlignment w:val="center"/>
        <w:rPr>
          <w:color w:val="000000"/>
        </w:rPr>
      </w:pPr>
      <w:r>
        <w:rPr>
          <w:color w:val="2E75B6"/>
        </w:rPr>
        <w:t>【解析】</w:t>
      </w:r>
    </w:p>
    <w:p w14:paraId="447A835F">
      <w:pPr>
        <w:spacing w:line="360" w:lineRule="auto"/>
        <w:jc w:val="left"/>
        <w:textAlignment w:val="center"/>
        <w:rPr>
          <w:color w:val="000000"/>
        </w:rPr>
      </w:pPr>
      <w:r>
        <w:rPr>
          <w:color w:val="000000"/>
        </w:rPr>
        <w:t>【详解】①：中国式现代化有各国现代化的共同特征，说明中国式现代化和西方国家的现代化有相同的地方，故①说法错误。</w:t>
      </w:r>
    </w:p>
    <w:p w14:paraId="245B0442">
      <w:pPr>
        <w:spacing w:line="360" w:lineRule="auto"/>
        <w:jc w:val="left"/>
        <w:textAlignment w:val="center"/>
        <w:rPr>
          <w:color w:val="000000"/>
        </w:rPr>
      </w:pPr>
      <w:r>
        <w:rPr>
          <w:rFonts w:ascii="宋体" w:hAnsi="宋体" w:eastAsia="宋体" w:cs="宋体"/>
          <w:color w:val="000000"/>
        </w:rPr>
        <w:t>②：中国式现代化有基于自己国情的中国特色，中国式现代化的最大特色是坚持中国共产党的领导，中国式现代化与西方式现代化有着本质的不同，中国式现代化走的是中国共产党领导下的社会主义道路，西方现代化走的是资本主义道路，故②正确。</w:t>
      </w:r>
    </w:p>
    <w:p w14:paraId="490852BB">
      <w:pPr>
        <w:spacing w:line="360" w:lineRule="auto"/>
        <w:jc w:val="left"/>
        <w:textAlignment w:val="center"/>
        <w:rPr>
          <w:color w:val="000000"/>
        </w:rPr>
      </w:pPr>
      <w:r>
        <w:rPr>
          <w:color w:val="000000"/>
        </w:rPr>
        <w:t>③：社会主义优于资本主义，中国共产党本身具有先进性，所以中国共产党领导的适合中国国情的社会主义现代化也具有先进性。 中国式现代化是中国共产党领导的适合中国国情的社会主义现代化，体现了科学社会主义的先进性，故③正确。</w:t>
      </w:r>
    </w:p>
    <w:p w14:paraId="7E8AF055">
      <w:pPr>
        <w:spacing w:line="360" w:lineRule="auto"/>
        <w:jc w:val="left"/>
        <w:textAlignment w:val="center"/>
        <w:rPr>
          <w:color w:val="000000"/>
        </w:rPr>
      </w:pPr>
      <w:r>
        <w:rPr>
          <w:color w:val="000000"/>
        </w:rPr>
        <w:t>④：</w:t>
      </w:r>
      <w:r>
        <w:rPr>
          <w:rFonts w:ascii="宋体" w:hAnsi="宋体" w:eastAsia="宋体" w:cs="宋体"/>
          <w:color w:val="000000"/>
        </w:rPr>
        <w:t>中国式现代化为广大发展中国家独立自主迈向现代化树立了典范、提供了全新选择，故④错误。</w:t>
      </w:r>
    </w:p>
    <w:p w14:paraId="3F99DDE9">
      <w:pPr>
        <w:spacing w:line="360" w:lineRule="auto"/>
        <w:jc w:val="left"/>
        <w:textAlignment w:val="center"/>
        <w:rPr>
          <w:color w:val="000000"/>
        </w:rPr>
      </w:pPr>
      <w:r>
        <w:rPr>
          <w:color w:val="000000"/>
        </w:rPr>
        <w:t>故本题选C。</w:t>
      </w:r>
    </w:p>
    <w:p w14:paraId="620580C8">
      <w:pPr>
        <w:spacing w:line="360" w:lineRule="auto"/>
        <w:jc w:val="left"/>
        <w:textAlignment w:val="center"/>
        <w:rPr>
          <w:color w:val="000000"/>
        </w:rPr>
      </w:pPr>
      <w:r>
        <w:rPr>
          <w:color w:val="000000"/>
        </w:rPr>
        <w:t xml:space="preserve">6. </w:t>
      </w:r>
      <w:r>
        <w:rPr>
          <w:rFonts w:ascii="宋体" w:hAnsi="宋体" w:eastAsia="宋体" w:cs="宋体"/>
          <w:color w:val="000000"/>
        </w:rPr>
        <w:t>数据作为一种新型生产要素，具有非竞争性、易复制、可重复使用等特点。当前，数据供给水平与质量不高、数据泄露与隐私安全、权属不清、市场流通机制不畅等问题突出，严重制约了数据要素价值的有效释放。下列说法中正确的是（   ）</w:t>
      </w:r>
    </w:p>
    <w:p w14:paraId="11B983F1">
      <w:pPr>
        <w:spacing w:line="360" w:lineRule="auto"/>
        <w:jc w:val="left"/>
        <w:textAlignment w:val="center"/>
        <w:rPr>
          <w:color w:val="000000"/>
        </w:rPr>
      </w:pPr>
      <w:r>
        <w:rPr>
          <w:rFonts w:ascii="宋体" w:hAnsi="宋体" w:eastAsia="宋体" w:cs="宋体"/>
          <w:color w:val="000000"/>
        </w:rPr>
        <w:t>①政府应统筹推进数据的安全保障与治理</w:t>
      </w:r>
    </w:p>
    <w:p w14:paraId="7A4260DA">
      <w:pPr>
        <w:spacing w:line="360" w:lineRule="auto"/>
        <w:jc w:val="left"/>
        <w:textAlignment w:val="center"/>
        <w:rPr>
          <w:color w:val="000000"/>
        </w:rPr>
      </w:pPr>
      <w:r>
        <w:rPr>
          <w:rFonts w:ascii="宋体" w:hAnsi="宋体" w:eastAsia="宋体" w:cs="宋体"/>
          <w:color w:val="000000"/>
        </w:rPr>
        <w:t>②政府应成为数据要素供给的核心主体</w:t>
      </w:r>
    </w:p>
    <w:p w14:paraId="6844C8FF">
      <w:pPr>
        <w:spacing w:line="360" w:lineRule="auto"/>
        <w:jc w:val="left"/>
        <w:textAlignment w:val="center"/>
        <w:rPr>
          <w:color w:val="000000"/>
        </w:rPr>
      </w:pPr>
      <w:r>
        <w:rPr>
          <w:rFonts w:ascii="宋体" w:hAnsi="宋体" w:eastAsia="宋体" w:cs="宋体"/>
          <w:color w:val="000000"/>
        </w:rPr>
        <w:t>③数据应通过多场景重复使用实现价值倍增</w:t>
      </w:r>
    </w:p>
    <w:p w14:paraId="5FD587BB">
      <w:pPr>
        <w:spacing w:line="360" w:lineRule="auto"/>
        <w:jc w:val="left"/>
        <w:textAlignment w:val="center"/>
        <w:rPr>
          <w:color w:val="000000"/>
        </w:rPr>
      </w:pPr>
      <w:r>
        <w:rPr>
          <w:rFonts w:ascii="宋体" w:hAnsi="宋体" w:eastAsia="宋体" w:cs="宋体"/>
          <w:color w:val="000000"/>
        </w:rPr>
        <w:t>④数据要素应实现跨境完全自由流动</w:t>
      </w:r>
    </w:p>
    <w:p w14:paraId="1195E579">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①③</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②④</w:t>
      </w:r>
    </w:p>
    <w:p w14:paraId="273906B5">
      <w:pPr>
        <w:spacing w:line="360" w:lineRule="auto"/>
        <w:textAlignment w:val="center"/>
        <w:rPr>
          <w:color w:val="000000"/>
        </w:rPr>
      </w:pPr>
      <w:r>
        <w:rPr>
          <w:color w:val="2E75B6"/>
        </w:rPr>
        <w:t>【答案】</w:t>
      </w:r>
      <w:r>
        <w:rPr>
          <w:color w:val="000000"/>
        </w:rPr>
        <w:t>A</w:t>
      </w:r>
    </w:p>
    <w:p w14:paraId="258B141F">
      <w:pPr>
        <w:spacing w:line="360" w:lineRule="auto"/>
        <w:textAlignment w:val="center"/>
        <w:rPr>
          <w:color w:val="000000"/>
        </w:rPr>
      </w:pPr>
      <w:r>
        <w:rPr>
          <w:color w:val="2E75B6"/>
        </w:rPr>
        <w:t>【解析】</w:t>
      </w:r>
    </w:p>
    <w:p w14:paraId="0260A29C">
      <w:pPr>
        <w:spacing w:line="360" w:lineRule="auto"/>
        <w:jc w:val="left"/>
        <w:textAlignment w:val="center"/>
        <w:rPr>
          <w:color w:val="000000"/>
        </w:rPr>
      </w:pPr>
      <w:r>
        <w:rPr>
          <w:color w:val="000000"/>
        </w:rPr>
        <w:t>【详解】①：面对数据泄露与隐私安全、权属不清的问题，政府应统筹推进数据的安全保障与治理，①符合题意。</w:t>
      </w:r>
    </w:p>
    <w:p w14:paraId="4C3DA7D2">
      <w:pPr>
        <w:spacing w:line="360" w:lineRule="auto"/>
        <w:jc w:val="left"/>
        <w:textAlignment w:val="center"/>
        <w:rPr>
          <w:color w:val="000000"/>
        </w:rPr>
      </w:pPr>
      <w:r>
        <w:rPr>
          <w:color w:val="000000"/>
        </w:rPr>
        <w:t>②：数据要素供给的核心主体是企业，而不是政府，②不选。</w:t>
      </w:r>
    </w:p>
    <w:p w14:paraId="545570A2">
      <w:pPr>
        <w:spacing w:line="360" w:lineRule="auto"/>
        <w:jc w:val="left"/>
        <w:textAlignment w:val="center"/>
        <w:rPr>
          <w:color w:val="000000"/>
        </w:rPr>
      </w:pPr>
      <w:r>
        <w:rPr>
          <w:color w:val="000000"/>
        </w:rPr>
        <w:t>③：数据要素具有易复制、可重复使用的特点，故数据应通过多场景重复使用实现价值倍增，③符合题意。</w:t>
      </w:r>
    </w:p>
    <w:p w14:paraId="2261F357">
      <w:pPr>
        <w:spacing w:line="360" w:lineRule="auto"/>
        <w:jc w:val="left"/>
        <w:textAlignment w:val="center"/>
        <w:rPr>
          <w:color w:val="000000"/>
        </w:rPr>
      </w:pPr>
      <w:r>
        <w:rPr>
          <w:color w:val="000000"/>
        </w:rPr>
        <w:t>④：要促进数据依法有序自由流动，而不是实现跨境完全自由流动，④不选。</w:t>
      </w:r>
    </w:p>
    <w:p w14:paraId="2205FF37">
      <w:pPr>
        <w:spacing w:line="360" w:lineRule="auto"/>
        <w:jc w:val="left"/>
        <w:textAlignment w:val="center"/>
        <w:rPr>
          <w:color w:val="000000"/>
        </w:rPr>
      </w:pPr>
      <w:r>
        <w:rPr>
          <w:color w:val="000000"/>
        </w:rPr>
        <w:t>故本题选A。</w:t>
      </w:r>
    </w:p>
    <w:p w14:paraId="6E346C2C">
      <w:pPr>
        <w:spacing w:line="360" w:lineRule="auto"/>
        <w:jc w:val="left"/>
        <w:textAlignment w:val="center"/>
        <w:rPr>
          <w:color w:val="000000"/>
        </w:rPr>
      </w:pPr>
      <w:r>
        <w:rPr>
          <w:color w:val="000000"/>
        </w:rPr>
        <w:t xml:space="preserve">7. </w:t>
      </w:r>
      <w:r>
        <w:rPr>
          <w:rFonts w:ascii="宋体" w:hAnsi="宋体" w:eastAsia="宋体" w:cs="宋体"/>
          <w:color w:val="000000"/>
        </w:rPr>
        <w:t>2023年，我国实施扩大内需战略，促消费扩投资，实现了全年5.2%的经济增长。全年内需对经济增长的贡献率达111.4%，其中消费的贡献率为82.5%，比2022年的39.4%有较大增长。据此可以推断，2023年我国（   ）</w:t>
      </w:r>
    </w:p>
    <w:p w14:paraId="01931ABA">
      <w:pPr>
        <w:spacing w:line="360" w:lineRule="auto"/>
        <w:jc w:val="left"/>
        <w:textAlignment w:val="center"/>
        <w:rPr>
          <w:color w:val="000000"/>
        </w:rPr>
      </w:pPr>
      <w:r>
        <w:rPr>
          <w:rFonts w:ascii="宋体" w:hAnsi="宋体" w:eastAsia="宋体" w:cs="宋体"/>
          <w:color w:val="000000"/>
        </w:rPr>
        <w:t>①出口拖了经济增长的后腿</w:t>
      </w:r>
    </w:p>
    <w:p w14:paraId="48AB99EF">
      <w:pPr>
        <w:spacing w:line="360" w:lineRule="auto"/>
        <w:jc w:val="left"/>
        <w:textAlignment w:val="center"/>
        <w:rPr>
          <w:color w:val="000000"/>
        </w:rPr>
      </w:pPr>
      <w:r>
        <w:rPr>
          <w:rFonts w:ascii="宋体" w:hAnsi="宋体" w:eastAsia="宋体" w:cs="宋体"/>
          <w:color w:val="000000"/>
        </w:rPr>
        <w:t>②投资对经济增长的贡献率较上年减小</w:t>
      </w:r>
    </w:p>
    <w:p w14:paraId="46B3B153">
      <w:pPr>
        <w:spacing w:line="360" w:lineRule="auto"/>
        <w:jc w:val="left"/>
        <w:textAlignment w:val="center"/>
        <w:rPr>
          <w:color w:val="000000"/>
        </w:rPr>
      </w:pPr>
      <w:r>
        <w:rPr>
          <w:rFonts w:ascii="宋体" w:hAnsi="宋体" w:eastAsia="宋体" w:cs="宋体"/>
          <w:color w:val="000000"/>
        </w:rPr>
        <w:t>③国内循环主体作用凸显</w:t>
      </w:r>
    </w:p>
    <w:p w14:paraId="6609DFCF">
      <w:pPr>
        <w:spacing w:line="360" w:lineRule="auto"/>
        <w:jc w:val="left"/>
        <w:textAlignment w:val="center"/>
        <w:rPr>
          <w:color w:val="000000"/>
        </w:rPr>
      </w:pPr>
      <w:r>
        <w:rPr>
          <w:rFonts w:ascii="宋体" w:hAnsi="宋体" w:eastAsia="宋体" w:cs="宋体"/>
          <w:color w:val="000000"/>
        </w:rPr>
        <w:t>④消费拉动经济增长的潜力已尽</w:t>
      </w:r>
    </w:p>
    <w:p w14:paraId="2A43A069">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14:paraId="5EC52984">
      <w:pPr>
        <w:spacing w:line="360" w:lineRule="auto"/>
        <w:textAlignment w:val="center"/>
        <w:rPr>
          <w:color w:val="000000"/>
        </w:rPr>
      </w:pPr>
      <w:r>
        <w:rPr>
          <w:color w:val="2E75B6"/>
        </w:rPr>
        <w:t>【答案】</w:t>
      </w:r>
      <w:r>
        <w:rPr>
          <w:color w:val="000000"/>
        </w:rPr>
        <w:t>B</w:t>
      </w:r>
    </w:p>
    <w:p w14:paraId="2A6BA77D">
      <w:pPr>
        <w:spacing w:line="360" w:lineRule="auto"/>
        <w:textAlignment w:val="center"/>
        <w:rPr>
          <w:color w:val="000000"/>
        </w:rPr>
      </w:pPr>
      <w:r>
        <w:rPr>
          <w:color w:val="2E75B6"/>
        </w:rPr>
        <w:t>【解析】</w:t>
      </w:r>
    </w:p>
    <w:p w14:paraId="01580563">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①</w:t>
      </w:r>
      <w:r>
        <w:rPr>
          <w:rFonts w:ascii="宋体" w:hAnsi="宋体" w:eastAsia="宋体" w:cs="宋体"/>
          <w:color w:val="000000"/>
        </w:rPr>
        <w:t>：根据题干信息，</w:t>
      </w:r>
      <w:r>
        <w:rPr>
          <w:rFonts w:ascii="Times New Roman" w:hAnsi="Times New Roman" w:eastAsia="Times New Roman" w:cs="Times New Roman"/>
          <w:color w:val="000000"/>
        </w:rPr>
        <w:t>2023</w:t>
      </w:r>
      <w:r>
        <w:rPr>
          <w:rFonts w:ascii="宋体" w:hAnsi="宋体" w:eastAsia="宋体" w:cs="宋体"/>
          <w:color w:val="000000"/>
        </w:rPr>
        <w:t>年我国内需对经济增长的贡献率达</w:t>
      </w:r>
      <w:r>
        <w:rPr>
          <w:rFonts w:ascii="Times New Roman" w:hAnsi="Times New Roman" w:eastAsia="Times New Roman" w:cs="Times New Roman"/>
          <w:color w:val="000000"/>
        </w:rPr>
        <w:t>111.4%</w:t>
      </w:r>
      <w:r>
        <w:rPr>
          <w:rFonts w:ascii="宋体" w:hAnsi="宋体" w:eastAsia="宋体" w:cs="宋体"/>
          <w:color w:val="000000"/>
        </w:rPr>
        <w:t>，其中消费的贡献率为</w:t>
      </w:r>
      <w:r>
        <w:rPr>
          <w:rFonts w:ascii="Times New Roman" w:hAnsi="Times New Roman" w:eastAsia="Times New Roman" w:cs="Times New Roman"/>
          <w:color w:val="000000"/>
        </w:rPr>
        <w:t>82.5%</w:t>
      </w:r>
      <w:r>
        <w:rPr>
          <w:rFonts w:ascii="宋体" w:hAnsi="宋体" w:eastAsia="宋体" w:cs="宋体"/>
          <w:color w:val="000000"/>
        </w:rPr>
        <w:t>。这表明内需（包括消费和投资）是经济增长的主要动力，外需动力不足，即出口拖了经济增长的后腿，</w:t>
      </w:r>
      <w:r>
        <w:rPr>
          <w:rFonts w:ascii="Times New Roman" w:hAnsi="Times New Roman" w:eastAsia="Times New Roman" w:cs="Times New Roman"/>
          <w:color w:val="000000"/>
        </w:rPr>
        <w:t>①</w:t>
      </w:r>
      <w:r>
        <w:rPr>
          <w:rFonts w:ascii="宋体" w:hAnsi="宋体" w:eastAsia="宋体" w:cs="宋体"/>
          <w:color w:val="000000"/>
        </w:rPr>
        <w:t>正确。</w:t>
      </w:r>
    </w:p>
    <w:p w14:paraId="18ACCF77">
      <w:pPr>
        <w:spacing w:line="360" w:lineRule="auto"/>
        <w:jc w:val="left"/>
        <w:textAlignment w:val="center"/>
        <w:rPr>
          <w:color w:val="000000"/>
        </w:rPr>
      </w:pPr>
      <w:r>
        <w:rPr>
          <w:rFonts w:ascii="Times New Roman" w:hAnsi="Times New Roman" w:eastAsia="Times New Roman" w:cs="Times New Roman"/>
          <w:color w:val="000000"/>
        </w:rPr>
        <w:t>③</w:t>
      </w:r>
      <w:r>
        <w:rPr>
          <w:rFonts w:ascii="宋体" w:hAnsi="宋体" w:eastAsia="宋体" w:cs="宋体"/>
          <w:color w:val="000000"/>
        </w:rPr>
        <w:t>：内需对经济增长的贡献率高，说明国内循环的主体作用凸显，</w:t>
      </w:r>
      <w:r>
        <w:rPr>
          <w:rFonts w:ascii="Times New Roman" w:hAnsi="Times New Roman" w:eastAsia="Times New Roman" w:cs="Times New Roman"/>
          <w:color w:val="000000"/>
        </w:rPr>
        <w:t>③</w:t>
      </w:r>
      <w:r>
        <w:rPr>
          <w:rFonts w:ascii="宋体" w:hAnsi="宋体" w:eastAsia="宋体" w:cs="宋体"/>
          <w:color w:val="000000"/>
        </w:rPr>
        <w:t>正确。</w:t>
      </w:r>
    </w:p>
    <w:p w14:paraId="1A16D047">
      <w:pPr>
        <w:spacing w:line="360" w:lineRule="auto"/>
        <w:jc w:val="left"/>
        <w:textAlignment w:val="center"/>
        <w:rPr>
          <w:color w:val="000000"/>
        </w:rPr>
      </w:pPr>
      <w:r>
        <w:rPr>
          <w:rFonts w:ascii="Times New Roman" w:hAnsi="Times New Roman" w:eastAsia="Times New Roman" w:cs="Times New Roman"/>
          <w:color w:val="000000"/>
        </w:rPr>
        <w:t>②</w:t>
      </w:r>
      <w:r>
        <w:rPr>
          <w:rFonts w:ascii="宋体" w:hAnsi="宋体" w:eastAsia="宋体" w:cs="宋体"/>
          <w:color w:val="000000"/>
        </w:rPr>
        <w:t>：题干没有提到投资对经济增长的具体贡献率变化情况，无法判断</w:t>
      </w:r>
      <w:r>
        <w:rPr>
          <w:rFonts w:ascii="Times New Roman" w:hAnsi="Times New Roman" w:eastAsia="Times New Roman" w:cs="Times New Roman"/>
          <w:color w:val="000000"/>
        </w:rPr>
        <w:t>②</w:t>
      </w:r>
      <w:r>
        <w:rPr>
          <w:rFonts w:ascii="宋体" w:hAnsi="宋体" w:eastAsia="宋体" w:cs="宋体"/>
          <w:color w:val="000000"/>
        </w:rPr>
        <w:t>是否正确，</w:t>
      </w:r>
      <w:r>
        <w:rPr>
          <w:rFonts w:ascii="Times New Roman" w:hAnsi="Times New Roman" w:eastAsia="Times New Roman" w:cs="Times New Roman"/>
          <w:color w:val="000000"/>
        </w:rPr>
        <w:t>②</w:t>
      </w:r>
      <w:r>
        <w:rPr>
          <w:rFonts w:ascii="宋体" w:hAnsi="宋体" w:eastAsia="宋体" w:cs="宋体"/>
          <w:color w:val="000000"/>
        </w:rPr>
        <w:t>排除。</w:t>
      </w:r>
    </w:p>
    <w:p w14:paraId="34C7E7C7">
      <w:pPr>
        <w:spacing w:line="360" w:lineRule="auto"/>
        <w:jc w:val="left"/>
        <w:textAlignment w:val="center"/>
        <w:rPr>
          <w:color w:val="000000"/>
        </w:rPr>
      </w:pPr>
      <w:r>
        <w:rPr>
          <w:rFonts w:ascii="Times New Roman" w:hAnsi="Times New Roman" w:eastAsia="Times New Roman" w:cs="Times New Roman"/>
          <w:color w:val="000000"/>
        </w:rPr>
        <w:t>④</w:t>
      </w:r>
      <w:r>
        <w:rPr>
          <w:rFonts w:ascii="宋体" w:hAnsi="宋体" w:eastAsia="宋体" w:cs="宋体"/>
          <w:color w:val="000000"/>
        </w:rPr>
        <w:t>：消费的贡献率较上年有较大增长，说明消费拉动经济增长的潜力仍在，</w:t>
      </w:r>
      <w:r>
        <w:rPr>
          <w:rFonts w:ascii="Times New Roman" w:hAnsi="Times New Roman" w:eastAsia="Times New Roman" w:cs="Times New Roman"/>
          <w:color w:val="000000"/>
        </w:rPr>
        <w:t>④</w:t>
      </w:r>
      <w:r>
        <w:rPr>
          <w:rFonts w:ascii="宋体" w:hAnsi="宋体" w:eastAsia="宋体" w:cs="宋体"/>
          <w:color w:val="000000"/>
        </w:rPr>
        <w:t>错误。</w:t>
      </w:r>
    </w:p>
    <w:p w14:paraId="28C267BB">
      <w:pPr>
        <w:spacing w:line="360" w:lineRule="auto"/>
        <w:jc w:val="left"/>
        <w:textAlignment w:val="center"/>
        <w:rPr>
          <w:color w:val="000000"/>
        </w:rPr>
      </w:pPr>
      <w:r>
        <w:rPr>
          <w:rFonts w:ascii="宋体" w:hAnsi="宋体" w:eastAsia="宋体" w:cs="宋体"/>
          <w:color w:val="000000"/>
        </w:rPr>
        <w:t>故本题选</w:t>
      </w:r>
      <w:r>
        <w:rPr>
          <w:rFonts w:ascii="Times New Roman" w:hAnsi="Times New Roman" w:eastAsia="Times New Roman" w:cs="Times New Roman"/>
          <w:color w:val="000000"/>
        </w:rPr>
        <w:t>B</w:t>
      </w:r>
      <w:r>
        <w:rPr>
          <w:rFonts w:ascii="宋体" w:hAnsi="宋体" w:eastAsia="宋体" w:cs="宋体"/>
          <w:color w:val="000000"/>
        </w:rPr>
        <w:t>。</w:t>
      </w:r>
    </w:p>
    <w:p w14:paraId="6A195B18">
      <w:pPr>
        <w:spacing w:line="360" w:lineRule="auto"/>
        <w:jc w:val="left"/>
        <w:textAlignment w:val="center"/>
        <w:rPr>
          <w:color w:val="000000"/>
        </w:rPr>
      </w:pPr>
      <w:r>
        <w:rPr>
          <w:color w:val="000000"/>
        </w:rPr>
        <w:t>【点睛】</w:t>
      </w:r>
    </w:p>
    <w:p w14:paraId="76A13A10">
      <w:pPr>
        <w:spacing w:line="360" w:lineRule="auto"/>
        <w:jc w:val="left"/>
        <w:textAlignment w:val="center"/>
        <w:rPr>
          <w:color w:val="000000"/>
        </w:rPr>
      </w:pPr>
    </w:p>
    <w:p w14:paraId="0855C499">
      <w:pPr>
        <w:spacing w:line="360" w:lineRule="auto"/>
        <w:jc w:val="left"/>
        <w:textAlignment w:val="center"/>
        <w:rPr>
          <w:color w:val="000000"/>
        </w:rPr>
      </w:pPr>
      <w:r>
        <w:rPr>
          <w:color w:val="000000"/>
        </w:rPr>
        <w:t xml:space="preserve">8. </w:t>
      </w:r>
      <w:r>
        <w:rPr>
          <w:rFonts w:ascii="宋体" w:hAnsi="宋体" w:eastAsia="宋体" w:cs="宋体"/>
          <w:color w:val="000000"/>
        </w:rPr>
        <w:t>下表为2021~2023年浙江省城乡居民人均可支配收入构成情况</w:t>
      </w:r>
    </w:p>
    <w:tbl>
      <w:tblPr>
        <w:tblStyle w:val="4"/>
        <w:tblW w:w="8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323"/>
        <w:gridCol w:w="1076"/>
        <w:gridCol w:w="1185"/>
        <w:gridCol w:w="1185"/>
        <w:gridCol w:w="1185"/>
        <w:gridCol w:w="1185"/>
        <w:gridCol w:w="1186"/>
      </w:tblGrid>
      <w:tr w14:paraId="65AB4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1530" w:type="dxa"/>
            <w:vMerge w:val="restar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51F352C">
            <w:pPr>
              <w:spacing w:line="360" w:lineRule="auto"/>
              <w:jc w:val="left"/>
              <w:textAlignment w:val="center"/>
              <w:rPr>
                <w:color w:val="000000"/>
              </w:rPr>
            </w:pPr>
            <w:r>
              <w:rPr>
                <w:rFonts w:ascii="宋体" w:hAnsi="宋体" w:eastAsia="宋体" w:cs="宋体"/>
                <w:color w:val="000000"/>
              </w:rPr>
              <w:t>项目</w:t>
            </w:r>
          </w:p>
        </w:tc>
        <w:tc>
          <w:tcPr>
            <w:tcW w:w="3330" w:type="dxa"/>
            <w:gridSpan w:val="3"/>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2289B71">
            <w:pPr>
              <w:spacing w:line="360" w:lineRule="auto"/>
              <w:jc w:val="left"/>
              <w:textAlignment w:val="center"/>
              <w:rPr>
                <w:color w:val="000000"/>
              </w:rPr>
            </w:pPr>
            <w:r>
              <w:rPr>
                <w:rFonts w:ascii="宋体" w:hAnsi="宋体" w:eastAsia="宋体" w:cs="宋体"/>
                <w:color w:val="000000"/>
              </w:rPr>
              <w:t>城镇居民</w:t>
            </w:r>
          </w:p>
        </w:tc>
        <w:tc>
          <w:tcPr>
            <w:tcW w:w="3450" w:type="dxa"/>
            <w:gridSpan w:val="3"/>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FE7E2EF">
            <w:pPr>
              <w:spacing w:line="360" w:lineRule="auto"/>
              <w:jc w:val="left"/>
              <w:textAlignment w:val="center"/>
              <w:rPr>
                <w:color w:val="000000"/>
              </w:rPr>
            </w:pPr>
            <w:r>
              <w:rPr>
                <w:rFonts w:ascii="宋体" w:hAnsi="宋体" w:eastAsia="宋体" w:cs="宋体"/>
                <w:color w:val="000000"/>
              </w:rPr>
              <w:t>农村居民</w:t>
            </w:r>
          </w:p>
        </w:tc>
      </w:tr>
      <w:tr w14:paraId="76EB6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vMerge w:val="continue"/>
            <w:tcBorders>
              <w:top w:val="single" w:color="000000" w:sz="6" w:space="0"/>
              <w:left w:val="single" w:color="000000" w:sz="6" w:space="0"/>
              <w:bottom w:val="single" w:color="000000" w:sz="6" w:space="0"/>
              <w:right w:val="single" w:color="000000" w:sz="6" w:space="0"/>
            </w:tcBorders>
          </w:tcPr>
          <w:p w14:paraId="3495C97A">
            <w:pPr>
              <w:spacing w:line="360" w:lineRule="auto"/>
              <w:jc w:val="left"/>
              <w:textAlignment w:val="center"/>
              <w:rPr>
                <w:color w:val="000000"/>
              </w:rPr>
            </w:pPr>
          </w:p>
        </w:tc>
        <w:tc>
          <w:tcPr>
            <w:tcW w:w="12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9D75668">
            <w:pPr>
              <w:spacing w:line="360" w:lineRule="auto"/>
              <w:jc w:val="left"/>
              <w:textAlignment w:val="center"/>
              <w:rPr>
                <w:color w:val="000000"/>
              </w:rPr>
            </w:pPr>
            <w:r>
              <w:rPr>
                <w:rFonts w:ascii="宋体" w:hAnsi="宋体" w:eastAsia="宋体" w:cs="宋体"/>
                <w:color w:val="000000"/>
              </w:rPr>
              <w:t>2021</w:t>
            </w:r>
          </w:p>
        </w:tc>
        <w:tc>
          <w:tcPr>
            <w:tcW w:w="138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650AC3F">
            <w:pPr>
              <w:spacing w:line="360" w:lineRule="auto"/>
              <w:jc w:val="left"/>
              <w:textAlignment w:val="center"/>
              <w:rPr>
                <w:color w:val="000000"/>
              </w:rPr>
            </w:pPr>
            <w:r>
              <w:rPr>
                <w:rFonts w:ascii="宋体" w:hAnsi="宋体" w:eastAsia="宋体" w:cs="宋体"/>
                <w:color w:val="000000"/>
              </w:rPr>
              <w:t>2022</w:t>
            </w:r>
          </w:p>
        </w:tc>
        <w:tc>
          <w:tcPr>
            <w:tcW w:w="138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8070307">
            <w:pPr>
              <w:spacing w:line="360" w:lineRule="auto"/>
              <w:jc w:val="left"/>
              <w:textAlignment w:val="center"/>
              <w:rPr>
                <w:color w:val="000000"/>
              </w:rPr>
            </w:pPr>
            <w:r>
              <w:rPr>
                <w:rFonts w:ascii="宋体" w:hAnsi="宋体" w:eastAsia="宋体" w:cs="宋体"/>
                <w:color w:val="000000"/>
              </w:rPr>
              <w:t>2023</w:t>
            </w:r>
          </w:p>
        </w:tc>
        <w:tc>
          <w:tcPr>
            <w:tcW w:w="138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8653132">
            <w:pPr>
              <w:spacing w:line="360" w:lineRule="auto"/>
              <w:jc w:val="left"/>
              <w:textAlignment w:val="center"/>
              <w:rPr>
                <w:color w:val="000000"/>
              </w:rPr>
            </w:pPr>
            <w:r>
              <w:rPr>
                <w:rFonts w:ascii="宋体" w:hAnsi="宋体" w:eastAsia="宋体" w:cs="宋体"/>
                <w:color w:val="000000"/>
              </w:rPr>
              <w:t>2021</w:t>
            </w:r>
          </w:p>
        </w:tc>
        <w:tc>
          <w:tcPr>
            <w:tcW w:w="138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4F0121C">
            <w:pPr>
              <w:spacing w:line="360" w:lineRule="auto"/>
              <w:jc w:val="left"/>
              <w:textAlignment w:val="center"/>
              <w:rPr>
                <w:color w:val="000000"/>
              </w:rPr>
            </w:pPr>
            <w:r>
              <w:rPr>
                <w:rFonts w:ascii="宋体" w:hAnsi="宋体" w:eastAsia="宋体" w:cs="宋体"/>
                <w:color w:val="000000"/>
              </w:rPr>
              <w:t>2022</w:t>
            </w:r>
          </w:p>
        </w:tc>
        <w:tc>
          <w:tcPr>
            <w:tcW w:w="138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9410A1F">
            <w:pPr>
              <w:spacing w:line="360" w:lineRule="auto"/>
              <w:jc w:val="left"/>
              <w:textAlignment w:val="center"/>
              <w:rPr>
                <w:color w:val="000000"/>
              </w:rPr>
            </w:pPr>
            <w:r>
              <w:rPr>
                <w:rFonts w:ascii="宋体" w:hAnsi="宋体" w:eastAsia="宋体" w:cs="宋体"/>
                <w:color w:val="000000"/>
              </w:rPr>
              <w:t>2023</w:t>
            </w:r>
          </w:p>
        </w:tc>
      </w:tr>
      <w:tr w14:paraId="0A689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15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1898734">
            <w:pPr>
              <w:spacing w:line="360" w:lineRule="auto"/>
              <w:jc w:val="left"/>
              <w:textAlignment w:val="center"/>
              <w:rPr>
                <w:color w:val="000000"/>
              </w:rPr>
            </w:pPr>
            <w:r>
              <w:rPr>
                <w:rFonts w:ascii="宋体" w:hAnsi="宋体" w:eastAsia="宋体" w:cs="宋体"/>
                <w:color w:val="000000"/>
              </w:rPr>
              <w:t>工资性收入（%）</w:t>
            </w:r>
          </w:p>
        </w:tc>
        <w:tc>
          <w:tcPr>
            <w:tcW w:w="102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E351B0D">
            <w:pPr>
              <w:spacing w:line="360" w:lineRule="auto"/>
              <w:jc w:val="left"/>
              <w:textAlignment w:val="center"/>
              <w:rPr>
                <w:color w:val="000000"/>
              </w:rPr>
            </w:pPr>
            <w:r>
              <w:rPr>
                <w:rFonts w:ascii="宋体" w:hAnsi="宋体" w:eastAsia="宋体" w:cs="宋体"/>
                <w:color w:val="000000"/>
              </w:rPr>
              <w:t>56.1</w:t>
            </w:r>
          </w:p>
        </w:tc>
        <w:tc>
          <w:tcPr>
            <w:tcW w:w="114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F050C00">
            <w:pPr>
              <w:spacing w:line="360" w:lineRule="auto"/>
              <w:jc w:val="left"/>
              <w:textAlignment w:val="center"/>
              <w:rPr>
                <w:color w:val="000000"/>
              </w:rPr>
            </w:pPr>
            <w:r>
              <w:rPr>
                <w:rFonts w:ascii="宋体" w:hAnsi="宋体" w:eastAsia="宋体" w:cs="宋体"/>
                <w:color w:val="000000"/>
              </w:rPr>
              <w:t>55.7</w:t>
            </w:r>
          </w:p>
        </w:tc>
        <w:tc>
          <w:tcPr>
            <w:tcW w:w="114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9A3CB19">
            <w:pPr>
              <w:spacing w:line="360" w:lineRule="auto"/>
              <w:jc w:val="left"/>
              <w:textAlignment w:val="center"/>
              <w:rPr>
                <w:color w:val="000000"/>
              </w:rPr>
            </w:pPr>
            <w:r>
              <w:rPr>
                <w:rFonts w:ascii="宋体" w:hAnsi="宋体" w:eastAsia="宋体" w:cs="宋体"/>
                <w:color w:val="000000"/>
              </w:rPr>
              <w:t>55.3</w:t>
            </w:r>
          </w:p>
        </w:tc>
        <w:tc>
          <w:tcPr>
            <w:tcW w:w="114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E4EB30A">
            <w:pPr>
              <w:spacing w:line="360" w:lineRule="auto"/>
              <w:jc w:val="left"/>
              <w:textAlignment w:val="center"/>
              <w:rPr>
                <w:color w:val="000000"/>
              </w:rPr>
            </w:pPr>
            <w:r>
              <w:rPr>
                <w:rFonts w:ascii="宋体" w:hAnsi="宋体" w:eastAsia="宋体" w:cs="宋体"/>
                <w:color w:val="000000"/>
              </w:rPr>
              <w:t>60.8</w:t>
            </w:r>
          </w:p>
        </w:tc>
        <w:tc>
          <w:tcPr>
            <w:tcW w:w="114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DF8CC5D">
            <w:pPr>
              <w:spacing w:line="360" w:lineRule="auto"/>
              <w:jc w:val="left"/>
              <w:textAlignment w:val="center"/>
              <w:rPr>
                <w:color w:val="000000"/>
              </w:rPr>
            </w:pPr>
            <w:r>
              <w:rPr>
                <w:rFonts w:ascii="宋体" w:hAnsi="宋体" w:eastAsia="宋体" w:cs="宋体"/>
                <w:color w:val="000000"/>
              </w:rPr>
              <w:t>60.4</w:t>
            </w:r>
          </w:p>
        </w:tc>
        <w:tc>
          <w:tcPr>
            <w:tcW w:w="114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792B190">
            <w:pPr>
              <w:spacing w:line="360" w:lineRule="auto"/>
              <w:jc w:val="left"/>
              <w:textAlignment w:val="center"/>
              <w:rPr>
                <w:color w:val="000000"/>
              </w:rPr>
            </w:pPr>
            <w:r>
              <w:rPr>
                <w:rFonts w:ascii="宋体" w:hAnsi="宋体" w:eastAsia="宋体" w:cs="宋体"/>
                <w:color w:val="000000"/>
              </w:rPr>
              <w:t>59.1</w:t>
            </w:r>
          </w:p>
        </w:tc>
      </w:tr>
      <w:tr w14:paraId="195C6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15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AA8247C">
            <w:pPr>
              <w:spacing w:line="360" w:lineRule="auto"/>
              <w:jc w:val="left"/>
              <w:textAlignment w:val="center"/>
              <w:rPr>
                <w:color w:val="000000"/>
              </w:rPr>
            </w:pPr>
            <w:r>
              <w:rPr>
                <w:rFonts w:ascii="宋体" w:hAnsi="宋体" w:eastAsia="宋体" w:cs="宋体"/>
                <w:color w:val="000000"/>
              </w:rPr>
              <w:t>经营净收入（%）</w:t>
            </w:r>
          </w:p>
        </w:tc>
        <w:tc>
          <w:tcPr>
            <w:tcW w:w="102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3A93025">
            <w:pPr>
              <w:spacing w:line="360" w:lineRule="auto"/>
              <w:jc w:val="left"/>
              <w:textAlignment w:val="center"/>
              <w:rPr>
                <w:color w:val="000000"/>
              </w:rPr>
            </w:pPr>
            <w:r>
              <w:rPr>
                <w:rFonts w:ascii="宋体" w:hAnsi="宋体" w:eastAsia="宋体" w:cs="宋体"/>
                <w:color w:val="000000"/>
              </w:rPr>
              <w:t>14.1</w:t>
            </w:r>
          </w:p>
        </w:tc>
        <w:tc>
          <w:tcPr>
            <w:tcW w:w="114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36B3899">
            <w:pPr>
              <w:spacing w:line="360" w:lineRule="auto"/>
              <w:jc w:val="left"/>
              <w:textAlignment w:val="center"/>
              <w:rPr>
                <w:color w:val="000000"/>
              </w:rPr>
            </w:pPr>
            <w:r>
              <w:rPr>
                <w:rFonts w:ascii="宋体" w:hAnsi="宋体" w:eastAsia="宋体" w:cs="宋体"/>
                <w:color w:val="000000"/>
              </w:rPr>
              <w:t>14.4</w:t>
            </w:r>
          </w:p>
        </w:tc>
        <w:tc>
          <w:tcPr>
            <w:tcW w:w="114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B72134F">
            <w:pPr>
              <w:spacing w:line="360" w:lineRule="auto"/>
              <w:jc w:val="left"/>
              <w:textAlignment w:val="center"/>
              <w:rPr>
                <w:color w:val="000000"/>
              </w:rPr>
            </w:pPr>
            <w:r>
              <w:rPr>
                <w:rFonts w:ascii="宋体" w:hAnsi="宋体" w:eastAsia="宋体" w:cs="宋体"/>
                <w:color w:val="000000"/>
              </w:rPr>
              <w:t>14.4</w:t>
            </w:r>
          </w:p>
        </w:tc>
        <w:tc>
          <w:tcPr>
            <w:tcW w:w="114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EF9BA26">
            <w:pPr>
              <w:spacing w:line="360" w:lineRule="auto"/>
              <w:jc w:val="left"/>
              <w:textAlignment w:val="center"/>
              <w:rPr>
                <w:color w:val="000000"/>
              </w:rPr>
            </w:pPr>
            <w:r>
              <w:rPr>
                <w:rFonts w:ascii="宋体" w:hAnsi="宋体" w:eastAsia="宋体" w:cs="宋体"/>
                <w:color w:val="000000"/>
              </w:rPr>
              <w:t>24.2</w:t>
            </w:r>
          </w:p>
        </w:tc>
        <w:tc>
          <w:tcPr>
            <w:tcW w:w="114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CFD73D8">
            <w:pPr>
              <w:spacing w:line="360" w:lineRule="auto"/>
              <w:jc w:val="left"/>
              <w:textAlignment w:val="center"/>
              <w:rPr>
                <w:color w:val="000000"/>
              </w:rPr>
            </w:pPr>
            <w:r>
              <w:rPr>
                <w:rFonts w:ascii="宋体" w:hAnsi="宋体" w:eastAsia="宋体" w:cs="宋体"/>
                <w:color w:val="000000"/>
              </w:rPr>
              <w:t>24.4</w:t>
            </w:r>
          </w:p>
        </w:tc>
        <w:tc>
          <w:tcPr>
            <w:tcW w:w="114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72DEAE9">
            <w:pPr>
              <w:spacing w:line="360" w:lineRule="auto"/>
              <w:jc w:val="left"/>
              <w:textAlignment w:val="center"/>
              <w:rPr>
                <w:color w:val="000000"/>
              </w:rPr>
            </w:pPr>
            <w:r>
              <w:rPr>
                <w:rFonts w:ascii="宋体" w:hAnsi="宋体" w:eastAsia="宋体" w:cs="宋体"/>
                <w:color w:val="000000"/>
              </w:rPr>
              <w:t>25.6</w:t>
            </w:r>
          </w:p>
        </w:tc>
      </w:tr>
      <w:tr w14:paraId="16224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15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5F9C7B3">
            <w:pPr>
              <w:spacing w:line="360" w:lineRule="auto"/>
              <w:jc w:val="left"/>
              <w:textAlignment w:val="center"/>
              <w:rPr>
                <w:color w:val="000000"/>
              </w:rPr>
            </w:pPr>
            <w:r>
              <w:rPr>
                <w:rFonts w:ascii="宋体" w:hAnsi="宋体" w:eastAsia="宋体" w:cs="宋体"/>
                <w:color w:val="000000"/>
              </w:rPr>
              <w:t>财产净收入（%）</w:t>
            </w:r>
          </w:p>
        </w:tc>
        <w:tc>
          <w:tcPr>
            <w:tcW w:w="102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31E27B2">
            <w:pPr>
              <w:spacing w:line="360" w:lineRule="auto"/>
              <w:jc w:val="left"/>
              <w:textAlignment w:val="center"/>
              <w:rPr>
                <w:color w:val="000000"/>
              </w:rPr>
            </w:pPr>
            <w:r>
              <w:rPr>
                <w:rFonts w:ascii="宋体" w:hAnsi="宋体" w:eastAsia="宋体" w:cs="宋体"/>
                <w:color w:val="000000"/>
              </w:rPr>
              <w:t>14.3</w:t>
            </w:r>
          </w:p>
        </w:tc>
        <w:tc>
          <w:tcPr>
            <w:tcW w:w="114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FC47F99">
            <w:pPr>
              <w:spacing w:line="360" w:lineRule="auto"/>
              <w:jc w:val="left"/>
              <w:textAlignment w:val="center"/>
              <w:rPr>
                <w:color w:val="000000"/>
              </w:rPr>
            </w:pPr>
            <w:r>
              <w:rPr>
                <w:rFonts w:ascii="宋体" w:hAnsi="宋体" w:eastAsia="宋体" w:cs="宋体"/>
                <w:color w:val="000000"/>
              </w:rPr>
              <w:t>14.6</w:t>
            </w:r>
          </w:p>
        </w:tc>
        <w:tc>
          <w:tcPr>
            <w:tcW w:w="114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D924240">
            <w:pPr>
              <w:spacing w:line="360" w:lineRule="auto"/>
              <w:jc w:val="left"/>
              <w:textAlignment w:val="center"/>
              <w:rPr>
                <w:color w:val="000000"/>
              </w:rPr>
            </w:pPr>
            <w:r>
              <w:rPr>
                <w:rFonts w:ascii="宋体" w:hAnsi="宋体" w:eastAsia="宋体" w:cs="宋体"/>
                <w:color w:val="000000"/>
              </w:rPr>
              <w:t>14.5</w:t>
            </w:r>
          </w:p>
        </w:tc>
        <w:tc>
          <w:tcPr>
            <w:tcW w:w="114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14456C7">
            <w:pPr>
              <w:spacing w:line="360" w:lineRule="auto"/>
              <w:jc w:val="left"/>
              <w:textAlignment w:val="center"/>
              <w:rPr>
                <w:color w:val="000000"/>
              </w:rPr>
            </w:pPr>
            <w:r>
              <w:rPr>
                <w:rFonts w:ascii="宋体" w:hAnsi="宋体" w:eastAsia="宋体" w:cs="宋体"/>
                <w:color w:val="000000"/>
              </w:rPr>
              <w:t>3.1</w:t>
            </w:r>
          </w:p>
        </w:tc>
        <w:tc>
          <w:tcPr>
            <w:tcW w:w="114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3A36B75">
            <w:pPr>
              <w:spacing w:line="360" w:lineRule="auto"/>
              <w:jc w:val="left"/>
              <w:textAlignment w:val="center"/>
              <w:rPr>
                <w:color w:val="000000"/>
              </w:rPr>
            </w:pPr>
            <w:r>
              <w:rPr>
                <w:rFonts w:ascii="宋体" w:hAnsi="宋体" w:eastAsia="宋体" w:cs="宋体"/>
                <w:color w:val="000000"/>
              </w:rPr>
              <w:t>3</w:t>
            </w:r>
            <w:r>
              <w:rPr>
                <w:rFonts w:ascii="宋体" w:hAnsi="宋体" w:eastAsia="宋体" w:cs="宋体"/>
                <w:color w:val="000000"/>
                <w:position w:val="-22"/>
              </w:rPr>
              <w:drawing>
                <wp:inline distT="0" distB="0" distL="114300" distR="114300">
                  <wp:extent cx="31750" cy="8890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7"/>
                          <a:stretch>
                            <a:fillRect/>
                          </a:stretch>
                        </pic:blipFill>
                        <pic:spPr>
                          <a:xfrm>
                            <a:off x="0" y="0"/>
                            <a:ext cx="31750" cy="88900"/>
                          </a:xfrm>
                          <a:prstGeom prst="rect">
                            <a:avLst/>
                          </a:prstGeom>
                        </pic:spPr>
                      </pic:pic>
                    </a:graphicData>
                  </a:graphic>
                </wp:inline>
              </w:drawing>
            </w:r>
            <w:r>
              <w:rPr>
                <w:rFonts w:ascii="宋体" w:hAnsi="宋体" w:eastAsia="宋体" w:cs="宋体"/>
                <w:color w:val="000000"/>
              </w:rPr>
              <w:t>1</w:t>
            </w:r>
          </w:p>
        </w:tc>
        <w:tc>
          <w:tcPr>
            <w:tcW w:w="114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3087F77">
            <w:pPr>
              <w:spacing w:line="360" w:lineRule="auto"/>
              <w:jc w:val="left"/>
              <w:textAlignment w:val="center"/>
              <w:rPr>
                <w:color w:val="000000"/>
              </w:rPr>
            </w:pPr>
            <w:r>
              <w:rPr>
                <w:rFonts w:ascii="宋体" w:hAnsi="宋体" w:eastAsia="宋体" w:cs="宋体"/>
                <w:color w:val="000000"/>
              </w:rPr>
              <w:t>3.1</w:t>
            </w:r>
          </w:p>
        </w:tc>
      </w:tr>
      <w:tr w14:paraId="5FBCC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15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564F5A7">
            <w:pPr>
              <w:spacing w:line="360" w:lineRule="auto"/>
              <w:jc w:val="left"/>
              <w:textAlignment w:val="center"/>
              <w:rPr>
                <w:color w:val="000000"/>
              </w:rPr>
            </w:pPr>
            <w:r>
              <w:rPr>
                <w:rFonts w:ascii="宋体" w:hAnsi="宋体" w:eastAsia="宋体" w:cs="宋体"/>
                <w:color w:val="000000"/>
              </w:rPr>
              <w:t>转移净收入（%）</w:t>
            </w:r>
          </w:p>
        </w:tc>
        <w:tc>
          <w:tcPr>
            <w:tcW w:w="102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19A3D9F">
            <w:pPr>
              <w:spacing w:line="360" w:lineRule="auto"/>
              <w:jc w:val="left"/>
              <w:textAlignment w:val="center"/>
              <w:rPr>
                <w:color w:val="000000"/>
              </w:rPr>
            </w:pPr>
            <w:r>
              <w:rPr>
                <w:rFonts w:ascii="宋体" w:hAnsi="宋体" w:eastAsia="宋体" w:cs="宋体"/>
                <w:color w:val="000000"/>
              </w:rPr>
              <w:t>15.5</w:t>
            </w:r>
          </w:p>
        </w:tc>
        <w:tc>
          <w:tcPr>
            <w:tcW w:w="114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2A7A132">
            <w:pPr>
              <w:spacing w:line="360" w:lineRule="auto"/>
              <w:jc w:val="left"/>
              <w:textAlignment w:val="center"/>
              <w:rPr>
                <w:color w:val="000000"/>
              </w:rPr>
            </w:pPr>
            <w:r>
              <w:rPr>
                <w:rFonts w:ascii="宋体" w:hAnsi="宋体" w:eastAsia="宋体" w:cs="宋体"/>
                <w:color w:val="000000"/>
              </w:rPr>
              <w:t>15.3</w:t>
            </w:r>
          </w:p>
        </w:tc>
        <w:tc>
          <w:tcPr>
            <w:tcW w:w="114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44E7B9C">
            <w:pPr>
              <w:spacing w:line="360" w:lineRule="auto"/>
              <w:jc w:val="left"/>
              <w:textAlignment w:val="center"/>
              <w:rPr>
                <w:color w:val="000000"/>
              </w:rPr>
            </w:pPr>
            <w:r>
              <w:rPr>
                <w:rFonts w:ascii="宋体" w:hAnsi="宋体" w:eastAsia="宋体" w:cs="宋体"/>
                <w:color w:val="000000"/>
              </w:rPr>
              <w:t>15.8</w:t>
            </w:r>
          </w:p>
        </w:tc>
        <w:tc>
          <w:tcPr>
            <w:tcW w:w="114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2B8E267">
            <w:pPr>
              <w:spacing w:line="360" w:lineRule="auto"/>
              <w:jc w:val="left"/>
              <w:textAlignment w:val="center"/>
              <w:rPr>
                <w:color w:val="000000"/>
              </w:rPr>
            </w:pPr>
            <w:r>
              <w:rPr>
                <w:rFonts w:ascii="宋体" w:hAnsi="宋体" w:eastAsia="宋体" w:cs="宋体"/>
                <w:color w:val="000000"/>
              </w:rPr>
              <w:t>11.9</w:t>
            </w:r>
          </w:p>
        </w:tc>
        <w:tc>
          <w:tcPr>
            <w:tcW w:w="114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1DDF67D">
            <w:pPr>
              <w:spacing w:line="360" w:lineRule="auto"/>
              <w:jc w:val="left"/>
              <w:textAlignment w:val="center"/>
              <w:rPr>
                <w:color w:val="000000"/>
              </w:rPr>
            </w:pPr>
            <w:r>
              <w:rPr>
                <w:rFonts w:ascii="宋体" w:hAnsi="宋体" w:eastAsia="宋体" w:cs="宋体"/>
                <w:color w:val="000000"/>
              </w:rPr>
              <w:t>12.1</w:t>
            </w:r>
          </w:p>
        </w:tc>
        <w:tc>
          <w:tcPr>
            <w:tcW w:w="114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E2C8316">
            <w:pPr>
              <w:spacing w:line="360" w:lineRule="auto"/>
              <w:jc w:val="left"/>
              <w:textAlignment w:val="center"/>
              <w:rPr>
                <w:color w:val="000000"/>
              </w:rPr>
            </w:pPr>
            <w:r>
              <w:rPr>
                <w:rFonts w:ascii="宋体" w:hAnsi="宋体" w:eastAsia="宋体" w:cs="宋体"/>
                <w:color w:val="000000"/>
              </w:rPr>
              <w:t>12.2</w:t>
            </w:r>
          </w:p>
        </w:tc>
      </w:tr>
    </w:tbl>
    <w:p w14:paraId="0FB14581">
      <w:pPr>
        <w:spacing w:line="360" w:lineRule="auto"/>
        <w:jc w:val="left"/>
        <w:textAlignment w:val="center"/>
        <w:rPr>
          <w:color w:val="000000"/>
        </w:rPr>
      </w:pPr>
      <w:r>
        <w:rPr>
          <w:rFonts w:ascii="宋体" w:hAnsi="宋体" w:eastAsia="宋体" w:cs="宋体"/>
          <w:color w:val="000000"/>
        </w:rPr>
        <w:t>另：2021年、2022年、2023年城乡收入比分别为1.94、1.90、1.86。</w:t>
      </w:r>
    </w:p>
    <w:p w14:paraId="6C63CAAD">
      <w:pPr>
        <w:spacing w:line="360" w:lineRule="auto"/>
        <w:jc w:val="left"/>
        <w:textAlignment w:val="center"/>
        <w:rPr>
          <w:color w:val="000000"/>
        </w:rPr>
      </w:pPr>
      <w:r>
        <w:rPr>
          <w:rFonts w:ascii="宋体" w:hAnsi="宋体" w:eastAsia="宋体" w:cs="宋体"/>
          <w:color w:val="000000"/>
        </w:rPr>
        <w:t>数据来源：《2023年浙江统计年鉴》《2023年浙江省国民经济和社会发展统计公报》，</w:t>
      </w:r>
    </w:p>
    <w:p w14:paraId="4489C62B">
      <w:pPr>
        <w:spacing w:line="360" w:lineRule="auto"/>
        <w:jc w:val="left"/>
        <w:textAlignment w:val="center"/>
        <w:rPr>
          <w:color w:val="000000"/>
        </w:rPr>
      </w:pPr>
      <w:r>
        <w:rPr>
          <w:rFonts w:ascii="宋体" w:hAnsi="宋体" w:eastAsia="宋体" w:cs="宋体"/>
          <w:color w:val="000000"/>
        </w:rPr>
        <w:t>由以上材料可知，2021~2023年浙江省（   ）</w:t>
      </w:r>
    </w:p>
    <w:p w14:paraId="5A373AB7">
      <w:pPr>
        <w:spacing w:line="360" w:lineRule="auto"/>
        <w:jc w:val="left"/>
        <w:textAlignment w:val="center"/>
        <w:rPr>
          <w:color w:val="000000"/>
        </w:rPr>
      </w:pPr>
      <w:r>
        <w:rPr>
          <w:rFonts w:ascii="宋体" w:hAnsi="宋体" w:eastAsia="宋体" w:cs="宋体"/>
          <w:color w:val="000000"/>
        </w:rPr>
        <w:t>①城镇居民非工资性收入结构比农村居民更为均衡</w:t>
      </w:r>
    </w:p>
    <w:p w14:paraId="56434A16">
      <w:pPr>
        <w:spacing w:line="360" w:lineRule="auto"/>
        <w:jc w:val="left"/>
        <w:textAlignment w:val="center"/>
        <w:rPr>
          <w:color w:val="000000"/>
        </w:rPr>
      </w:pPr>
      <w:r>
        <w:rPr>
          <w:rFonts w:ascii="宋体" w:hAnsi="宋体" w:eastAsia="宋体" w:cs="宋体"/>
          <w:color w:val="000000"/>
        </w:rPr>
        <w:t>②居民通过按劳分配方式获得的收入占比逐年下降</w:t>
      </w:r>
    </w:p>
    <w:p w14:paraId="3379CEBD">
      <w:pPr>
        <w:spacing w:line="360" w:lineRule="auto"/>
        <w:jc w:val="left"/>
        <w:textAlignment w:val="center"/>
        <w:rPr>
          <w:color w:val="000000"/>
        </w:rPr>
      </w:pPr>
      <w:r>
        <w:rPr>
          <w:rFonts w:ascii="宋体" w:hAnsi="宋体" w:eastAsia="宋体" w:cs="宋体"/>
          <w:color w:val="000000"/>
        </w:rPr>
        <w:t>③城乡居民收入差距状况有所改善</w:t>
      </w:r>
    </w:p>
    <w:p w14:paraId="02A2001E">
      <w:pPr>
        <w:spacing w:line="360" w:lineRule="auto"/>
        <w:jc w:val="left"/>
        <w:textAlignment w:val="center"/>
        <w:rPr>
          <w:color w:val="000000"/>
        </w:rPr>
      </w:pPr>
      <w:r>
        <w:rPr>
          <w:rFonts w:ascii="宋体" w:hAnsi="宋体" w:eastAsia="宋体" w:cs="宋体"/>
          <w:color w:val="000000"/>
        </w:rPr>
        <w:t>④农村居民财产净收入不断增长</w:t>
      </w:r>
    </w:p>
    <w:p w14:paraId="02343339">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①③</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②④</w:t>
      </w:r>
    </w:p>
    <w:p w14:paraId="34FAFFAD">
      <w:pPr>
        <w:spacing w:line="360" w:lineRule="auto"/>
        <w:textAlignment w:val="center"/>
        <w:rPr>
          <w:color w:val="000000"/>
        </w:rPr>
      </w:pPr>
      <w:r>
        <w:rPr>
          <w:color w:val="2E75B6"/>
        </w:rPr>
        <w:t>【答案】</w:t>
      </w:r>
      <w:r>
        <w:rPr>
          <w:color w:val="000000"/>
        </w:rPr>
        <w:t>A</w:t>
      </w:r>
    </w:p>
    <w:p w14:paraId="241A24C2">
      <w:pPr>
        <w:spacing w:line="360" w:lineRule="auto"/>
        <w:textAlignment w:val="center"/>
        <w:rPr>
          <w:color w:val="000000"/>
        </w:rPr>
      </w:pPr>
      <w:r>
        <w:rPr>
          <w:color w:val="2E75B6"/>
        </w:rPr>
        <w:t>【解析】</w:t>
      </w:r>
    </w:p>
    <w:p w14:paraId="5C8D1AD2">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①</w:t>
      </w:r>
      <w:r>
        <w:rPr>
          <w:rFonts w:ascii="宋体" w:hAnsi="宋体" w:eastAsia="宋体" w:cs="宋体"/>
          <w:color w:val="000000"/>
        </w:rPr>
        <w:t>：城镇居民非工资性收入结构比农村居民更为均衡：从表中数据可以看出，城镇居民的经营净收入、财产净收入和转移净收入的比例相对接近，而农村居民的经营净收入比例明显高于财产净收入和转移净收入的比例，因此城镇居民的非工资性收入结构比农村居民更为均衡，</w:t>
      </w:r>
      <w:r>
        <w:rPr>
          <w:rFonts w:ascii="Times New Roman" w:hAnsi="Times New Roman" w:eastAsia="Times New Roman" w:cs="Times New Roman"/>
          <w:color w:val="000000"/>
        </w:rPr>
        <w:t>①</w:t>
      </w:r>
      <w:r>
        <w:rPr>
          <w:rFonts w:ascii="宋体" w:hAnsi="宋体" w:eastAsia="宋体" w:cs="宋体"/>
          <w:color w:val="000000"/>
        </w:rPr>
        <w:t>正确。</w:t>
      </w:r>
    </w:p>
    <w:p w14:paraId="5BF71A63">
      <w:pPr>
        <w:spacing w:line="360" w:lineRule="auto"/>
        <w:jc w:val="left"/>
        <w:textAlignment w:val="center"/>
        <w:rPr>
          <w:color w:val="000000"/>
        </w:rPr>
      </w:pPr>
      <w:r>
        <w:rPr>
          <w:rFonts w:ascii="Times New Roman" w:hAnsi="Times New Roman" w:eastAsia="Times New Roman" w:cs="Times New Roman"/>
          <w:color w:val="000000"/>
        </w:rPr>
        <w:t>②</w:t>
      </w:r>
      <w:r>
        <w:rPr>
          <w:rFonts w:ascii="宋体" w:hAnsi="宋体" w:eastAsia="宋体" w:cs="宋体"/>
          <w:color w:val="000000"/>
        </w:rPr>
        <w:t>：从表中数据可以看出，无论是城镇居民还是农村居民，只能判断出工资性收入的比例在</w:t>
      </w:r>
      <w:r>
        <w:rPr>
          <w:rFonts w:ascii="Times New Roman" w:hAnsi="Times New Roman" w:eastAsia="Times New Roman" w:cs="Times New Roman"/>
          <w:color w:val="000000"/>
        </w:rPr>
        <w:t>2021</w:t>
      </w:r>
      <w:r>
        <w:rPr>
          <w:rFonts w:ascii="宋体" w:hAnsi="宋体" w:eastAsia="宋体" w:cs="宋体"/>
          <w:color w:val="000000"/>
        </w:rPr>
        <w:t>年至</w:t>
      </w:r>
      <w:r>
        <w:rPr>
          <w:rFonts w:ascii="Times New Roman" w:hAnsi="Times New Roman" w:eastAsia="Times New Roman" w:cs="Times New Roman"/>
          <w:color w:val="000000"/>
        </w:rPr>
        <w:t>2023</w:t>
      </w:r>
      <w:r>
        <w:rPr>
          <w:rFonts w:ascii="宋体" w:hAnsi="宋体" w:eastAsia="宋体" w:cs="宋体"/>
          <w:color w:val="000000"/>
        </w:rPr>
        <w:t>年间均有所下降，但无法推断出城镇居民和农村居民的工资性收入是否属于通过按劳分配方式获得的，②排除。</w:t>
      </w:r>
    </w:p>
    <w:p w14:paraId="72400B2A">
      <w:pPr>
        <w:spacing w:line="360" w:lineRule="auto"/>
        <w:jc w:val="left"/>
        <w:textAlignment w:val="center"/>
        <w:rPr>
          <w:color w:val="000000"/>
        </w:rPr>
      </w:pPr>
      <w:r>
        <w:rPr>
          <w:rFonts w:ascii="Times New Roman" w:hAnsi="Times New Roman" w:eastAsia="Times New Roman" w:cs="Times New Roman"/>
          <w:color w:val="000000"/>
        </w:rPr>
        <w:t>③</w:t>
      </w:r>
      <w:r>
        <w:rPr>
          <w:rFonts w:ascii="宋体" w:hAnsi="宋体" w:eastAsia="宋体" w:cs="宋体"/>
          <w:color w:val="000000"/>
        </w:rPr>
        <w:t>：城乡收入比从</w:t>
      </w:r>
      <w:r>
        <w:rPr>
          <w:rFonts w:ascii="Times New Roman" w:hAnsi="Times New Roman" w:eastAsia="Times New Roman" w:cs="Times New Roman"/>
          <w:color w:val="000000"/>
        </w:rPr>
        <w:t>2021</w:t>
      </w:r>
      <w:r>
        <w:rPr>
          <w:rFonts w:ascii="宋体" w:hAnsi="宋体" w:eastAsia="宋体" w:cs="宋体"/>
          <w:color w:val="000000"/>
        </w:rPr>
        <w:t>年的</w:t>
      </w:r>
      <w:r>
        <w:rPr>
          <w:rFonts w:ascii="Times New Roman" w:hAnsi="Times New Roman" w:eastAsia="Times New Roman" w:cs="Times New Roman"/>
          <w:color w:val="000000"/>
        </w:rPr>
        <w:t>1.94</w:t>
      </w:r>
      <w:r>
        <w:rPr>
          <w:rFonts w:ascii="宋体" w:hAnsi="宋体" w:eastAsia="宋体" w:cs="宋体"/>
          <w:color w:val="000000"/>
        </w:rPr>
        <w:t>下降到</w:t>
      </w:r>
      <w:r>
        <w:rPr>
          <w:rFonts w:ascii="Times New Roman" w:hAnsi="Times New Roman" w:eastAsia="Times New Roman" w:cs="Times New Roman"/>
          <w:color w:val="000000"/>
        </w:rPr>
        <w:t>2023</w:t>
      </w:r>
      <w:r>
        <w:rPr>
          <w:rFonts w:ascii="宋体" w:hAnsi="宋体" w:eastAsia="宋体" w:cs="宋体"/>
          <w:color w:val="000000"/>
        </w:rPr>
        <w:t>年的</w:t>
      </w:r>
      <w:r>
        <w:rPr>
          <w:rFonts w:ascii="Times New Roman" w:hAnsi="Times New Roman" w:eastAsia="Times New Roman" w:cs="Times New Roman"/>
          <w:color w:val="000000"/>
        </w:rPr>
        <w:t>1.86</w:t>
      </w:r>
      <w:r>
        <w:rPr>
          <w:rFonts w:ascii="宋体" w:hAnsi="宋体" w:eastAsia="宋体" w:cs="宋体"/>
          <w:color w:val="000000"/>
        </w:rPr>
        <w:t>，说明城乡居民收入差距有所缩小，城乡居民收入差距状况有所改善，</w:t>
      </w:r>
      <w:r>
        <w:rPr>
          <w:rFonts w:ascii="Times New Roman" w:hAnsi="Times New Roman" w:eastAsia="Times New Roman" w:cs="Times New Roman"/>
          <w:color w:val="000000"/>
        </w:rPr>
        <w:t>③</w:t>
      </w:r>
      <w:r>
        <w:rPr>
          <w:rFonts w:ascii="宋体" w:hAnsi="宋体" w:eastAsia="宋体" w:cs="宋体"/>
          <w:color w:val="000000"/>
        </w:rPr>
        <w:t>正确。</w:t>
      </w:r>
    </w:p>
    <w:p w14:paraId="74510594">
      <w:pPr>
        <w:spacing w:line="360" w:lineRule="auto"/>
        <w:jc w:val="left"/>
        <w:textAlignment w:val="center"/>
        <w:rPr>
          <w:color w:val="000000"/>
        </w:rPr>
      </w:pPr>
      <w:r>
        <w:rPr>
          <w:rFonts w:ascii="Times New Roman" w:hAnsi="Times New Roman" w:eastAsia="Times New Roman" w:cs="Times New Roman"/>
          <w:color w:val="000000"/>
        </w:rPr>
        <w:t>④</w:t>
      </w:r>
      <w:r>
        <w:rPr>
          <w:rFonts w:ascii="宋体" w:hAnsi="宋体" w:eastAsia="宋体" w:cs="宋体"/>
          <w:color w:val="000000"/>
        </w:rPr>
        <w:t>：从表中数据可以看出，农村居民的财产净收入比例在</w:t>
      </w:r>
      <w:r>
        <w:rPr>
          <w:rFonts w:ascii="Times New Roman" w:hAnsi="Times New Roman" w:eastAsia="Times New Roman" w:cs="Times New Roman"/>
          <w:color w:val="000000"/>
        </w:rPr>
        <w:t>2021</w:t>
      </w:r>
      <w:r>
        <w:rPr>
          <w:rFonts w:ascii="宋体" w:hAnsi="宋体" w:eastAsia="宋体" w:cs="宋体"/>
          <w:color w:val="000000"/>
        </w:rPr>
        <w:t>年、</w:t>
      </w:r>
      <w:r>
        <w:rPr>
          <w:rFonts w:ascii="Times New Roman" w:hAnsi="Times New Roman" w:eastAsia="Times New Roman" w:cs="Times New Roman"/>
          <w:color w:val="000000"/>
        </w:rPr>
        <w:t>2022</w:t>
      </w:r>
      <w:r>
        <w:rPr>
          <w:rFonts w:ascii="宋体" w:hAnsi="宋体" w:eastAsia="宋体" w:cs="宋体"/>
          <w:color w:val="000000"/>
        </w:rPr>
        <w:t>年、</w:t>
      </w:r>
      <w:r>
        <w:rPr>
          <w:rFonts w:ascii="Times New Roman" w:hAnsi="Times New Roman" w:eastAsia="Times New Roman" w:cs="Times New Roman"/>
          <w:color w:val="000000"/>
        </w:rPr>
        <w:t>2023</w:t>
      </w:r>
      <w:r>
        <w:rPr>
          <w:rFonts w:ascii="宋体" w:hAnsi="宋体" w:eastAsia="宋体" w:cs="宋体"/>
          <w:color w:val="000000"/>
        </w:rPr>
        <w:t>年均为</w:t>
      </w:r>
      <w:r>
        <w:rPr>
          <w:rFonts w:ascii="Times New Roman" w:hAnsi="Times New Roman" w:eastAsia="Times New Roman" w:cs="Times New Roman"/>
          <w:color w:val="000000"/>
        </w:rPr>
        <w:t>3.1%</w:t>
      </w:r>
      <w:r>
        <w:rPr>
          <w:rFonts w:ascii="宋体" w:hAnsi="宋体" w:eastAsia="宋体" w:cs="宋体"/>
          <w:color w:val="000000"/>
        </w:rPr>
        <w:t>，并没有增长，</w:t>
      </w:r>
      <w:r>
        <w:rPr>
          <w:rFonts w:ascii="Times New Roman" w:hAnsi="Times New Roman" w:eastAsia="Times New Roman" w:cs="Times New Roman"/>
          <w:color w:val="000000"/>
        </w:rPr>
        <w:t>④</w:t>
      </w:r>
      <w:r>
        <w:rPr>
          <w:rFonts w:ascii="宋体" w:hAnsi="宋体" w:eastAsia="宋体" w:cs="宋体"/>
          <w:color w:val="000000"/>
        </w:rPr>
        <w:t>错误。</w:t>
      </w:r>
    </w:p>
    <w:p w14:paraId="59F91B06">
      <w:pPr>
        <w:spacing w:line="360" w:lineRule="auto"/>
        <w:jc w:val="left"/>
        <w:textAlignment w:val="center"/>
        <w:rPr>
          <w:color w:val="000000"/>
        </w:rPr>
      </w:pPr>
      <w:r>
        <w:rPr>
          <w:rFonts w:ascii="宋体" w:hAnsi="宋体" w:eastAsia="宋体" w:cs="宋体"/>
          <w:color w:val="000000"/>
        </w:rPr>
        <w:t>故本题选</w:t>
      </w:r>
      <w:r>
        <w:rPr>
          <w:rFonts w:ascii="Times New Roman" w:hAnsi="Times New Roman" w:eastAsia="Times New Roman" w:cs="Times New Roman"/>
          <w:color w:val="000000"/>
        </w:rPr>
        <w:t>A</w:t>
      </w:r>
      <w:r>
        <w:rPr>
          <w:rFonts w:ascii="宋体" w:hAnsi="宋体" w:eastAsia="宋体" w:cs="宋体"/>
          <w:color w:val="000000"/>
        </w:rPr>
        <w:t>。</w:t>
      </w:r>
    </w:p>
    <w:p w14:paraId="7346E970">
      <w:pPr>
        <w:spacing w:line="360" w:lineRule="auto"/>
        <w:jc w:val="left"/>
        <w:textAlignment w:val="center"/>
        <w:rPr>
          <w:color w:val="000000"/>
        </w:rPr>
      </w:pPr>
      <w:r>
        <w:rPr>
          <w:color w:val="000000"/>
        </w:rPr>
        <w:t>【点睛】</w:t>
      </w:r>
    </w:p>
    <w:p w14:paraId="29D34742">
      <w:pPr>
        <w:spacing w:line="360" w:lineRule="auto"/>
        <w:jc w:val="left"/>
        <w:textAlignment w:val="center"/>
        <w:rPr>
          <w:color w:val="000000"/>
        </w:rPr>
      </w:pPr>
    </w:p>
    <w:p w14:paraId="2D8E37FF">
      <w:pPr>
        <w:spacing w:line="360" w:lineRule="auto"/>
        <w:jc w:val="left"/>
        <w:textAlignment w:val="center"/>
        <w:rPr>
          <w:color w:val="000000"/>
        </w:rPr>
      </w:pPr>
      <w:r>
        <w:rPr>
          <w:color w:val="000000"/>
        </w:rPr>
        <w:t xml:space="preserve">9. </w:t>
      </w:r>
      <w:r>
        <w:rPr>
          <w:rFonts w:ascii="宋体" w:hAnsi="宋体" w:eastAsia="宋体" w:cs="宋体"/>
          <w:color w:val="000000"/>
        </w:rPr>
        <w:t>某镇党委在乡村振兴实践中建立“党员致富带头人”机制，每一农户都和一名党员结对，党员们帮助农户用现代农业技术提高特色农产品的产量和品质，实现了农业增效、农民增收。从中我们感受到（   ）</w:t>
      </w:r>
    </w:p>
    <w:p w14:paraId="25A60F73">
      <w:pPr>
        <w:spacing w:line="360" w:lineRule="auto"/>
        <w:jc w:val="left"/>
        <w:textAlignment w:val="center"/>
        <w:rPr>
          <w:color w:val="000000"/>
        </w:rPr>
      </w:pPr>
      <w:r>
        <w:rPr>
          <w:rFonts w:ascii="宋体" w:hAnsi="宋体" w:eastAsia="宋体" w:cs="宋体"/>
          <w:color w:val="000000"/>
        </w:rPr>
        <w:t>①中国共产党自我革命的坚定决心</w:t>
      </w:r>
    </w:p>
    <w:p w14:paraId="204477B0">
      <w:pPr>
        <w:spacing w:line="360" w:lineRule="auto"/>
        <w:jc w:val="left"/>
        <w:textAlignment w:val="center"/>
        <w:rPr>
          <w:color w:val="000000"/>
        </w:rPr>
      </w:pPr>
      <w:r>
        <w:rPr>
          <w:rFonts w:ascii="宋体" w:hAnsi="宋体" w:eastAsia="宋体" w:cs="宋体"/>
          <w:color w:val="000000"/>
        </w:rPr>
        <w:t>②共产党员勇于理论创新的责任担当</w:t>
      </w:r>
    </w:p>
    <w:p w14:paraId="3F6001E9">
      <w:pPr>
        <w:spacing w:line="360" w:lineRule="auto"/>
        <w:jc w:val="left"/>
        <w:textAlignment w:val="center"/>
        <w:rPr>
          <w:color w:val="000000"/>
        </w:rPr>
      </w:pPr>
      <w:r>
        <w:rPr>
          <w:rFonts w:ascii="宋体" w:hAnsi="宋体" w:eastAsia="宋体" w:cs="宋体"/>
          <w:color w:val="000000"/>
        </w:rPr>
        <w:t>③共产党员先锋模范作用的生动演绎</w:t>
      </w:r>
    </w:p>
    <w:p w14:paraId="5E9C00BB">
      <w:pPr>
        <w:spacing w:line="360" w:lineRule="auto"/>
        <w:jc w:val="left"/>
        <w:textAlignment w:val="center"/>
        <w:rPr>
          <w:color w:val="000000"/>
        </w:rPr>
      </w:pPr>
      <w:r>
        <w:rPr>
          <w:rFonts w:ascii="宋体" w:hAnsi="宋体" w:eastAsia="宋体" w:cs="宋体"/>
          <w:color w:val="000000"/>
        </w:rPr>
        <w:t>④中国共产党坚守人民立场的赤子之情</w:t>
      </w:r>
    </w:p>
    <w:p w14:paraId="43B18AB1">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③④</w:t>
      </w:r>
    </w:p>
    <w:p w14:paraId="60B7B00F">
      <w:pPr>
        <w:spacing w:line="360" w:lineRule="auto"/>
        <w:textAlignment w:val="center"/>
        <w:rPr>
          <w:color w:val="000000"/>
        </w:rPr>
      </w:pPr>
      <w:r>
        <w:rPr>
          <w:color w:val="2E75B6"/>
        </w:rPr>
        <w:t>【答案】</w:t>
      </w:r>
      <w:r>
        <w:rPr>
          <w:color w:val="000000"/>
        </w:rPr>
        <w:t>D</w:t>
      </w:r>
    </w:p>
    <w:p w14:paraId="1D98E194">
      <w:pPr>
        <w:spacing w:line="360" w:lineRule="auto"/>
        <w:textAlignment w:val="center"/>
        <w:rPr>
          <w:color w:val="000000"/>
        </w:rPr>
      </w:pPr>
      <w:r>
        <w:rPr>
          <w:color w:val="2E75B6"/>
        </w:rPr>
        <w:t>【解析】</w:t>
      </w:r>
    </w:p>
    <w:p w14:paraId="60616D32">
      <w:pPr>
        <w:spacing w:line="360" w:lineRule="auto"/>
        <w:jc w:val="left"/>
        <w:textAlignment w:val="center"/>
        <w:rPr>
          <w:color w:val="000000"/>
        </w:rPr>
      </w:pPr>
      <w:r>
        <w:rPr>
          <w:color w:val="000000"/>
        </w:rPr>
        <w:t>【详解】③④：题干描述</w:t>
      </w:r>
      <w:r>
        <w:rPr>
          <w:color w:val="000000"/>
          <w:position w:val="0"/>
        </w:rPr>
        <w:drawing>
          <wp:inline distT="0" distB="0" distL="114300" distR="114300">
            <wp:extent cx="133350" cy="177800"/>
            <wp:effectExtent l="0" t="0" r="0" b="13335"/>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8"/>
                    <a:stretch>
                      <a:fillRect/>
                    </a:stretch>
                  </pic:blipFill>
                  <pic:spPr>
                    <a:xfrm>
                      <a:off x="0" y="0"/>
                      <a:ext cx="133350" cy="177800"/>
                    </a:xfrm>
                    <a:prstGeom prst="rect">
                      <a:avLst/>
                    </a:prstGeom>
                  </pic:spPr>
                </pic:pic>
              </a:graphicData>
            </a:graphic>
          </wp:inline>
        </w:drawing>
      </w:r>
      <w:r>
        <w:rPr>
          <w:color w:val="000000"/>
        </w:rPr>
        <w:t>是党员在乡村振兴中发挥的作用，帮助农户提高产量和品质，实现增效增收。这体现了共产党员的先锋模范作用和中国共产党坚守人民立场的赤子之情，③④正确。</w:t>
      </w:r>
    </w:p>
    <w:p w14:paraId="34AC0F55">
      <w:pPr>
        <w:spacing w:line="360" w:lineRule="auto"/>
        <w:jc w:val="left"/>
        <w:textAlignment w:val="center"/>
        <w:rPr>
          <w:color w:val="000000"/>
        </w:rPr>
      </w:pPr>
      <w:r>
        <w:rPr>
          <w:color w:val="000000"/>
        </w:rPr>
        <w:t>①②：材料强调的是党员在乡村振兴中发挥的作用，不涉及党的</w:t>
      </w:r>
      <w:r>
        <w:rPr>
          <w:rFonts w:ascii="宋体" w:hAnsi="宋体" w:eastAsia="宋体" w:cs="宋体"/>
          <w:color w:val="000000"/>
        </w:rPr>
        <w:t>自我革命和理论创新，①②排除。</w:t>
      </w:r>
    </w:p>
    <w:p w14:paraId="2DA5F769">
      <w:pPr>
        <w:spacing w:line="360" w:lineRule="auto"/>
        <w:jc w:val="left"/>
        <w:textAlignment w:val="center"/>
        <w:rPr>
          <w:color w:val="000000"/>
        </w:rPr>
      </w:pPr>
      <w:r>
        <w:rPr>
          <w:color w:val="000000"/>
        </w:rPr>
        <w:t>故本题选D。</w:t>
      </w:r>
    </w:p>
    <w:p w14:paraId="7108214D">
      <w:pPr>
        <w:spacing w:line="360" w:lineRule="auto"/>
        <w:jc w:val="left"/>
        <w:textAlignment w:val="center"/>
        <w:rPr>
          <w:color w:val="000000"/>
        </w:rPr>
      </w:pPr>
      <w:r>
        <w:rPr>
          <w:color w:val="000000"/>
        </w:rPr>
        <w:t xml:space="preserve">10. </w:t>
      </w:r>
      <w:r>
        <w:rPr>
          <w:rFonts w:ascii="宋体" w:hAnsi="宋体" w:eastAsia="宋体" w:cs="宋体"/>
          <w:color w:val="000000"/>
        </w:rPr>
        <w:t>新修订的《中国共产党纪律处分条例》将“统计造假”纳入处分范畴，规定对直接责任者和领导责任者依据情节严重程度给予警告直至开除党籍的处分，强化了防止统计造假的纪律约束。这表明（   ）</w:t>
      </w:r>
    </w:p>
    <w:p w14:paraId="678A452F">
      <w:pPr>
        <w:spacing w:line="360" w:lineRule="auto"/>
        <w:jc w:val="left"/>
        <w:textAlignment w:val="center"/>
        <w:rPr>
          <w:color w:val="000000"/>
        </w:rPr>
      </w:pPr>
      <w:r>
        <w:rPr>
          <w:rFonts w:ascii="宋体" w:hAnsi="宋体" w:eastAsia="宋体" w:cs="宋体"/>
          <w:color w:val="000000"/>
        </w:rPr>
        <w:t>①一切统计造假行为都要接受党内处分</w:t>
      </w:r>
    </w:p>
    <w:p w14:paraId="4BF7EC99">
      <w:pPr>
        <w:spacing w:line="360" w:lineRule="auto"/>
        <w:jc w:val="left"/>
        <w:textAlignment w:val="center"/>
        <w:rPr>
          <w:color w:val="000000"/>
        </w:rPr>
      </w:pPr>
      <w:r>
        <w:rPr>
          <w:rFonts w:ascii="宋体" w:hAnsi="宋体" w:eastAsia="宋体" w:cs="宋体"/>
          <w:color w:val="000000"/>
        </w:rPr>
        <w:t>②对统计造假的处分规定有助于增强党的领导</w:t>
      </w:r>
    </w:p>
    <w:p w14:paraId="44F8E3DD">
      <w:pPr>
        <w:spacing w:line="360" w:lineRule="auto"/>
        <w:jc w:val="left"/>
        <w:textAlignment w:val="center"/>
        <w:rPr>
          <w:color w:val="000000"/>
        </w:rPr>
      </w:pPr>
      <w:r>
        <w:rPr>
          <w:rFonts w:ascii="宋体" w:hAnsi="宋体" w:eastAsia="宋体" w:cs="宋体"/>
          <w:color w:val="000000"/>
        </w:rPr>
        <w:t>③坚持实事求是是做好统计工作的基本要求</w:t>
      </w:r>
    </w:p>
    <w:p w14:paraId="24C5775D">
      <w:pPr>
        <w:spacing w:line="360" w:lineRule="auto"/>
        <w:jc w:val="left"/>
        <w:textAlignment w:val="center"/>
        <w:rPr>
          <w:color w:val="000000"/>
        </w:rPr>
      </w:pPr>
      <w:r>
        <w:rPr>
          <w:rFonts w:ascii="宋体" w:hAnsi="宋体" w:eastAsia="宋体" w:cs="宋体"/>
          <w:color w:val="000000"/>
        </w:rPr>
        <w:t>④保障人民群众的监督权有助于防止统计造假</w:t>
      </w:r>
    </w:p>
    <w:p w14:paraId="677950F9">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③④</w:t>
      </w:r>
    </w:p>
    <w:p w14:paraId="5944213C">
      <w:pPr>
        <w:spacing w:line="360" w:lineRule="auto"/>
        <w:textAlignment w:val="center"/>
        <w:rPr>
          <w:color w:val="000000"/>
        </w:rPr>
      </w:pPr>
      <w:r>
        <w:rPr>
          <w:color w:val="2E75B6"/>
        </w:rPr>
        <w:t>【答案】</w:t>
      </w:r>
      <w:r>
        <w:rPr>
          <w:color w:val="000000"/>
        </w:rPr>
        <w:t>C</w:t>
      </w:r>
    </w:p>
    <w:p w14:paraId="5585F636">
      <w:pPr>
        <w:spacing w:line="360" w:lineRule="auto"/>
        <w:textAlignment w:val="center"/>
        <w:rPr>
          <w:color w:val="000000"/>
        </w:rPr>
      </w:pPr>
      <w:r>
        <w:rPr>
          <w:color w:val="2E75B6"/>
        </w:rPr>
        <w:t>【解析】</w:t>
      </w:r>
    </w:p>
    <w:p w14:paraId="0D304F03">
      <w:pPr>
        <w:spacing w:line="360" w:lineRule="auto"/>
        <w:jc w:val="left"/>
        <w:textAlignment w:val="center"/>
        <w:rPr>
          <w:color w:val="000000"/>
        </w:rPr>
      </w:pPr>
      <w:r>
        <w:rPr>
          <w:color w:val="000000"/>
        </w:rPr>
        <w:t>【详解】②：新修订的《中国共产党纪律处分条例》将</w:t>
      </w:r>
      <w:r>
        <w:rPr>
          <w:rFonts w:ascii="宋体" w:hAnsi="宋体" w:eastAsia="宋体" w:cs="宋体"/>
          <w:color w:val="000000"/>
        </w:rPr>
        <w:t>“</w:t>
      </w:r>
      <w:r>
        <w:rPr>
          <w:color w:val="000000"/>
        </w:rPr>
        <w:t>统计造假</w:t>
      </w:r>
      <w:r>
        <w:rPr>
          <w:rFonts w:ascii="宋体" w:hAnsi="宋体" w:eastAsia="宋体" w:cs="宋体"/>
          <w:color w:val="000000"/>
        </w:rPr>
        <w:t>”</w:t>
      </w:r>
      <w:r>
        <w:rPr>
          <w:color w:val="000000"/>
        </w:rPr>
        <w:t>纳入处分范畴，表明对统计造假的处分规定有助于增强党的领导，体现了党的纪律的严肃性和权威性，②正确。</w:t>
      </w:r>
    </w:p>
    <w:p w14:paraId="18D259D6">
      <w:pPr>
        <w:spacing w:line="360" w:lineRule="auto"/>
        <w:jc w:val="left"/>
        <w:textAlignment w:val="center"/>
        <w:rPr>
          <w:color w:val="000000"/>
        </w:rPr>
      </w:pPr>
      <w:r>
        <w:rPr>
          <w:color w:val="000000"/>
        </w:rPr>
        <w:t>③：坚持实事求是是做好统计工作的基本要求，防止统计造假是为了确保统计数据的真实性和准确性，③正确。</w:t>
      </w:r>
    </w:p>
    <w:p w14:paraId="7B2E5DB8">
      <w:pPr>
        <w:spacing w:line="360" w:lineRule="auto"/>
        <w:jc w:val="left"/>
        <w:textAlignment w:val="center"/>
        <w:rPr>
          <w:color w:val="000000"/>
        </w:rPr>
      </w:pPr>
      <w:r>
        <w:rPr>
          <w:color w:val="000000"/>
        </w:rPr>
        <w:t>①：并非所有统计造假行为都一定会受到党内处分，具体要依据情节严重程度，①错误。</w:t>
      </w:r>
    </w:p>
    <w:p w14:paraId="2882AF67">
      <w:pPr>
        <w:spacing w:line="360" w:lineRule="auto"/>
        <w:jc w:val="left"/>
        <w:textAlignment w:val="center"/>
        <w:rPr>
          <w:color w:val="000000"/>
        </w:rPr>
      </w:pPr>
      <w:r>
        <w:rPr>
          <w:color w:val="000000"/>
        </w:rPr>
        <w:t>④：虽然保障人民群众的监督权有助于防止统计造假，但题干并未直接涉及</w:t>
      </w:r>
      <w:r>
        <w:rPr>
          <w:rFonts w:ascii="宋体" w:hAnsi="宋体" w:eastAsia="宋体" w:cs="宋体"/>
          <w:color w:val="000000"/>
        </w:rPr>
        <w:t>保障人民群众的监督权，④排除。</w:t>
      </w:r>
    </w:p>
    <w:p w14:paraId="12E24239">
      <w:pPr>
        <w:spacing w:line="360" w:lineRule="auto"/>
        <w:jc w:val="left"/>
        <w:textAlignment w:val="center"/>
        <w:rPr>
          <w:color w:val="000000"/>
        </w:rPr>
      </w:pPr>
      <w:r>
        <w:rPr>
          <w:color w:val="000000"/>
        </w:rPr>
        <w:t>故本题选C。</w:t>
      </w:r>
    </w:p>
    <w:p w14:paraId="174454E9">
      <w:pPr>
        <w:spacing w:line="360" w:lineRule="auto"/>
        <w:jc w:val="left"/>
        <w:textAlignment w:val="center"/>
        <w:rPr>
          <w:color w:val="000000"/>
        </w:rPr>
      </w:pPr>
      <w:r>
        <w:rPr>
          <w:color w:val="000000"/>
        </w:rPr>
        <w:t xml:space="preserve">11. </w:t>
      </w:r>
      <w:r>
        <w:rPr>
          <w:rFonts w:ascii="宋体" w:hAnsi="宋体" w:eastAsia="宋体" w:cs="宋体"/>
          <w:color w:val="000000"/>
        </w:rPr>
        <w:t>某人大代表立足本职，积极参加市人大统一组织的各项调研，提出了《关于健全校园欺凌防治机制的建议》等议案，为学校筑好安全防墙，促青少年健康成长。近年来，他领衔的议案得到社会各界越来越多的关注。由此可见（   ）</w:t>
      </w:r>
    </w:p>
    <w:p w14:paraId="031C5EA7">
      <w:pPr>
        <w:spacing w:line="360" w:lineRule="auto"/>
        <w:jc w:val="left"/>
        <w:textAlignment w:val="center"/>
        <w:rPr>
          <w:color w:val="000000"/>
        </w:rPr>
      </w:pPr>
      <w:r>
        <w:rPr>
          <w:rFonts w:ascii="宋体" w:hAnsi="宋体" w:eastAsia="宋体" w:cs="宋体"/>
          <w:color w:val="000000"/>
        </w:rPr>
        <w:t>①人大代表有权决定本级行政区内的民生大事</w:t>
      </w:r>
    </w:p>
    <w:p w14:paraId="351B7DF1">
      <w:pPr>
        <w:spacing w:line="360" w:lineRule="auto"/>
        <w:jc w:val="left"/>
        <w:textAlignment w:val="center"/>
        <w:rPr>
          <w:color w:val="000000"/>
        </w:rPr>
      </w:pPr>
      <w:r>
        <w:rPr>
          <w:rFonts w:ascii="宋体" w:hAnsi="宋体" w:eastAsia="宋体" w:cs="宋体"/>
          <w:color w:val="000000"/>
        </w:rPr>
        <w:t>②人大代表在履职过程中要自觉接受人民监督</w:t>
      </w:r>
    </w:p>
    <w:p w14:paraId="79CAB1EA">
      <w:pPr>
        <w:spacing w:line="360" w:lineRule="auto"/>
        <w:jc w:val="left"/>
        <w:textAlignment w:val="center"/>
        <w:rPr>
          <w:color w:val="000000"/>
        </w:rPr>
      </w:pPr>
      <w:r>
        <w:rPr>
          <w:rFonts w:ascii="宋体" w:hAnsi="宋体" w:eastAsia="宋体" w:cs="宋体"/>
          <w:color w:val="000000"/>
        </w:rPr>
        <w:t>③人大代表应自觉成为人民利益的代言人</w:t>
      </w:r>
    </w:p>
    <w:p w14:paraId="0CEAB5B0">
      <w:pPr>
        <w:spacing w:line="360" w:lineRule="auto"/>
        <w:jc w:val="left"/>
        <w:textAlignment w:val="center"/>
        <w:rPr>
          <w:color w:val="000000"/>
        </w:rPr>
      </w:pPr>
      <w:r>
        <w:rPr>
          <w:rFonts w:ascii="宋体" w:hAnsi="宋体" w:eastAsia="宋体" w:cs="宋体"/>
          <w:color w:val="000000"/>
        </w:rPr>
        <w:t>④人大代表应不断提高履行法定职责的能力</w:t>
      </w:r>
    </w:p>
    <w:p w14:paraId="1D53C6D0">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③④</w:t>
      </w:r>
    </w:p>
    <w:p w14:paraId="487476CB">
      <w:pPr>
        <w:spacing w:line="360" w:lineRule="auto"/>
        <w:textAlignment w:val="center"/>
        <w:rPr>
          <w:color w:val="000000"/>
        </w:rPr>
      </w:pPr>
      <w:r>
        <w:rPr>
          <w:color w:val="2E75B6"/>
        </w:rPr>
        <w:t>【答案】</w:t>
      </w:r>
      <w:r>
        <w:rPr>
          <w:color w:val="000000"/>
        </w:rPr>
        <w:t>D</w:t>
      </w:r>
    </w:p>
    <w:p w14:paraId="5F84D24A">
      <w:pPr>
        <w:spacing w:line="360" w:lineRule="auto"/>
        <w:textAlignment w:val="center"/>
        <w:rPr>
          <w:color w:val="000000"/>
        </w:rPr>
      </w:pPr>
      <w:r>
        <w:rPr>
          <w:color w:val="2E75B6"/>
        </w:rPr>
        <w:t>【解析】</w:t>
      </w:r>
    </w:p>
    <w:p w14:paraId="7F9600C9">
      <w:pPr>
        <w:spacing w:line="360" w:lineRule="auto"/>
        <w:jc w:val="left"/>
        <w:textAlignment w:val="center"/>
        <w:rPr>
          <w:color w:val="000000"/>
        </w:rPr>
      </w:pPr>
      <w:r>
        <w:rPr>
          <w:color w:val="000000"/>
        </w:rPr>
        <w:t>【详解】①：人大代表具有表决权，无决定权，县级以上的地方各级人民代表大会有权决定</w:t>
      </w:r>
      <w:r>
        <w:rPr>
          <w:rFonts w:ascii="宋体" w:hAnsi="宋体" w:eastAsia="宋体" w:cs="宋体"/>
          <w:color w:val="000000"/>
        </w:rPr>
        <w:t>本级行政区内的民生大事，故①排除。</w:t>
      </w:r>
    </w:p>
    <w:p w14:paraId="7A965676">
      <w:pPr>
        <w:spacing w:line="360" w:lineRule="auto"/>
        <w:jc w:val="left"/>
        <w:textAlignment w:val="center"/>
        <w:rPr>
          <w:color w:val="000000"/>
        </w:rPr>
      </w:pPr>
      <w:r>
        <w:rPr>
          <w:color w:val="000000"/>
        </w:rPr>
        <w:t>②：题干强调的是人大代表积极履职，不涉及人大代表接受人民的监督，故②排除。</w:t>
      </w:r>
    </w:p>
    <w:p w14:paraId="51A77623">
      <w:pPr>
        <w:spacing w:line="360" w:lineRule="auto"/>
        <w:jc w:val="left"/>
        <w:textAlignment w:val="center"/>
        <w:rPr>
          <w:color w:val="000000"/>
        </w:rPr>
      </w:pPr>
      <w:r>
        <w:rPr>
          <w:color w:val="000000"/>
        </w:rPr>
        <w:t>③④：人大代表立足本职工作，参加各项调研，为了促进青少年的健康成长，提出了</w:t>
      </w:r>
      <w:r>
        <w:rPr>
          <w:rFonts w:ascii="宋体" w:hAnsi="宋体" w:eastAsia="宋体" w:cs="宋体"/>
          <w:color w:val="000000"/>
        </w:rPr>
        <w:t>《关于健全校园欺凌防治机制的建议》等议案，说明了人大代表要不断提高自身履职能力，更好地为人民服务，成为人民利益的代言人，故③④正确。</w:t>
      </w:r>
    </w:p>
    <w:p w14:paraId="20BC1454">
      <w:pPr>
        <w:spacing w:line="360" w:lineRule="auto"/>
        <w:jc w:val="left"/>
        <w:textAlignment w:val="center"/>
        <w:rPr>
          <w:color w:val="000000"/>
        </w:rPr>
      </w:pPr>
      <w:r>
        <w:rPr>
          <w:color w:val="000000"/>
        </w:rPr>
        <w:t>故本题选D。</w:t>
      </w:r>
    </w:p>
    <w:p w14:paraId="33AE15D1">
      <w:pPr>
        <w:spacing w:line="360" w:lineRule="auto"/>
        <w:jc w:val="left"/>
        <w:textAlignment w:val="center"/>
        <w:rPr>
          <w:color w:val="000000"/>
        </w:rPr>
      </w:pPr>
      <w:r>
        <w:rPr>
          <w:color w:val="000000"/>
        </w:rPr>
        <w:t xml:space="preserve">12. </w:t>
      </w:r>
      <w:r>
        <w:rPr>
          <w:rFonts w:ascii="宋体" w:hAnsi="宋体" w:eastAsia="宋体" w:cs="宋体"/>
          <w:color w:val="000000"/>
        </w:rPr>
        <w:t>浙江省与青海省海西蒙古族藏族自治州建立对口支援关系以来，一批批援青干部，各类专业人才奔赴高原，有机枸杞、沙棘原浆、唐古拉藏羊……众多高原特色产品走进了浙江市场。“新人入青，青货入浙”（   ）</w:t>
      </w:r>
    </w:p>
    <w:p w14:paraId="1C4C34FE">
      <w:pPr>
        <w:spacing w:line="360" w:lineRule="auto"/>
        <w:jc w:val="left"/>
        <w:textAlignment w:val="center"/>
        <w:rPr>
          <w:color w:val="000000"/>
        </w:rPr>
      </w:pPr>
      <w:r>
        <w:rPr>
          <w:rFonts w:ascii="宋体" w:hAnsi="宋体" w:eastAsia="宋体" w:cs="宋体"/>
          <w:color w:val="000000"/>
        </w:rPr>
        <w:t>①加强了民族间的交往交流交融</w:t>
      </w:r>
    </w:p>
    <w:p w14:paraId="7AD43086">
      <w:pPr>
        <w:spacing w:line="360" w:lineRule="auto"/>
        <w:jc w:val="left"/>
        <w:textAlignment w:val="center"/>
        <w:rPr>
          <w:color w:val="000000"/>
        </w:rPr>
      </w:pPr>
      <w:r>
        <w:rPr>
          <w:rFonts w:ascii="宋体" w:hAnsi="宋体" w:eastAsia="宋体" w:cs="宋体"/>
          <w:color w:val="000000"/>
        </w:rPr>
        <w:t>②有助于铸牢中华民族共同体意识</w:t>
      </w:r>
    </w:p>
    <w:p w14:paraId="579AFEB8">
      <w:pPr>
        <w:spacing w:line="360" w:lineRule="auto"/>
        <w:jc w:val="left"/>
        <w:textAlignment w:val="center"/>
        <w:rPr>
          <w:color w:val="000000"/>
        </w:rPr>
      </w:pPr>
      <w:r>
        <w:rPr>
          <w:rFonts w:ascii="宋体" w:hAnsi="宋体" w:eastAsia="宋体" w:cs="宋体"/>
          <w:color w:val="000000"/>
        </w:rPr>
        <w:t>③保障了民族自治地方依法行使自治权</w:t>
      </w:r>
    </w:p>
    <w:p w14:paraId="391D6531">
      <w:pPr>
        <w:spacing w:line="360" w:lineRule="auto"/>
        <w:jc w:val="left"/>
        <w:textAlignment w:val="center"/>
        <w:rPr>
          <w:color w:val="000000"/>
        </w:rPr>
      </w:pPr>
      <w:r>
        <w:rPr>
          <w:rFonts w:ascii="宋体" w:hAnsi="宋体" w:eastAsia="宋体" w:cs="宋体"/>
          <w:color w:val="000000"/>
        </w:rPr>
        <w:t>④奠定了社会主义民族关系的基础</w:t>
      </w:r>
    </w:p>
    <w:p w14:paraId="62E28A66">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14:paraId="6BA4D7D8">
      <w:pPr>
        <w:spacing w:line="360" w:lineRule="auto"/>
        <w:textAlignment w:val="center"/>
        <w:rPr>
          <w:color w:val="000000"/>
        </w:rPr>
      </w:pPr>
      <w:r>
        <w:rPr>
          <w:color w:val="2E75B6"/>
        </w:rPr>
        <w:t>【答案】</w:t>
      </w:r>
      <w:r>
        <w:rPr>
          <w:color w:val="000000"/>
        </w:rPr>
        <w:t>A</w:t>
      </w:r>
    </w:p>
    <w:p w14:paraId="57815682">
      <w:pPr>
        <w:spacing w:line="360" w:lineRule="auto"/>
        <w:textAlignment w:val="center"/>
        <w:rPr>
          <w:color w:val="000000"/>
        </w:rPr>
      </w:pPr>
      <w:r>
        <w:rPr>
          <w:color w:val="2E75B6"/>
        </w:rPr>
        <w:t>【解析】</w:t>
      </w:r>
    </w:p>
    <w:p w14:paraId="49B59BB9">
      <w:pPr>
        <w:spacing w:line="360" w:lineRule="auto"/>
        <w:jc w:val="left"/>
        <w:textAlignment w:val="center"/>
        <w:rPr>
          <w:color w:val="000000"/>
        </w:rPr>
      </w:pPr>
      <w:r>
        <w:rPr>
          <w:color w:val="000000"/>
        </w:rPr>
        <w:t>【详解】</w:t>
      </w:r>
      <w:r>
        <w:rPr>
          <w:rFonts w:ascii="宋体" w:hAnsi="宋体" w:eastAsia="宋体" w:cs="宋体"/>
          <w:color w:val="000000"/>
        </w:rPr>
        <w:t>①②：援青干部、各类专业人才入青海，促进青海的发展，有利于铸牢中华民族共同体意识，青海众多特色产品进入浙江市场，有利于促进浙江与青海的交流交往，故①②正确。</w:t>
      </w:r>
    </w:p>
    <w:p w14:paraId="4AD0B123">
      <w:pPr>
        <w:spacing w:line="360" w:lineRule="auto"/>
        <w:jc w:val="left"/>
        <w:textAlignment w:val="center"/>
        <w:rPr>
          <w:color w:val="000000"/>
        </w:rPr>
      </w:pPr>
      <w:r>
        <w:rPr>
          <w:rFonts w:ascii="宋体" w:hAnsi="宋体" w:eastAsia="宋体" w:cs="宋体"/>
          <w:color w:val="000000"/>
        </w:rPr>
        <w:t>③：题干强调的是民族之间的交流，该措施与保障民族自治地方依法行使自治权无关，故③排除。</w:t>
      </w:r>
    </w:p>
    <w:p w14:paraId="7AD5CC14">
      <w:pPr>
        <w:spacing w:line="360" w:lineRule="auto"/>
        <w:jc w:val="left"/>
        <w:textAlignment w:val="center"/>
        <w:rPr>
          <w:color w:val="000000"/>
        </w:rPr>
      </w:pPr>
      <w:r>
        <w:rPr>
          <w:rFonts w:ascii="宋体" w:hAnsi="宋体" w:eastAsia="宋体" w:cs="宋体"/>
          <w:color w:val="000000"/>
        </w:rPr>
        <w:t>④：新中国成立后，全国各族人民成为国家和社会的主人，真正掌握了自己的命运，实现了各族人民在根本利益上的一致，为建设和发展平等团结互助和谐的社会主义民族关系奠定了坚实基础，故④排除。</w:t>
      </w:r>
    </w:p>
    <w:p w14:paraId="767FBDA9">
      <w:pPr>
        <w:spacing w:line="360" w:lineRule="auto"/>
        <w:jc w:val="left"/>
        <w:textAlignment w:val="center"/>
        <w:rPr>
          <w:color w:val="000000"/>
        </w:rPr>
      </w:pPr>
      <w:r>
        <w:rPr>
          <w:rFonts w:ascii="宋体" w:hAnsi="宋体" w:eastAsia="宋体" w:cs="宋体"/>
          <w:color w:val="000000"/>
        </w:rPr>
        <w:t>故本题选A。</w:t>
      </w:r>
    </w:p>
    <w:p w14:paraId="1DEAEEE1">
      <w:pPr>
        <w:spacing w:line="360" w:lineRule="auto"/>
        <w:jc w:val="left"/>
        <w:textAlignment w:val="center"/>
        <w:rPr>
          <w:color w:val="000000"/>
        </w:rPr>
      </w:pPr>
      <w:r>
        <w:rPr>
          <w:color w:val="000000"/>
        </w:rPr>
        <w:t xml:space="preserve">13. </w:t>
      </w:r>
      <w:r>
        <w:rPr>
          <w:rFonts w:ascii="宋体" w:hAnsi="宋体" w:eastAsia="宋体" w:cs="宋体"/>
          <w:color w:val="000000"/>
        </w:rPr>
        <w:t>名物学是研究事物及其名称的学问。名与物的关系十分复杂，其背后甚至隐藏着特定的时风和民俗。由于地有南北、时有古今，同名异物和同物异名的情况比比皆是，弄清名物关系很困难，然而只有弄清了，才能避免误读文献。由此可知（   ）</w:t>
      </w:r>
    </w:p>
    <w:p w14:paraId="534A1C03">
      <w:pPr>
        <w:spacing w:line="360" w:lineRule="auto"/>
        <w:jc w:val="left"/>
        <w:textAlignment w:val="center"/>
        <w:rPr>
          <w:color w:val="000000"/>
        </w:rPr>
      </w:pPr>
      <w:r>
        <w:rPr>
          <w:rFonts w:ascii="宋体" w:hAnsi="宋体" w:eastAsia="宋体" w:cs="宋体"/>
          <w:color w:val="000000"/>
        </w:rPr>
        <w:t>①不同时代表达哲学基本问题的概念和方式不同</w:t>
      </w:r>
    </w:p>
    <w:p w14:paraId="4A5C2CE6">
      <w:pPr>
        <w:spacing w:line="360" w:lineRule="auto"/>
        <w:jc w:val="left"/>
        <w:textAlignment w:val="center"/>
        <w:rPr>
          <w:color w:val="000000"/>
        </w:rPr>
      </w:pPr>
      <w:r>
        <w:rPr>
          <w:rFonts w:ascii="宋体" w:hAnsi="宋体" w:eastAsia="宋体" w:cs="宋体"/>
          <w:color w:val="000000"/>
        </w:rPr>
        <w:t>②名物学研究无法回避思维与存在的关系问题</w:t>
      </w:r>
    </w:p>
    <w:p w14:paraId="72C3E927">
      <w:pPr>
        <w:spacing w:line="360" w:lineRule="auto"/>
        <w:jc w:val="left"/>
        <w:textAlignment w:val="center"/>
        <w:rPr>
          <w:color w:val="000000"/>
        </w:rPr>
      </w:pPr>
      <w:r>
        <w:rPr>
          <w:rFonts w:ascii="宋体" w:hAnsi="宋体" w:eastAsia="宋体" w:cs="宋体"/>
          <w:color w:val="000000"/>
        </w:rPr>
        <w:t>③研究名物关系最终是为了实现思维与存在的一致</w:t>
      </w:r>
    </w:p>
    <w:p w14:paraId="566CC40C">
      <w:pPr>
        <w:spacing w:line="360" w:lineRule="auto"/>
        <w:jc w:val="left"/>
        <w:textAlignment w:val="center"/>
        <w:rPr>
          <w:color w:val="000000"/>
        </w:rPr>
      </w:pPr>
      <w:r>
        <w:rPr>
          <w:rFonts w:ascii="宋体" w:hAnsi="宋体" w:eastAsia="宋体" w:cs="宋体"/>
          <w:color w:val="000000"/>
        </w:rPr>
        <w:t>④物质是不依赖于我们的感觉而存在的客观实在</w:t>
      </w:r>
    </w:p>
    <w:p w14:paraId="768A94C2">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①③</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②④</w:t>
      </w:r>
    </w:p>
    <w:p w14:paraId="19012AA5">
      <w:pPr>
        <w:spacing w:line="360" w:lineRule="auto"/>
        <w:textAlignment w:val="center"/>
        <w:rPr>
          <w:color w:val="000000"/>
        </w:rPr>
      </w:pPr>
      <w:r>
        <w:rPr>
          <w:color w:val="2E75B6"/>
        </w:rPr>
        <w:t>【答案】</w:t>
      </w:r>
      <w:r>
        <w:rPr>
          <w:color w:val="000000"/>
        </w:rPr>
        <w:t>C</w:t>
      </w:r>
    </w:p>
    <w:p w14:paraId="74501016">
      <w:pPr>
        <w:spacing w:line="360" w:lineRule="auto"/>
        <w:textAlignment w:val="center"/>
        <w:rPr>
          <w:color w:val="000000"/>
        </w:rPr>
      </w:pPr>
      <w:r>
        <w:rPr>
          <w:color w:val="2E75B6"/>
        </w:rPr>
        <w:t>【解析】</w:t>
      </w:r>
    </w:p>
    <w:p w14:paraId="7FCCD6C6">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①</w:t>
      </w:r>
      <w:r>
        <w:rPr>
          <w:rFonts w:ascii="宋体" w:hAnsi="宋体" w:eastAsia="宋体" w:cs="宋体"/>
          <w:color w:val="000000"/>
        </w:rPr>
        <w:t>：不同的时代不同的地区具有同名异物和同物异名的情况，说明了不同时代和地区因特定的时风和民俗的不同，对事物的概念和表达方式不同，而不是表达哲学基本问题的概念和方式不同，故①错误。</w:t>
      </w:r>
    </w:p>
    <w:p w14:paraId="7BB2D50D">
      <w:pPr>
        <w:spacing w:line="360" w:lineRule="auto"/>
        <w:jc w:val="left"/>
        <w:textAlignment w:val="center"/>
        <w:rPr>
          <w:color w:val="000000"/>
        </w:rPr>
      </w:pPr>
      <w:r>
        <w:rPr>
          <w:rFonts w:ascii="Times New Roman" w:hAnsi="Times New Roman" w:eastAsia="Times New Roman" w:cs="Times New Roman"/>
          <w:color w:val="000000"/>
        </w:rPr>
        <w:t>②③</w:t>
      </w:r>
      <w:r>
        <w:rPr>
          <w:rFonts w:ascii="宋体" w:hAnsi="宋体" w:eastAsia="宋体" w:cs="宋体"/>
          <w:color w:val="000000"/>
        </w:rPr>
        <w:t>：不同的时代不同的地区具有同名异物和同物异名的情况，只有弄清了名物关系，才能避免误读文献，说明了思维与存在具有同一性，思维与存在的关系问题是无法回避的哲学基本问题，故②③正确。</w:t>
      </w:r>
    </w:p>
    <w:p w14:paraId="5BE7F38C">
      <w:pPr>
        <w:spacing w:line="360" w:lineRule="auto"/>
        <w:jc w:val="left"/>
        <w:textAlignment w:val="center"/>
        <w:rPr>
          <w:color w:val="000000"/>
        </w:rPr>
      </w:pPr>
      <w:r>
        <w:rPr>
          <w:rFonts w:ascii="Times New Roman" w:hAnsi="Times New Roman" w:eastAsia="Times New Roman" w:cs="Times New Roman"/>
          <w:color w:val="000000"/>
        </w:rPr>
        <w:t>④</w:t>
      </w:r>
      <w:r>
        <w:rPr>
          <w:rFonts w:ascii="宋体" w:hAnsi="宋体" w:eastAsia="宋体" w:cs="宋体"/>
          <w:color w:val="000000"/>
        </w:rPr>
        <w:t>：题干强调的是通过对事物的概念和表达方式的不同，说明哲学基本问题是无法回避的，思维和存在具有同一性，不涉及的物质的内涵，故④排除。</w:t>
      </w:r>
    </w:p>
    <w:p w14:paraId="213D1A31">
      <w:pPr>
        <w:spacing w:line="360" w:lineRule="auto"/>
        <w:jc w:val="left"/>
        <w:textAlignment w:val="center"/>
        <w:rPr>
          <w:color w:val="000000"/>
        </w:rPr>
      </w:pPr>
      <w:r>
        <w:rPr>
          <w:rFonts w:ascii="宋体" w:hAnsi="宋体" w:eastAsia="宋体" w:cs="宋体"/>
          <w:color w:val="000000"/>
        </w:rPr>
        <w:t>故本题选</w:t>
      </w:r>
      <w:r>
        <w:rPr>
          <w:rFonts w:ascii="Times New Roman" w:hAnsi="Times New Roman" w:eastAsia="Times New Roman" w:cs="Times New Roman"/>
          <w:color w:val="000000"/>
        </w:rPr>
        <w:t>C</w:t>
      </w:r>
      <w:r>
        <w:rPr>
          <w:rFonts w:ascii="宋体" w:hAnsi="宋体" w:eastAsia="宋体" w:cs="宋体"/>
          <w:color w:val="000000"/>
        </w:rPr>
        <w:t>。</w:t>
      </w:r>
    </w:p>
    <w:p w14:paraId="5E27BCB9">
      <w:pPr>
        <w:spacing w:line="360" w:lineRule="auto"/>
        <w:jc w:val="left"/>
        <w:textAlignment w:val="center"/>
        <w:rPr>
          <w:color w:val="000000"/>
        </w:rPr>
      </w:pPr>
      <w:r>
        <w:rPr>
          <w:color w:val="000000"/>
        </w:rPr>
        <w:t>【点睛】</w:t>
      </w:r>
    </w:p>
    <w:p w14:paraId="54E7917B">
      <w:pPr>
        <w:spacing w:line="360" w:lineRule="auto"/>
        <w:jc w:val="left"/>
        <w:textAlignment w:val="center"/>
        <w:rPr>
          <w:color w:val="000000"/>
        </w:rPr>
      </w:pPr>
    </w:p>
    <w:p w14:paraId="7D2300F2">
      <w:pPr>
        <w:spacing w:line="360" w:lineRule="auto"/>
        <w:jc w:val="left"/>
        <w:textAlignment w:val="center"/>
        <w:rPr>
          <w:color w:val="000000"/>
        </w:rPr>
      </w:pPr>
      <w:r>
        <w:rPr>
          <w:color w:val="000000"/>
        </w:rPr>
        <w:t xml:space="preserve">14. </w:t>
      </w:r>
      <w:r>
        <w:rPr>
          <w:rFonts w:ascii="宋体" w:hAnsi="宋体" w:eastAsia="宋体" w:cs="宋体"/>
          <w:color w:val="000000"/>
        </w:rPr>
        <w:t>“微雨众卉新，一雷惊蛰始。田家几日闲，耕种从此起。”随着土地解冻，雨水滋涧，春雷始震，动物从冬眠之中苏醒过来，惊蛰便是因为这些物候变化而得名。惊蛰是春季的第三个节气，也是忙碌开始的时节。由此可知（   ）</w:t>
      </w:r>
    </w:p>
    <w:p w14:paraId="35730408">
      <w:pPr>
        <w:spacing w:line="360" w:lineRule="auto"/>
        <w:jc w:val="left"/>
        <w:textAlignment w:val="center"/>
        <w:rPr>
          <w:color w:val="000000"/>
        </w:rPr>
      </w:pPr>
      <w:r>
        <w:rPr>
          <w:rFonts w:ascii="宋体" w:hAnsi="宋体" w:eastAsia="宋体" w:cs="宋体"/>
          <w:color w:val="000000"/>
        </w:rPr>
        <w:t>①春雪始震、蛰虫苏醒与春耕播种的联系属于自在事物的联系</w:t>
      </w:r>
    </w:p>
    <w:p w14:paraId="1F693DAE">
      <w:pPr>
        <w:spacing w:line="360" w:lineRule="auto"/>
        <w:jc w:val="left"/>
        <w:textAlignment w:val="center"/>
        <w:rPr>
          <w:color w:val="000000"/>
        </w:rPr>
      </w:pPr>
      <w:r>
        <w:rPr>
          <w:rFonts w:ascii="宋体" w:hAnsi="宋体" w:eastAsia="宋体" w:cs="宋体"/>
          <w:color w:val="000000"/>
        </w:rPr>
        <w:t>②人们可以通过实践将自在事物的联系转化为人为事物的联系</w:t>
      </w:r>
    </w:p>
    <w:p w14:paraId="6EB80CB7">
      <w:pPr>
        <w:spacing w:line="360" w:lineRule="auto"/>
        <w:jc w:val="left"/>
        <w:textAlignment w:val="center"/>
        <w:rPr>
          <w:color w:val="000000"/>
        </w:rPr>
      </w:pPr>
      <w:r>
        <w:rPr>
          <w:rFonts w:ascii="宋体" w:hAnsi="宋体" w:eastAsia="宋体" w:cs="宋体"/>
          <w:color w:val="000000"/>
        </w:rPr>
        <w:t>③人们在认识过程中往往会忽视事物联系的中间环节</w:t>
      </w:r>
    </w:p>
    <w:p w14:paraId="510B86ED">
      <w:pPr>
        <w:spacing w:line="360" w:lineRule="auto"/>
        <w:jc w:val="left"/>
        <w:textAlignment w:val="center"/>
        <w:rPr>
          <w:color w:val="000000"/>
        </w:rPr>
      </w:pPr>
      <w:r>
        <w:rPr>
          <w:rFonts w:ascii="宋体" w:hAnsi="宋体" w:eastAsia="宋体" w:cs="宋体"/>
          <w:color w:val="000000"/>
        </w:rPr>
        <w:t>④古人依据节气的物候变化把握自然变化规律，掌握农时</w:t>
      </w:r>
    </w:p>
    <w:p w14:paraId="22772CC2">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14:paraId="2F610B07">
      <w:pPr>
        <w:spacing w:line="360" w:lineRule="auto"/>
        <w:textAlignment w:val="center"/>
        <w:rPr>
          <w:color w:val="000000"/>
        </w:rPr>
      </w:pPr>
      <w:r>
        <w:rPr>
          <w:color w:val="2E75B6"/>
        </w:rPr>
        <w:t>【答案】</w:t>
      </w:r>
      <w:r>
        <w:rPr>
          <w:color w:val="000000"/>
        </w:rPr>
        <w:t>C</w:t>
      </w:r>
    </w:p>
    <w:p w14:paraId="319902DE">
      <w:pPr>
        <w:spacing w:line="360" w:lineRule="auto"/>
        <w:textAlignment w:val="center"/>
        <w:rPr>
          <w:color w:val="000000"/>
        </w:rPr>
      </w:pPr>
      <w:r>
        <w:rPr>
          <w:color w:val="2E75B6"/>
        </w:rPr>
        <w:t>【解析】</w:t>
      </w:r>
    </w:p>
    <w:p w14:paraId="6E8D278C">
      <w:pPr>
        <w:spacing w:line="360" w:lineRule="auto"/>
        <w:jc w:val="left"/>
        <w:textAlignment w:val="center"/>
        <w:rPr>
          <w:color w:val="000000"/>
        </w:rPr>
      </w:pPr>
      <w:r>
        <w:rPr>
          <w:color w:val="000000"/>
        </w:rPr>
        <w:t>【详解】①：春耕播种的联系属于人为事物的联系，①排除。</w:t>
      </w:r>
    </w:p>
    <w:p w14:paraId="27EB6F46">
      <w:pPr>
        <w:spacing w:line="360" w:lineRule="auto"/>
        <w:jc w:val="left"/>
        <w:textAlignment w:val="center"/>
        <w:rPr>
          <w:color w:val="000000"/>
        </w:rPr>
      </w:pPr>
      <w:r>
        <w:rPr>
          <w:color w:val="000000"/>
        </w:rPr>
        <w:t>③：材料中强调的是人们通过实践将自在事物的联系转化为人为事物的联系，而不是忽视联系的中间环节，③排除。</w:t>
      </w:r>
    </w:p>
    <w:p w14:paraId="34823E8E">
      <w:pPr>
        <w:spacing w:line="360" w:lineRule="auto"/>
        <w:jc w:val="left"/>
        <w:textAlignment w:val="center"/>
        <w:rPr>
          <w:color w:val="000000"/>
        </w:rPr>
      </w:pPr>
      <w:r>
        <w:rPr>
          <w:color w:val="000000"/>
        </w:rPr>
        <w:t>②④：随着土地解冻，雨水滋涧，春雷始震，动物从冬眠之中苏醒过来，惊蛰便是因为这些物候变化而得名，并且也开始忙碌，说明古人依据节气的物候变化把握自然变化规律，掌握农时，通过实践将自在事物的联系转化为人为事物的联系，②④正确。</w:t>
      </w:r>
    </w:p>
    <w:p w14:paraId="1080FFA1">
      <w:pPr>
        <w:spacing w:line="360" w:lineRule="auto"/>
        <w:jc w:val="left"/>
        <w:textAlignment w:val="center"/>
        <w:rPr>
          <w:color w:val="000000"/>
        </w:rPr>
      </w:pPr>
      <w:r>
        <w:rPr>
          <w:color w:val="000000"/>
        </w:rPr>
        <w:t>故本题选C。</w:t>
      </w:r>
    </w:p>
    <w:p w14:paraId="261C5BE9">
      <w:pPr>
        <w:spacing w:line="360" w:lineRule="auto"/>
        <w:jc w:val="left"/>
        <w:textAlignment w:val="center"/>
        <w:rPr>
          <w:color w:val="000000"/>
        </w:rPr>
      </w:pPr>
      <w:r>
        <w:rPr>
          <w:color w:val="000000"/>
        </w:rPr>
        <w:t xml:space="preserve">15. </w:t>
      </w:r>
      <w:r>
        <w:rPr>
          <w:rFonts w:ascii="宋体" w:hAnsi="宋体" w:eastAsia="宋体" w:cs="宋体"/>
          <w:color w:val="000000"/>
        </w:rPr>
        <w:t>漫画《“最佳方案”》(作者：吉俊明)启示我们做事情要（   ）</w:t>
      </w:r>
    </w:p>
    <w:p w14:paraId="290CF787">
      <w:pPr>
        <w:spacing w:line="360" w:lineRule="auto"/>
        <w:jc w:val="left"/>
        <w:textAlignment w:val="center"/>
        <w:rPr>
          <w:color w:val="000000"/>
        </w:rPr>
      </w:pPr>
      <w:r>
        <w:rPr>
          <w:color w:val="000000"/>
        </w:rPr>
        <w:drawing>
          <wp:inline distT="0" distB="0" distL="114300" distR="114300">
            <wp:extent cx="5057775" cy="1628775"/>
            <wp:effectExtent l="0" t="0" r="0" b="9525"/>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9"/>
                    <a:stretch>
                      <a:fillRect/>
                    </a:stretch>
                  </pic:blipFill>
                  <pic:spPr>
                    <a:xfrm>
                      <a:off x="0" y="0"/>
                      <a:ext cx="5057775" cy="1628775"/>
                    </a:xfrm>
                    <a:prstGeom prst="rect">
                      <a:avLst/>
                    </a:prstGeom>
                  </pic:spPr>
                </pic:pic>
              </a:graphicData>
            </a:graphic>
          </wp:inline>
        </w:drawing>
      </w:r>
    </w:p>
    <w:p w14:paraId="27F3D3B2">
      <w:pPr>
        <w:spacing w:line="360" w:lineRule="auto"/>
        <w:jc w:val="left"/>
        <w:textAlignment w:val="center"/>
        <w:rPr>
          <w:color w:val="000000"/>
        </w:rPr>
      </w:pPr>
      <w:r>
        <w:rPr>
          <w:rFonts w:ascii="宋体" w:hAnsi="宋体" w:eastAsia="宋体" w:cs="宋体"/>
          <w:color w:val="000000"/>
        </w:rPr>
        <w:t>①洞隐烛微，提纲挈领</w:t>
      </w:r>
    </w:p>
    <w:p w14:paraId="18B43BAD">
      <w:pPr>
        <w:spacing w:line="360" w:lineRule="auto"/>
        <w:jc w:val="left"/>
        <w:textAlignment w:val="center"/>
        <w:rPr>
          <w:color w:val="000000"/>
        </w:rPr>
      </w:pPr>
      <w:r>
        <w:rPr>
          <w:rFonts w:ascii="宋体" w:hAnsi="宋体" w:eastAsia="宋体" w:cs="宋体"/>
          <w:color w:val="000000"/>
        </w:rPr>
        <w:t>②未雨绸缪，未兆易谋</w:t>
      </w:r>
    </w:p>
    <w:p w14:paraId="6C89A268">
      <w:pPr>
        <w:spacing w:line="360" w:lineRule="auto"/>
        <w:jc w:val="left"/>
        <w:textAlignment w:val="center"/>
        <w:rPr>
          <w:color w:val="000000"/>
        </w:rPr>
      </w:pPr>
      <w:r>
        <w:rPr>
          <w:rFonts w:ascii="宋体" w:hAnsi="宋体" w:eastAsia="宋体" w:cs="宋体"/>
          <w:color w:val="000000"/>
        </w:rPr>
        <w:t>③权衡利弊，择优从之</w:t>
      </w:r>
    </w:p>
    <w:p w14:paraId="2D8C6238">
      <w:pPr>
        <w:spacing w:line="360" w:lineRule="auto"/>
        <w:jc w:val="left"/>
        <w:textAlignment w:val="center"/>
        <w:rPr>
          <w:color w:val="000000"/>
        </w:rPr>
      </w:pPr>
      <w:r>
        <w:rPr>
          <w:rFonts w:ascii="宋体" w:hAnsi="宋体" w:eastAsia="宋体" w:cs="宋体"/>
          <w:color w:val="000000"/>
        </w:rPr>
        <w:t>④见微知著，除旧布新</w:t>
      </w:r>
    </w:p>
    <w:p w14:paraId="37C9A355">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14:paraId="47302046">
      <w:pPr>
        <w:spacing w:line="360" w:lineRule="auto"/>
        <w:textAlignment w:val="center"/>
        <w:rPr>
          <w:color w:val="000000"/>
        </w:rPr>
      </w:pPr>
      <w:r>
        <w:rPr>
          <w:color w:val="2E75B6"/>
        </w:rPr>
        <w:t>【答案】</w:t>
      </w:r>
      <w:r>
        <w:rPr>
          <w:color w:val="000000"/>
        </w:rPr>
        <w:t>B</w:t>
      </w:r>
    </w:p>
    <w:p w14:paraId="4A2BBC54">
      <w:pPr>
        <w:spacing w:line="360" w:lineRule="auto"/>
        <w:textAlignment w:val="center"/>
        <w:rPr>
          <w:color w:val="000000"/>
        </w:rPr>
      </w:pPr>
      <w:r>
        <w:rPr>
          <w:color w:val="2E75B6"/>
        </w:rPr>
        <w:t>【解析】</w:t>
      </w:r>
    </w:p>
    <w:p w14:paraId="7F768239">
      <w:pPr>
        <w:spacing w:line="360" w:lineRule="auto"/>
        <w:jc w:val="left"/>
        <w:textAlignment w:val="center"/>
        <w:rPr>
          <w:color w:val="000000"/>
        </w:rPr>
      </w:pPr>
      <w:r>
        <w:rPr>
          <w:color w:val="000000"/>
        </w:rPr>
        <w:t>【详解】</w:t>
      </w:r>
      <w:r>
        <w:rPr>
          <w:rFonts w:ascii="宋体" w:hAnsi="宋体" w:eastAsia="宋体" w:cs="宋体"/>
          <w:color w:val="000000"/>
        </w:rPr>
        <w:t>①③：漫画中的主人公人物面对巨大的问题和新事物的幼芽，最终选择了最佳方案，这启示我们坚持全面的观点看问题，集中力量解决主要矛盾，用综合的思维认识事物。洞隐烛微形容目光犀利，观察事物深刻透彻，提纲挈领启示我们善于抓住问题的关键与要害；权衡利弊，择优从之形容做一件事情综合考虑得与失、好的一面与不好的一面，选择最佳方案，①③符合题意。</w:t>
      </w:r>
    </w:p>
    <w:p w14:paraId="57EE2817">
      <w:pPr>
        <w:spacing w:line="360" w:lineRule="auto"/>
        <w:jc w:val="left"/>
        <w:textAlignment w:val="center"/>
        <w:rPr>
          <w:color w:val="000000"/>
        </w:rPr>
      </w:pPr>
      <w:r>
        <w:rPr>
          <w:rFonts w:ascii="宋体" w:hAnsi="宋体" w:eastAsia="宋体" w:cs="宋体"/>
          <w:color w:val="000000"/>
        </w:rPr>
        <w:t>②：未雨绸缪，未兆易谋指的是天还没有下雨，先把门窗绑牢，比喻事先做好准备工作，体现了意识的能动作用，②不合题意。</w:t>
      </w:r>
    </w:p>
    <w:p w14:paraId="54E4D50E">
      <w:pPr>
        <w:spacing w:line="360" w:lineRule="auto"/>
        <w:jc w:val="left"/>
        <w:textAlignment w:val="center"/>
        <w:rPr>
          <w:color w:val="000000"/>
        </w:rPr>
      </w:pPr>
      <w:r>
        <w:rPr>
          <w:rFonts w:ascii="宋体" w:hAnsi="宋体" w:eastAsia="宋体" w:cs="宋体"/>
          <w:color w:val="000000"/>
        </w:rPr>
        <w:t>④：见微知著，除旧布新指的是见到事情的苗头，就能知道它的实质和发展趋势，体现了发展的观点看问题，④不合题意。</w:t>
      </w:r>
    </w:p>
    <w:p w14:paraId="32798C2F">
      <w:pPr>
        <w:spacing w:line="360" w:lineRule="auto"/>
        <w:jc w:val="left"/>
        <w:textAlignment w:val="center"/>
        <w:rPr>
          <w:color w:val="000000"/>
        </w:rPr>
      </w:pPr>
      <w:r>
        <w:rPr>
          <w:rFonts w:ascii="宋体" w:hAnsi="宋体" w:eastAsia="宋体" w:cs="宋体"/>
          <w:color w:val="000000"/>
        </w:rPr>
        <w:t>故本题选B。</w:t>
      </w:r>
    </w:p>
    <w:p w14:paraId="2198EBB0">
      <w:pPr>
        <w:spacing w:line="360" w:lineRule="auto"/>
        <w:jc w:val="left"/>
        <w:textAlignment w:val="center"/>
        <w:rPr>
          <w:color w:val="000000"/>
        </w:rPr>
      </w:pPr>
      <w:r>
        <w:rPr>
          <w:color w:val="000000"/>
        </w:rPr>
        <w:t xml:space="preserve">16. </w:t>
      </w:r>
      <w:r>
        <w:rPr>
          <w:rFonts w:ascii="宋体" w:hAnsi="宋体" w:eastAsia="宋体" w:cs="宋体"/>
          <w:color w:val="000000"/>
        </w:rPr>
        <w:t>《永乐大典》辑入了先秦至明初的大量珍贵文献资料，但其正本不知所踪，副本存世寥寥。几代学人均认为，搜集、整理和研究这存世不足百分之四的文化瑰宝，仍需付出百分之百的努力。这是因为（   ）</w:t>
      </w:r>
    </w:p>
    <w:p w14:paraId="3A08433E">
      <w:pPr>
        <w:spacing w:line="360" w:lineRule="auto"/>
        <w:jc w:val="left"/>
        <w:textAlignment w:val="center"/>
        <w:rPr>
          <w:color w:val="000000"/>
        </w:rPr>
      </w:pPr>
      <w:r>
        <w:rPr>
          <w:rFonts w:ascii="宋体" w:hAnsi="宋体" w:eastAsia="宋体" w:cs="宋体"/>
          <w:color w:val="000000"/>
        </w:rPr>
        <w:t>①《永乐大典》是我国古代人民的实践成果</w:t>
      </w:r>
    </w:p>
    <w:p w14:paraId="796E7B00">
      <w:pPr>
        <w:spacing w:line="360" w:lineRule="auto"/>
        <w:jc w:val="left"/>
        <w:textAlignment w:val="center"/>
        <w:rPr>
          <w:color w:val="000000"/>
        </w:rPr>
      </w:pPr>
      <w:r>
        <w:rPr>
          <w:rFonts w:ascii="宋体" w:hAnsi="宋体" w:eastAsia="宋体" w:cs="宋体"/>
          <w:color w:val="000000"/>
        </w:rPr>
        <w:t>②《永乐大典》是文化传承的重要载体</w:t>
      </w:r>
    </w:p>
    <w:p w14:paraId="3472F8DD">
      <w:pPr>
        <w:spacing w:line="360" w:lineRule="auto"/>
        <w:jc w:val="left"/>
        <w:textAlignment w:val="center"/>
        <w:rPr>
          <w:color w:val="000000"/>
        </w:rPr>
      </w:pPr>
      <w:r>
        <w:rPr>
          <w:rFonts w:ascii="宋体" w:hAnsi="宋体" w:eastAsia="宋体" w:cs="宋体"/>
          <w:color w:val="000000"/>
        </w:rPr>
        <w:t>③中华优秀传统文化具有当代价值</w:t>
      </w:r>
    </w:p>
    <w:p w14:paraId="714514B0">
      <w:pPr>
        <w:spacing w:line="360" w:lineRule="auto"/>
        <w:jc w:val="left"/>
        <w:textAlignment w:val="center"/>
        <w:rPr>
          <w:color w:val="000000"/>
        </w:rPr>
      </w:pPr>
      <w:r>
        <w:rPr>
          <w:rFonts w:ascii="宋体" w:hAnsi="宋体" w:eastAsia="宋体" w:cs="宋体"/>
          <w:color w:val="000000"/>
        </w:rPr>
        <w:t>④民族文化是一个民族区别于其他民族的独特标识</w:t>
      </w:r>
    </w:p>
    <w:p w14:paraId="1733169B">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③④</w:t>
      </w:r>
    </w:p>
    <w:p w14:paraId="14D83E14">
      <w:pPr>
        <w:spacing w:line="360" w:lineRule="auto"/>
        <w:textAlignment w:val="center"/>
        <w:rPr>
          <w:color w:val="000000"/>
        </w:rPr>
      </w:pPr>
      <w:r>
        <w:rPr>
          <w:color w:val="2E75B6"/>
        </w:rPr>
        <w:t>【答案】</w:t>
      </w:r>
      <w:r>
        <w:rPr>
          <w:color w:val="000000"/>
        </w:rPr>
        <w:t>C</w:t>
      </w:r>
    </w:p>
    <w:p w14:paraId="174669F8">
      <w:pPr>
        <w:spacing w:line="360" w:lineRule="auto"/>
        <w:textAlignment w:val="center"/>
        <w:rPr>
          <w:color w:val="000000"/>
        </w:rPr>
      </w:pPr>
      <w:r>
        <w:rPr>
          <w:color w:val="2E75B6"/>
        </w:rPr>
        <w:t>【解析】</w:t>
      </w:r>
    </w:p>
    <w:p w14:paraId="29517D8A">
      <w:pPr>
        <w:spacing w:line="360" w:lineRule="auto"/>
        <w:jc w:val="left"/>
        <w:textAlignment w:val="center"/>
        <w:rPr>
          <w:color w:val="000000"/>
        </w:rPr>
      </w:pPr>
      <w:r>
        <w:rPr>
          <w:color w:val="000000"/>
        </w:rPr>
        <w:t>【详解】</w:t>
      </w:r>
      <w:r>
        <w:rPr>
          <w:rFonts w:ascii="宋体" w:hAnsi="宋体" w:eastAsia="宋体" w:cs="宋体"/>
          <w:color w:val="000000"/>
        </w:rPr>
        <w:t>①：《永乐大典》是我国古代人民的实践成果与题干不构成因果关系，</w:t>
      </w:r>
      <w:r>
        <w:rPr>
          <w:color w:val="000000"/>
        </w:rPr>
        <w:t>①</w:t>
      </w:r>
      <w:r>
        <w:rPr>
          <w:rFonts w:ascii="宋体" w:hAnsi="宋体" w:eastAsia="宋体" w:cs="宋体"/>
          <w:color w:val="000000"/>
        </w:rPr>
        <w:t>排除。</w:t>
      </w:r>
    </w:p>
    <w:p w14:paraId="4F30934E">
      <w:pPr>
        <w:spacing w:line="360" w:lineRule="auto"/>
        <w:jc w:val="left"/>
        <w:textAlignment w:val="center"/>
        <w:rPr>
          <w:color w:val="000000"/>
        </w:rPr>
      </w:pPr>
      <w:r>
        <w:rPr>
          <w:color w:val="000000"/>
        </w:rPr>
        <w:t>④：材料不涉及民族文化是一个民族区别于其他民族的独特标识，④排除。</w:t>
      </w:r>
    </w:p>
    <w:p w14:paraId="6D023B7B">
      <w:pPr>
        <w:spacing w:line="360" w:lineRule="auto"/>
        <w:jc w:val="left"/>
        <w:textAlignment w:val="center"/>
        <w:rPr>
          <w:color w:val="000000"/>
        </w:rPr>
      </w:pPr>
      <w:r>
        <w:rPr>
          <w:rFonts w:ascii="宋体" w:hAnsi="宋体" w:eastAsia="宋体" w:cs="宋体"/>
          <w:color w:val="000000"/>
        </w:rPr>
        <w:t>②③：</w:t>
      </w:r>
      <w:r>
        <w:rPr>
          <w:color w:val="000000"/>
        </w:rPr>
        <w:t>《永乐大典》辑入了先秦至明初的大量珍贵文献资料，说明《永乐大典》是文化传承的重要载体，需要研究其承载的文化；几代学人均认为，搜集、整理和研究这存世不足百分之四的文化瑰宝，仍需付出百分之百的努力，是因为中华优秀传统文化具有当代价值，②③正确。</w:t>
      </w:r>
    </w:p>
    <w:p w14:paraId="0D87DBB9">
      <w:pPr>
        <w:spacing w:line="360" w:lineRule="auto"/>
        <w:jc w:val="left"/>
        <w:textAlignment w:val="center"/>
        <w:rPr>
          <w:color w:val="000000"/>
        </w:rPr>
      </w:pPr>
      <w:r>
        <w:rPr>
          <w:color w:val="000000"/>
        </w:rPr>
        <w:t>故本题选C。</w:t>
      </w:r>
    </w:p>
    <w:p w14:paraId="2279C89A">
      <w:pPr>
        <w:spacing w:line="360" w:lineRule="auto"/>
        <w:jc w:val="left"/>
        <w:textAlignment w:val="center"/>
        <w:rPr>
          <w:color w:val="000000"/>
        </w:rPr>
      </w:pPr>
      <w:r>
        <w:rPr>
          <w:color w:val="000000"/>
        </w:rPr>
        <w:t xml:space="preserve">17. </w:t>
      </w:r>
      <w:r>
        <w:rPr>
          <w:rFonts w:ascii="宋体" w:hAnsi="宋体" w:eastAsia="宋体" w:cs="宋体"/>
          <w:color w:val="000000"/>
        </w:rPr>
        <w:t>大运河申遗成功十年来，浙江修缮运河古镇，发展文旅融合新业态，促进沿线传统文化产业转型升级，打造以公园绿地为主的生活岸线，使大运河的保护传承利用与城市品质、民生福祉的提升实现同频共振。上述做法（   ）</w:t>
      </w:r>
    </w:p>
    <w:p w14:paraId="47DAEF1A">
      <w:pPr>
        <w:spacing w:line="360" w:lineRule="auto"/>
        <w:jc w:val="left"/>
        <w:textAlignment w:val="center"/>
        <w:rPr>
          <w:color w:val="000000"/>
        </w:rPr>
      </w:pPr>
      <w:r>
        <w:rPr>
          <w:rFonts w:ascii="宋体" w:hAnsi="宋体" w:eastAsia="宋体" w:cs="宋体"/>
          <w:color w:val="000000"/>
        </w:rPr>
        <w:t>①丰富了人民群众高品质文化消费产品的供给</w:t>
      </w:r>
    </w:p>
    <w:p w14:paraId="29DFDE66">
      <w:pPr>
        <w:spacing w:line="360" w:lineRule="auto"/>
        <w:jc w:val="left"/>
        <w:textAlignment w:val="center"/>
        <w:rPr>
          <w:color w:val="000000"/>
        </w:rPr>
      </w:pPr>
      <w:r>
        <w:rPr>
          <w:rFonts w:ascii="宋体" w:hAnsi="宋体" w:eastAsia="宋体" w:cs="宋体"/>
          <w:color w:val="000000"/>
        </w:rPr>
        <w:t>②巩固了大运河文化在浙江发展中的基础地位</w:t>
      </w:r>
    </w:p>
    <w:p w14:paraId="62E5FEAF">
      <w:pPr>
        <w:spacing w:line="360" w:lineRule="auto"/>
        <w:jc w:val="left"/>
        <w:textAlignment w:val="center"/>
        <w:rPr>
          <w:color w:val="000000"/>
        </w:rPr>
      </w:pPr>
      <w:r>
        <w:rPr>
          <w:rFonts w:ascii="宋体" w:hAnsi="宋体" w:eastAsia="宋体" w:cs="宋体"/>
          <w:color w:val="000000"/>
        </w:rPr>
        <w:t>③实现了大运河文化产业经济效益与社会效益统一</w:t>
      </w:r>
    </w:p>
    <w:p w14:paraId="729100D4">
      <w:pPr>
        <w:spacing w:line="360" w:lineRule="auto"/>
        <w:jc w:val="left"/>
        <w:textAlignment w:val="center"/>
        <w:rPr>
          <w:color w:val="000000"/>
        </w:rPr>
      </w:pPr>
      <w:r>
        <w:rPr>
          <w:rFonts w:ascii="宋体" w:hAnsi="宋体" w:eastAsia="宋体" w:cs="宋体"/>
          <w:color w:val="000000"/>
        </w:rPr>
        <w:t>④促进了沿线各地经济发展与文化保护的协同推进</w:t>
      </w:r>
    </w:p>
    <w:p w14:paraId="557BF693">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①③</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②④</w:t>
      </w:r>
    </w:p>
    <w:p w14:paraId="1BF647F3">
      <w:pPr>
        <w:spacing w:line="360" w:lineRule="auto"/>
        <w:textAlignment w:val="center"/>
        <w:rPr>
          <w:color w:val="000000"/>
        </w:rPr>
      </w:pPr>
      <w:r>
        <w:rPr>
          <w:color w:val="2E75B6"/>
        </w:rPr>
        <w:t>【答案】</w:t>
      </w:r>
      <w:r>
        <w:rPr>
          <w:color w:val="000000"/>
        </w:rPr>
        <w:t>B</w:t>
      </w:r>
    </w:p>
    <w:p w14:paraId="6604F171">
      <w:pPr>
        <w:spacing w:line="360" w:lineRule="auto"/>
        <w:textAlignment w:val="center"/>
        <w:rPr>
          <w:color w:val="000000"/>
        </w:rPr>
      </w:pPr>
      <w:r>
        <w:rPr>
          <w:color w:val="2E75B6"/>
        </w:rPr>
        <w:t>【解析】</w:t>
      </w:r>
    </w:p>
    <w:p w14:paraId="41AC218C">
      <w:pPr>
        <w:spacing w:line="360" w:lineRule="auto"/>
        <w:jc w:val="left"/>
        <w:textAlignment w:val="center"/>
        <w:rPr>
          <w:color w:val="000000"/>
        </w:rPr>
      </w:pPr>
      <w:r>
        <w:rPr>
          <w:color w:val="000000"/>
        </w:rPr>
        <w:t>【详解】①④：浙江修缮运河古镇，发展文旅融合新业态，促进沿线传统文化产业转型升级，打造以公园绿地为主的生活岸线，这些做法丰富了人民群众高品质文化消费产品的供给，</w:t>
      </w:r>
      <w:r>
        <w:rPr>
          <w:rFonts w:ascii="宋体" w:hAnsi="宋体" w:eastAsia="宋体" w:cs="宋体"/>
          <w:color w:val="000000"/>
        </w:rPr>
        <w:t>促进了沿线各地经济发展与文化保护的协同推进，</w:t>
      </w:r>
      <w:r>
        <w:rPr>
          <w:color w:val="000000"/>
        </w:rPr>
        <w:t>①④正确。</w:t>
      </w:r>
    </w:p>
    <w:p w14:paraId="720AEE92">
      <w:pPr>
        <w:spacing w:line="360" w:lineRule="auto"/>
        <w:jc w:val="left"/>
        <w:textAlignment w:val="center"/>
        <w:rPr>
          <w:color w:val="000000"/>
        </w:rPr>
      </w:pPr>
      <w:r>
        <w:rPr>
          <w:color w:val="000000"/>
        </w:rPr>
        <w:t>②：</w:t>
      </w:r>
      <w:r>
        <w:rPr>
          <w:rFonts w:ascii="宋体" w:hAnsi="宋体" w:eastAsia="宋体" w:cs="宋体"/>
          <w:color w:val="000000"/>
        </w:rPr>
        <w:t>大运河文化在浙江发展中的地位不是通过材料中的做法才得以巩固，夸大了该做法的作用，②错误。</w:t>
      </w:r>
    </w:p>
    <w:p w14:paraId="753899E0">
      <w:pPr>
        <w:spacing w:line="360" w:lineRule="auto"/>
        <w:jc w:val="left"/>
        <w:textAlignment w:val="center"/>
        <w:rPr>
          <w:color w:val="000000"/>
        </w:rPr>
      </w:pPr>
      <w:r>
        <w:rPr>
          <w:color w:val="000000"/>
        </w:rPr>
        <w:t>③：材料强调的是</w:t>
      </w:r>
      <w:r>
        <w:rPr>
          <w:rFonts w:ascii="宋体" w:hAnsi="宋体" w:eastAsia="宋体" w:cs="宋体"/>
          <w:color w:val="000000"/>
        </w:rPr>
        <w:t>大运河文化的保护与传承发展，没有体现大运河文化产业经济效益与社会效益统一，③排除。</w:t>
      </w:r>
    </w:p>
    <w:p w14:paraId="18DDC6F5">
      <w:pPr>
        <w:spacing w:line="360" w:lineRule="auto"/>
        <w:jc w:val="left"/>
        <w:textAlignment w:val="center"/>
        <w:rPr>
          <w:color w:val="000000"/>
        </w:rPr>
      </w:pPr>
      <w:r>
        <w:rPr>
          <w:color w:val="000000"/>
        </w:rPr>
        <w:t>故本题选B。</w:t>
      </w:r>
    </w:p>
    <w:p w14:paraId="0BA42EC1">
      <w:pPr>
        <w:spacing w:line="360" w:lineRule="auto"/>
        <w:jc w:val="left"/>
        <w:textAlignment w:val="center"/>
        <w:rPr>
          <w:color w:val="000000"/>
        </w:rPr>
      </w:pPr>
      <w:r>
        <w:rPr>
          <w:rFonts w:ascii="宋体" w:hAnsi="宋体" w:eastAsia="宋体" w:cs="宋体"/>
          <w:b/>
          <w:color w:val="000000"/>
          <w:sz w:val="24"/>
        </w:rPr>
        <w:t>二、选择题Ⅱ(本大题共7小题,每小题3分，共21分，每小题列出的四个备选项中只有一个是符合题目要求的，不选、多选、错选均不得分)。</w:t>
      </w:r>
    </w:p>
    <w:p w14:paraId="5FDEB20D">
      <w:pPr>
        <w:spacing w:line="360" w:lineRule="auto"/>
        <w:jc w:val="left"/>
        <w:textAlignment w:val="center"/>
        <w:rPr>
          <w:color w:val="000000"/>
        </w:rPr>
      </w:pPr>
      <w:r>
        <w:rPr>
          <w:color w:val="000000"/>
        </w:rPr>
        <w:t xml:space="preserve">18. </w:t>
      </w:r>
      <w:r>
        <w:rPr>
          <w:rFonts w:ascii="宋体" w:hAnsi="宋体" w:eastAsia="宋体" w:cs="宋体"/>
          <w:color w:val="000000"/>
        </w:rPr>
        <w:t>2024年以来，外国记者在我国外交部例行记者会上多次就台湾地区选举提问。对此，外交部发言人严正指出，“台湾地区选举是中国的内部事务，不是外交问题”，并建议提问者向国务院台湾事务办公室了解相关情况。外交部发言人如此答复的原因是（   ）</w:t>
      </w:r>
    </w:p>
    <w:p w14:paraId="56738434">
      <w:pPr>
        <w:spacing w:line="360" w:lineRule="auto"/>
        <w:jc w:val="left"/>
        <w:textAlignment w:val="center"/>
        <w:rPr>
          <w:color w:val="000000"/>
        </w:rPr>
      </w:pPr>
      <w:r>
        <w:rPr>
          <w:color w:val="000000"/>
        </w:rPr>
        <w:t xml:space="preserve">A. </w:t>
      </w:r>
      <w:r>
        <w:rPr>
          <w:rFonts w:ascii="宋体" w:hAnsi="宋体" w:eastAsia="宋体" w:cs="宋体"/>
          <w:color w:val="000000"/>
        </w:rPr>
        <w:t>国家主权具有排他性，台湾问题绝不能国际化</w:t>
      </w:r>
    </w:p>
    <w:p w14:paraId="7FFD455F">
      <w:pPr>
        <w:spacing w:line="360" w:lineRule="auto"/>
        <w:jc w:val="left"/>
        <w:textAlignment w:val="center"/>
        <w:rPr>
          <w:color w:val="000000"/>
        </w:rPr>
      </w:pPr>
      <w:r>
        <w:rPr>
          <w:color w:val="000000"/>
        </w:rPr>
        <w:t xml:space="preserve">B. </w:t>
      </w:r>
      <w:r>
        <w:rPr>
          <w:rFonts w:ascii="宋体" w:hAnsi="宋体" w:eastAsia="宋体" w:cs="宋体"/>
          <w:color w:val="000000"/>
        </w:rPr>
        <w:t>国家主权是不可分割的，外交事务不受他国干涉</w:t>
      </w:r>
    </w:p>
    <w:p w14:paraId="498DAEAA">
      <w:pPr>
        <w:spacing w:line="360" w:lineRule="auto"/>
        <w:jc w:val="left"/>
        <w:textAlignment w:val="center"/>
        <w:rPr>
          <w:color w:val="000000"/>
        </w:rPr>
      </w:pPr>
      <w:r>
        <w:rPr>
          <w:color w:val="000000"/>
        </w:rPr>
        <w:t xml:space="preserve">C. </w:t>
      </w:r>
      <w:r>
        <w:rPr>
          <w:rFonts w:ascii="宋体" w:hAnsi="宋体" w:eastAsia="宋体" w:cs="宋体"/>
          <w:color w:val="000000"/>
        </w:rPr>
        <w:t>国家主权是统一的，捍卫主权不属于外交事务</w:t>
      </w:r>
    </w:p>
    <w:p w14:paraId="4202F700">
      <w:pPr>
        <w:spacing w:line="360" w:lineRule="auto"/>
        <w:jc w:val="left"/>
        <w:textAlignment w:val="center"/>
        <w:rPr>
          <w:color w:val="000000"/>
        </w:rPr>
      </w:pPr>
      <w:r>
        <w:rPr>
          <w:color w:val="000000"/>
        </w:rPr>
        <w:t xml:space="preserve">D. </w:t>
      </w:r>
      <w:r>
        <w:rPr>
          <w:rFonts w:ascii="宋体" w:hAnsi="宋体" w:eastAsia="宋体" w:cs="宋体"/>
          <w:color w:val="000000"/>
        </w:rPr>
        <w:t>国家主权至高无上，主权国家间要相互尊重</w:t>
      </w:r>
    </w:p>
    <w:p w14:paraId="1F73E195">
      <w:pPr>
        <w:spacing w:line="360" w:lineRule="auto"/>
        <w:textAlignment w:val="center"/>
        <w:rPr>
          <w:color w:val="000000"/>
        </w:rPr>
      </w:pPr>
      <w:r>
        <w:rPr>
          <w:color w:val="2E75B6"/>
        </w:rPr>
        <w:t>【答案】</w:t>
      </w:r>
      <w:r>
        <w:rPr>
          <w:color w:val="000000"/>
        </w:rPr>
        <w:t>A</w:t>
      </w:r>
    </w:p>
    <w:p w14:paraId="78338868">
      <w:pPr>
        <w:spacing w:line="360" w:lineRule="auto"/>
        <w:textAlignment w:val="center"/>
        <w:rPr>
          <w:color w:val="000000"/>
        </w:rPr>
      </w:pPr>
      <w:r>
        <w:rPr>
          <w:color w:val="2E75B6"/>
        </w:rPr>
        <w:t>【解析】</w:t>
      </w:r>
    </w:p>
    <w:p w14:paraId="501B780B">
      <w:pPr>
        <w:spacing w:line="360" w:lineRule="auto"/>
        <w:jc w:val="left"/>
        <w:textAlignment w:val="center"/>
        <w:rPr>
          <w:color w:val="000000"/>
        </w:rPr>
      </w:pPr>
      <w:r>
        <w:rPr>
          <w:color w:val="000000"/>
        </w:rPr>
        <w:t>【详解】A：外交部发言人严正指出，“台湾地区选举是中国的内部事务，不是外交问题”，外交部发言人如此答复是因为国家主权具有排他性，台湾问题是我国内政问题，不受他国干涉，台湾问题绝不能国际化，A正确。</w:t>
      </w:r>
    </w:p>
    <w:p w14:paraId="7F5CE28D">
      <w:pPr>
        <w:spacing w:line="360" w:lineRule="auto"/>
        <w:jc w:val="left"/>
        <w:textAlignment w:val="center"/>
        <w:rPr>
          <w:color w:val="000000"/>
        </w:rPr>
      </w:pPr>
      <w:r>
        <w:rPr>
          <w:color w:val="000000"/>
        </w:rPr>
        <w:t>B：材料强调台湾问题是我国内政问题，而不强调外交事务不受他国干涉，B排除。</w:t>
      </w:r>
    </w:p>
    <w:p w14:paraId="4B817DB2">
      <w:pPr>
        <w:spacing w:line="360" w:lineRule="auto"/>
        <w:jc w:val="left"/>
        <w:textAlignment w:val="center"/>
        <w:rPr>
          <w:color w:val="000000"/>
        </w:rPr>
      </w:pPr>
      <w:r>
        <w:rPr>
          <w:color w:val="000000"/>
        </w:rPr>
        <w:t>C：材料中强调台湾是内政问题不属于外交事务，且捍卫主权不一定都不属于外交事务，C排除。</w:t>
      </w:r>
    </w:p>
    <w:p w14:paraId="0301E766">
      <w:pPr>
        <w:spacing w:line="360" w:lineRule="auto"/>
        <w:jc w:val="left"/>
        <w:textAlignment w:val="center"/>
        <w:rPr>
          <w:color w:val="000000"/>
        </w:rPr>
      </w:pPr>
      <w:r>
        <w:rPr>
          <w:color w:val="000000"/>
        </w:rPr>
        <w:t>D：材料强调国家主权对外具有排他性，不是强调国家主权对内具有至高无上性，且主权国家相互尊重是要求，不是原因，D排除。</w:t>
      </w:r>
    </w:p>
    <w:p w14:paraId="7436E9B1">
      <w:pPr>
        <w:spacing w:line="360" w:lineRule="auto"/>
        <w:jc w:val="left"/>
        <w:textAlignment w:val="center"/>
        <w:rPr>
          <w:color w:val="000000"/>
        </w:rPr>
      </w:pPr>
      <w:r>
        <w:rPr>
          <w:color w:val="000000"/>
        </w:rPr>
        <w:t>故本题选A。</w:t>
      </w:r>
    </w:p>
    <w:p w14:paraId="3A8EB024">
      <w:pPr>
        <w:spacing w:line="360" w:lineRule="auto"/>
        <w:jc w:val="left"/>
        <w:textAlignment w:val="center"/>
        <w:rPr>
          <w:color w:val="000000"/>
        </w:rPr>
      </w:pPr>
      <w:r>
        <w:rPr>
          <w:color w:val="000000"/>
        </w:rPr>
        <w:t xml:space="preserve">19. </w:t>
      </w:r>
      <w:r>
        <w:rPr>
          <w:rFonts w:ascii="宋体" w:hAnsi="宋体" w:eastAsia="宋体" w:cs="宋体"/>
          <w:color w:val="000000"/>
        </w:rPr>
        <w:t>美国的金融权在方便美国跨国公司收割国际金融市场的同时，也会增加自身经济过度金融化的风险。近年来，美国波音公司增加了对国际金融市场的投入，压缩了在全球的生产投入，导致该公司生产的飞机安全事故频发，国际订单量锐减。由此可见（   ）</w:t>
      </w:r>
    </w:p>
    <w:p w14:paraId="6E534AE3">
      <w:pPr>
        <w:spacing w:line="360" w:lineRule="auto"/>
        <w:jc w:val="left"/>
        <w:textAlignment w:val="center"/>
        <w:rPr>
          <w:color w:val="000000"/>
        </w:rPr>
      </w:pPr>
      <w:r>
        <w:rPr>
          <w:rFonts w:ascii="宋体" w:hAnsi="宋体" w:eastAsia="宋体" w:cs="宋体"/>
          <w:color w:val="000000"/>
        </w:rPr>
        <w:t>①美国的金融霸权有利于金融全球化，但不利于生产全球化</w:t>
      </w:r>
    </w:p>
    <w:p w14:paraId="550B44DA">
      <w:pPr>
        <w:spacing w:line="360" w:lineRule="auto"/>
        <w:jc w:val="left"/>
        <w:textAlignment w:val="center"/>
        <w:rPr>
          <w:color w:val="000000"/>
        </w:rPr>
      </w:pPr>
      <w:r>
        <w:rPr>
          <w:rFonts w:ascii="宋体" w:hAnsi="宋体" w:eastAsia="宋体" w:cs="宋体"/>
          <w:color w:val="000000"/>
        </w:rPr>
        <w:t>②跨国公司实行跨国垄断，会损害母国利益</w:t>
      </w:r>
    </w:p>
    <w:p w14:paraId="23AFA47B">
      <w:pPr>
        <w:spacing w:line="360" w:lineRule="auto"/>
        <w:jc w:val="left"/>
        <w:textAlignment w:val="center"/>
        <w:rPr>
          <w:color w:val="000000"/>
        </w:rPr>
      </w:pPr>
      <w:r>
        <w:rPr>
          <w:rFonts w:ascii="宋体" w:hAnsi="宋体" w:eastAsia="宋体" w:cs="宋体"/>
          <w:color w:val="000000"/>
        </w:rPr>
        <w:t>③金融全球化和生产全球化有时会发生冲突</w:t>
      </w:r>
    </w:p>
    <w:p w14:paraId="2580348B">
      <w:pPr>
        <w:spacing w:line="360" w:lineRule="auto"/>
        <w:jc w:val="left"/>
        <w:textAlignment w:val="center"/>
        <w:rPr>
          <w:color w:val="000000"/>
        </w:rPr>
      </w:pPr>
      <w:r>
        <w:rPr>
          <w:rFonts w:ascii="宋体" w:hAnsi="宋体" w:eastAsia="宋体" w:cs="宋体"/>
          <w:color w:val="000000"/>
        </w:rPr>
        <w:t>④金融霸权是把双刃剑，也会引发美国产业结构失衡</w:t>
      </w:r>
    </w:p>
    <w:p w14:paraId="73AA9A4D">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③④</w:t>
      </w:r>
    </w:p>
    <w:p w14:paraId="56F455F1">
      <w:pPr>
        <w:spacing w:line="360" w:lineRule="auto"/>
        <w:textAlignment w:val="center"/>
        <w:rPr>
          <w:color w:val="000000"/>
        </w:rPr>
      </w:pPr>
      <w:r>
        <w:rPr>
          <w:color w:val="2E75B6"/>
        </w:rPr>
        <w:t>【答案】</w:t>
      </w:r>
      <w:r>
        <w:rPr>
          <w:color w:val="000000"/>
        </w:rPr>
        <w:t>D</w:t>
      </w:r>
    </w:p>
    <w:p w14:paraId="321C5E18">
      <w:pPr>
        <w:spacing w:line="360" w:lineRule="auto"/>
        <w:textAlignment w:val="center"/>
        <w:rPr>
          <w:color w:val="000000"/>
        </w:rPr>
      </w:pPr>
      <w:r>
        <w:rPr>
          <w:color w:val="2E75B6"/>
        </w:rPr>
        <w:t>【解析】</w:t>
      </w:r>
    </w:p>
    <w:p w14:paraId="06B29D23">
      <w:pPr>
        <w:spacing w:line="360" w:lineRule="auto"/>
        <w:jc w:val="both"/>
        <w:textAlignment w:val="center"/>
        <w:rPr>
          <w:color w:val="000000"/>
        </w:rPr>
      </w:pPr>
      <w:r>
        <w:rPr>
          <w:color w:val="000000"/>
        </w:rPr>
        <w:t>【详解】</w:t>
      </w:r>
      <w:r>
        <w:rPr>
          <w:rFonts w:ascii="宋体" w:hAnsi="宋体" w:eastAsia="宋体" w:cs="宋体"/>
          <w:color w:val="000000"/>
        </w:rPr>
        <w:t>①：“方便美国跨国公司收割国际金融市场”、“增加自身经济过度金融化的风险”说明美国的金融霸权并不利于金融全球化，况且“增加了对国际金融市场的投入，压缩了在全球的生产投入”也能说明美国的金融霸权并不利于金融全球化，①错误；</w:t>
      </w:r>
    </w:p>
    <w:p w14:paraId="47F43FDA">
      <w:pPr>
        <w:spacing w:line="360" w:lineRule="auto"/>
        <w:jc w:val="left"/>
        <w:textAlignment w:val="center"/>
        <w:rPr>
          <w:color w:val="000000"/>
        </w:rPr>
      </w:pPr>
      <w:r>
        <w:rPr>
          <w:rFonts w:ascii="宋体" w:hAnsi="宋体" w:eastAsia="宋体" w:cs="宋体"/>
          <w:color w:val="000000"/>
        </w:rPr>
        <w:t>②：实现最大利益是跨国公司的目的，跨国公司的跨国运营可能会损害母国利益，而不是一定“会损害母国利益”，②错误；</w:t>
      </w:r>
    </w:p>
    <w:p w14:paraId="0476A4FC">
      <w:pPr>
        <w:spacing w:line="360" w:lineRule="auto"/>
        <w:jc w:val="left"/>
        <w:textAlignment w:val="center"/>
        <w:rPr>
          <w:color w:val="000000"/>
        </w:rPr>
      </w:pPr>
      <w:r>
        <w:rPr>
          <w:rFonts w:ascii="宋体" w:hAnsi="宋体" w:eastAsia="宋体" w:cs="宋体"/>
          <w:color w:val="000000"/>
        </w:rPr>
        <w:t>③：“增加了对国际金融市场的投入，压缩了在全球的生产投入”说明金融全球化和生产全球化有时会发生冲突，③符合题意；</w:t>
      </w:r>
    </w:p>
    <w:p w14:paraId="2C66ACB2">
      <w:pPr>
        <w:spacing w:line="360" w:lineRule="auto"/>
        <w:jc w:val="left"/>
        <w:textAlignment w:val="center"/>
        <w:rPr>
          <w:color w:val="000000"/>
        </w:rPr>
      </w:pPr>
      <w:r>
        <w:rPr>
          <w:rFonts w:ascii="宋体" w:hAnsi="宋体" w:eastAsia="宋体" w:cs="宋体"/>
          <w:color w:val="000000"/>
        </w:rPr>
        <w:t>④：经济全球化是一把双刃剑，美国的金融霸权在方便美国跨国公司收割国际金融市场的同时，也会增加自身经济过度金融化的风险，这说明金融霸权是把双刃剑，也说明美国过度重视金融，会引发美国产业结构失衡，波音公司就是例证，④符合题意；</w:t>
      </w:r>
    </w:p>
    <w:p w14:paraId="5805F2AB">
      <w:pPr>
        <w:spacing w:line="360" w:lineRule="auto"/>
        <w:jc w:val="left"/>
        <w:textAlignment w:val="center"/>
        <w:rPr>
          <w:color w:val="000000"/>
        </w:rPr>
      </w:pPr>
      <w:r>
        <w:rPr>
          <w:rFonts w:ascii="宋体" w:hAnsi="宋体" w:eastAsia="宋体" w:cs="宋体"/>
          <w:color w:val="000000"/>
        </w:rPr>
        <w:t>故选D。</w:t>
      </w:r>
    </w:p>
    <w:p w14:paraId="4676EC4A">
      <w:pPr>
        <w:spacing w:line="360" w:lineRule="auto"/>
        <w:jc w:val="left"/>
        <w:textAlignment w:val="center"/>
        <w:rPr>
          <w:color w:val="000000"/>
        </w:rPr>
      </w:pPr>
      <w:r>
        <w:rPr>
          <w:color w:val="000000"/>
        </w:rPr>
        <w:t xml:space="preserve">20. </w:t>
      </w:r>
      <w:r>
        <w:rPr>
          <w:rFonts w:ascii="宋体" w:hAnsi="宋体" w:eastAsia="宋体" w:cs="宋体"/>
          <w:color w:val="000000"/>
        </w:rPr>
        <w:t>生活处处见法律。下列说法或行为中，符合我国法律规定的是（   ）</w:t>
      </w:r>
    </w:p>
    <w:p w14:paraId="7C46C639">
      <w:pPr>
        <w:spacing w:line="360" w:lineRule="auto"/>
        <w:jc w:val="left"/>
        <w:textAlignment w:val="center"/>
        <w:rPr>
          <w:color w:val="000000"/>
        </w:rPr>
      </w:pPr>
      <w:r>
        <w:rPr>
          <w:rFonts w:ascii="宋体" w:hAnsi="宋体" w:eastAsia="宋体" w:cs="宋体"/>
          <w:color w:val="000000"/>
        </w:rPr>
        <w:t>①为编写小学教科书，小美未经著作权人小潘的同意无偿汇编其作品</w:t>
      </w:r>
    </w:p>
    <w:p w14:paraId="7ACAA8B0">
      <w:pPr>
        <w:spacing w:line="360" w:lineRule="auto"/>
        <w:jc w:val="left"/>
        <w:textAlignment w:val="center"/>
        <w:rPr>
          <w:color w:val="000000"/>
        </w:rPr>
      </w:pPr>
      <w:r>
        <w:rPr>
          <w:rFonts w:ascii="宋体" w:hAnsi="宋体" w:eastAsia="宋体" w:cs="宋体"/>
          <w:color w:val="000000"/>
        </w:rPr>
        <w:t>②小美父亲开办</w:t>
      </w:r>
      <w:r>
        <w:rPr>
          <w:rFonts w:ascii="宋体" w:hAnsi="宋体" w:eastAsia="宋体" w:cs="宋体"/>
          <w:color w:val="000000"/>
          <w:position w:val="0"/>
        </w:rPr>
        <w:drawing>
          <wp:inline distT="0" distB="0" distL="114300" distR="114300">
            <wp:extent cx="133350" cy="177800"/>
            <wp:effectExtent l="0" t="0" r="0" b="13335"/>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8"/>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个人独资企业，应依法向当地税务机关缴纳企业所得税</w:t>
      </w:r>
    </w:p>
    <w:p w14:paraId="0E90F3AE">
      <w:pPr>
        <w:spacing w:line="360" w:lineRule="auto"/>
        <w:jc w:val="left"/>
        <w:textAlignment w:val="center"/>
        <w:rPr>
          <w:color w:val="000000"/>
        </w:rPr>
      </w:pPr>
      <w:r>
        <w:rPr>
          <w:rFonts w:ascii="宋体" w:hAnsi="宋体" w:eastAsia="宋体" w:cs="宋体"/>
          <w:color w:val="000000"/>
        </w:rPr>
        <w:t>③小美表弟小郝将自己在农村的一处住宅出卖后，再申请宅基地未获批准</w:t>
      </w:r>
    </w:p>
    <w:p w14:paraId="554515B9">
      <w:pPr>
        <w:spacing w:line="360" w:lineRule="auto"/>
        <w:jc w:val="left"/>
        <w:textAlignment w:val="center"/>
        <w:rPr>
          <w:color w:val="000000"/>
        </w:rPr>
      </w:pPr>
      <w:r>
        <w:rPr>
          <w:rFonts w:ascii="宋体" w:hAnsi="宋体" w:eastAsia="宋体" w:cs="宋体"/>
          <w:color w:val="000000"/>
        </w:rPr>
        <w:t>④小美堂哥小华与女友小禾结婚登记，可到小华或小禾常住户口所在地办理</w:t>
      </w:r>
    </w:p>
    <w:p w14:paraId="682835AA">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③④</w:t>
      </w:r>
    </w:p>
    <w:p w14:paraId="27B88D33">
      <w:pPr>
        <w:spacing w:line="360" w:lineRule="auto"/>
        <w:textAlignment w:val="center"/>
        <w:rPr>
          <w:color w:val="000000"/>
        </w:rPr>
      </w:pPr>
      <w:r>
        <w:rPr>
          <w:color w:val="2E75B6"/>
        </w:rPr>
        <w:t>【答案】</w:t>
      </w:r>
      <w:r>
        <w:rPr>
          <w:color w:val="000000"/>
        </w:rPr>
        <w:t>D</w:t>
      </w:r>
    </w:p>
    <w:p w14:paraId="6E0D25D3">
      <w:pPr>
        <w:spacing w:line="360" w:lineRule="auto"/>
        <w:textAlignment w:val="center"/>
        <w:rPr>
          <w:color w:val="000000"/>
        </w:rPr>
      </w:pPr>
      <w:r>
        <w:rPr>
          <w:color w:val="2E75B6"/>
        </w:rPr>
        <w:t>【解析】</w:t>
      </w:r>
    </w:p>
    <w:p w14:paraId="470D3403">
      <w:pPr>
        <w:spacing w:line="360" w:lineRule="auto"/>
        <w:jc w:val="left"/>
        <w:textAlignment w:val="center"/>
        <w:rPr>
          <w:color w:val="000000"/>
        </w:rPr>
      </w:pPr>
      <w:r>
        <w:rPr>
          <w:color w:val="000000"/>
        </w:rPr>
        <w:t>【详解】①：①：在为实施义务教育和国家教育规划而编写出版的教科书中，汇编已经发表的作品片段或者短小的文字作品、音乐作品等，属于作品的法定许可使用。在作品的法定许可使用中，除非权利人事先声明不许使用，他人可以不经著作权人同意，直接使用著作权人的作品，但应当按照规定支付使用费，①排除。</w:t>
      </w:r>
    </w:p>
    <w:p w14:paraId="09709116">
      <w:pPr>
        <w:spacing w:line="360" w:lineRule="auto"/>
        <w:jc w:val="left"/>
        <w:textAlignment w:val="center"/>
        <w:rPr>
          <w:color w:val="000000"/>
        </w:rPr>
      </w:pPr>
      <w:r>
        <w:rPr>
          <w:color w:val="000000"/>
        </w:rPr>
        <w:t xml:space="preserve"> ②：小美父亲开办的个人独资企业，应依法向当地税务机关缴纳个人所得税，而不是企业所得税，故②错误。</w:t>
      </w:r>
    </w:p>
    <w:p w14:paraId="20F9C850">
      <w:pPr>
        <w:spacing w:line="360" w:lineRule="auto"/>
        <w:jc w:val="left"/>
        <w:textAlignment w:val="center"/>
        <w:rPr>
          <w:color w:val="000000"/>
        </w:rPr>
      </w:pPr>
      <w:r>
        <w:rPr>
          <w:color w:val="000000"/>
        </w:rPr>
        <w:t>③：小美表弟小郝将自己在农村的一处住宅出卖后，再申请宅基地未获批准，这是符合我国法律规定的，故③正确;。</w:t>
      </w:r>
    </w:p>
    <w:p w14:paraId="72197651">
      <w:pPr>
        <w:spacing w:line="360" w:lineRule="auto"/>
        <w:jc w:val="left"/>
        <w:textAlignment w:val="center"/>
        <w:rPr>
          <w:color w:val="000000"/>
        </w:rPr>
      </w:pPr>
      <w:r>
        <w:rPr>
          <w:color w:val="000000"/>
        </w:rPr>
        <w:t>④：根据我国法律规定，小美堂哥小华与女友小禾结婚登记，可到小华或小禾常住户口所在地办理，故④正确。</w:t>
      </w:r>
    </w:p>
    <w:p w14:paraId="4DA9BA31">
      <w:pPr>
        <w:spacing w:line="360" w:lineRule="auto"/>
        <w:jc w:val="left"/>
        <w:textAlignment w:val="center"/>
        <w:rPr>
          <w:color w:val="000000"/>
        </w:rPr>
      </w:pPr>
      <w:r>
        <w:rPr>
          <w:color w:val="000000"/>
        </w:rPr>
        <w:t>故本题选D。</w:t>
      </w:r>
    </w:p>
    <w:p w14:paraId="4B2EDAA4">
      <w:pPr>
        <w:spacing w:line="360" w:lineRule="auto"/>
        <w:jc w:val="left"/>
        <w:textAlignment w:val="center"/>
        <w:rPr>
          <w:color w:val="000000"/>
        </w:rPr>
      </w:pPr>
      <w:r>
        <w:rPr>
          <w:color w:val="000000"/>
        </w:rPr>
        <w:t xml:space="preserve">21. </w:t>
      </w:r>
      <w:r>
        <w:rPr>
          <w:rFonts w:ascii="宋体" w:hAnsi="宋体" w:eastAsia="宋体" w:cs="宋体"/>
          <w:color w:val="000000"/>
        </w:rPr>
        <w:t>郭某骑车与五岁的罗某相撞，造成罗某受伤倒地，郭某意欲离开。孙某见状，上前阻止郭某，并与其发生争执。情绪激动的郭某被物业公司保安劝阻后坐在石墩上，不久因心脏骤停死亡。郭某家属将孙某和物业公司诉至法院。下列说法中正确的是（   ）</w:t>
      </w:r>
    </w:p>
    <w:p w14:paraId="3177862D">
      <w:pPr>
        <w:spacing w:line="360" w:lineRule="auto"/>
        <w:jc w:val="left"/>
        <w:textAlignment w:val="center"/>
        <w:rPr>
          <w:color w:val="000000"/>
        </w:rPr>
      </w:pPr>
      <w:r>
        <w:rPr>
          <w:rFonts w:ascii="宋体" w:hAnsi="宋体" w:eastAsia="宋体" w:cs="宋体"/>
          <w:color w:val="000000"/>
        </w:rPr>
        <w:t>①孙某的行为与郭某的死亡之间不存在法律上的因果关系</w:t>
      </w:r>
    </w:p>
    <w:p w14:paraId="42DEDEAE">
      <w:pPr>
        <w:spacing w:line="360" w:lineRule="auto"/>
        <w:jc w:val="left"/>
        <w:textAlignment w:val="center"/>
        <w:rPr>
          <w:color w:val="000000"/>
        </w:rPr>
      </w:pPr>
      <w:r>
        <w:rPr>
          <w:rFonts w:ascii="宋体" w:hAnsi="宋体" w:eastAsia="宋体" w:cs="宋体"/>
          <w:color w:val="000000"/>
        </w:rPr>
        <w:t>②孙某申请法律援助，不因其是否存在经济困难情形而受限制</w:t>
      </w:r>
    </w:p>
    <w:p w14:paraId="50D551C0">
      <w:pPr>
        <w:spacing w:line="360" w:lineRule="auto"/>
        <w:jc w:val="left"/>
        <w:textAlignment w:val="center"/>
        <w:rPr>
          <w:color w:val="000000"/>
        </w:rPr>
      </w:pPr>
      <w:r>
        <w:rPr>
          <w:rFonts w:ascii="宋体" w:hAnsi="宋体" w:eastAsia="宋体" w:cs="宋体"/>
          <w:color w:val="000000"/>
        </w:rPr>
        <w:t>③物业公司保安是否存在主观过错，是其承担侵权责任的关键</w:t>
      </w:r>
    </w:p>
    <w:p w14:paraId="36F59B2A">
      <w:pPr>
        <w:spacing w:line="360" w:lineRule="auto"/>
        <w:jc w:val="left"/>
        <w:textAlignment w:val="center"/>
        <w:rPr>
          <w:color w:val="000000"/>
        </w:rPr>
      </w:pPr>
      <w:r>
        <w:rPr>
          <w:rFonts w:ascii="宋体" w:hAnsi="宋体" w:eastAsia="宋体" w:cs="宋体"/>
          <w:color w:val="000000"/>
        </w:rPr>
        <w:t>④郭某家属提出赔偿的诉讼主张，应由孙某和物业公司举证</w:t>
      </w:r>
    </w:p>
    <w:p w14:paraId="394423D8">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③④</w:t>
      </w:r>
    </w:p>
    <w:p w14:paraId="1C7BE193">
      <w:pPr>
        <w:spacing w:line="360" w:lineRule="auto"/>
        <w:textAlignment w:val="center"/>
        <w:rPr>
          <w:color w:val="000000"/>
        </w:rPr>
      </w:pPr>
      <w:r>
        <w:rPr>
          <w:color w:val="2E75B6"/>
        </w:rPr>
        <w:t>【答案】</w:t>
      </w:r>
      <w:r>
        <w:rPr>
          <w:color w:val="000000"/>
        </w:rPr>
        <w:t>A</w:t>
      </w:r>
    </w:p>
    <w:p w14:paraId="14F236D3">
      <w:pPr>
        <w:spacing w:line="360" w:lineRule="auto"/>
        <w:textAlignment w:val="center"/>
        <w:rPr>
          <w:color w:val="000000"/>
        </w:rPr>
      </w:pPr>
      <w:r>
        <w:rPr>
          <w:color w:val="2E75B6"/>
        </w:rPr>
        <w:t>【解析】</w:t>
      </w:r>
    </w:p>
    <w:p w14:paraId="59DBD44F">
      <w:pPr>
        <w:spacing w:line="360" w:lineRule="auto"/>
        <w:jc w:val="both"/>
        <w:textAlignment w:val="center"/>
        <w:rPr>
          <w:color w:val="000000"/>
        </w:rPr>
      </w:pPr>
      <w:r>
        <w:rPr>
          <w:color w:val="000000"/>
        </w:rPr>
        <w:t>【详解】</w:t>
      </w:r>
      <w:r>
        <w:rPr>
          <w:rFonts w:ascii="宋体" w:hAnsi="宋体" w:eastAsia="宋体" w:cs="宋体"/>
          <w:color w:val="000000"/>
        </w:rPr>
        <w:t>①：“孙某见状，上前阻止郭某，并与其发生争执”但孙某与郭某仅是争执，并未冲突，说明孙某阻拦郭某某的方式和内容均在正常限度内，对郭某某死亡后果的发生没有过错，孙某的行为与郭某的死亡之间不存在法律上的因果关系，①正确；</w:t>
      </w:r>
    </w:p>
    <w:p w14:paraId="6A39CC44">
      <w:pPr>
        <w:spacing w:line="360" w:lineRule="auto"/>
        <w:jc w:val="left"/>
        <w:textAlignment w:val="center"/>
        <w:rPr>
          <w:color w:val="000000"/>
        </w:rPr>
      </w:pPr>
      <w:r>
        <w:rPr>
          <w:rFonts w:ascii="宋体" w:hAnsi="宋体" w:eastAsia="宋体" w:cs="宋体"/>
          <w:color w:val="000000"/>
        </w:rPr>
        <w:t>②：因见义勇为行为主张相关民事权益，可以向法律援助机构申请法律援助，且不受经济困难条件的限制，“郭某骑车与五岁的罗某相撞，造成罗某受伤倒地，郭某意欲离开。孙某见状，上前阻止郭某”，因此，孙某申请法律援助，不因其是否存在经济困难情形而受限制，②正确；</w:t>
      </w:r>
    </w:p>
    <w:p w14:paraId="2CAF4570">
      <w:pPr>
        <w:spacing w:line="360" w:lineRule="auto"/>
        <w:jc w:val="left"/>
        <w:textAlignment w:val="center"/>
        <w:rPr>
          <w:color w:val="000000"/>
        </w:rPr>
      </w:pPr>
      <w:r>
        <w:rPr>
          <w:rFonts w:ascii="宋体" w:hAnsi="宋体" w:eastAsia="宋体" w:cs="宋体"/>
          <w:color w:val="000000"/>
        </w:rPr>
        <w:t>③：行为人主观上存在过错只是侵权责任的一个构成要件，损害事实才是侵权赔偿责任成立的前提条件，侵权行为与损害结果之间存在因果关系是侵权责任的必备条件，况且用人单位的工作人员因执行工作任务致人损害的，由用人单位承担无过错责任，物业公司保安是否存在主观过错，并不是其承担侵权责任的关键，更何况，案例中，保安劝阻郭某某的方式和内容均在正常限度内，保安的履职行为与郭某的死亡亦无因果关系，物业公司也不承担侵权责任，③错误；</w:t>
      </w:r>
    </w:p>
    <w:p w14:paraId="6A4110F8">
      <w:pPr>
        <w:spacing w:line="360" w:lineRule="auto"/>
        <w:jc w:val="left"/>
        <w:textAlignment w:val="center"/>
        <w:rPr>
          <w:color w:val="000000"/>
        </w:rPr>
      </w:pPr>
      <w:r>
        <w:rPr>
          <w:rFonts w:ascii="宋体" w:hAnsi="宋体" w:eastAsia="宋体" w:cs="宋体"/>
          <w:color w:val="000000"/>
        </w:rPr>
        <w:t>④：民事诉讼中，谁主张权利谁负有举证责任，刑事自诉案件中承担证明责任的主体是自诉人，郭某家属提出赔偿诉讼主张，此时郭某家属负举证责任，④错误；</w:t>
      </w:r>
    </w:p>
    <w:p w14:paraId="6AD0AEB2">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A</w:t>
      </w:r>
      <w:r>
        <w:rPr>
          <w:rFonts w:ascii="宋体" w:hAnsi="宋体" w:eastAsia="宋体" w:cs="宋体"/>
          <w:color w:val="000000"/>
        </w:rPr>
        <w:t>。</w:t>
      </w:r>
    </w:p>
    <w:p w14:paraId="6B97C5B0">
      <w:pPr>
        <w:spacing w:line="360" w:lineRule="auto"/>
        <w:jc w:val="left"/>
        <w:textAlignment w:val="center"/>
        <w:rPr>
          <w:color w:val="000000"/>
        </w:rPr>
      </w:pPr>
      <w:r>
        <w:rPr>
          <w:color w:val="000000"/>
        </w:rPr>
        <w:t xml:space="preserve">22. </w:t>
      </w:r>
      <w:r>
        <w:rPr>
          <w:rFonts w:ascii="宋体" w:hAnsi="宋体" w:eastAsia="宋体" w:cs="宋体"/>
          <w:color w:val="000000"/>
        </w:rPr>
        <w:t>常某和丈夫梁某离婚后，黄某将两人告上法庭，称梁某向其借款两笔，至今未还。法院查明：两笔借款均发生在两人婚姻关系存续期间，第一笔借款被梁某用于打赏网络主播，第二笔借款被梁某用于给两人之子购买高档玩具，但常某并不知情。下列说法中正确的是（   ）</w:t>
      </w:r>
    </w:p>
    <w:p w14:paraId="09FA6FFE">
      <w:pPr>
        <w:spacing w:line="360" w:lineRule="auto"/>
        <w:jc w:val="left"/>
        <w:textAlignment w:val="center"/>
        <w:rPr>
          <w:color w:val="000000"/>
        </w:rPr>
      </w:pPr>
      <w:r>
        <w:rPr>
          <w:rFonts w:ascii="宋体" w:hAnsi="宋体" w:eastAsia="宋体" w:cs="宋体"/>
          <w:color w:val="000000"/>
        </w:rPr>
        <w:t>①常某和梁某应当对第一笔借款共同承担还款责任</w:t>
      </w:r>
    </w:p>
    <w:p w14:paraId="5C33CEF7">
      <w:pPr>
        <w:spacing w:line="360" w:lineRule="auto"/>
        <w:jc w:val="left"/>
        <w:textAlignment w:val="center"/>
        <w:rPr>
          <w:color w:val="000000"/>
        </w:rPr>
      </w:pPr>
      <w:r>
        <w:rPr>
          <w:rFonts w:ascii="宋体" w:hAnsi="宋体" w:eastAsia="宋体" w:cs="宋体"/>
          <w:color w:val="000000"/>
        </w:rPr>
        <w:t>②常某和梁某应当对第二笔借款共同承担还款责任</w:t>
      </w:r>
    </w:p>
    <w:p w14:paraId="440FF904">
      <w:pPr>
        <w:spacing w:line="360" w:lineRule="auto"/>
        <w:jc w:val="left"/>
        <w:textAlignment w:val="center"/>
        <w:rPr>
          <w:color w:val="000000"/>
        </w:rPr>
      </w:pPr>
      <w:r>
        <w:rPr>
          <w:rFonts w:ascii="宋体" w:hAnsi="宋体" w:eastAsia="宋体" w:cs="宋体"/>
          <w:color w:val="000000"/>
        </w:rPr>
        <w:t>③黄某若不能提供借款的支付凭证，就会败诉</w:t>
      </w:r>
    </w:p>
    <w:p w14:paraId="19633D5D">
      <w:pPr>
        <w:spacing w:line="360" w:lineRule="auto"/>
        <w:jc w:val="left"/>
        <w:textAlignment w:val="center"/>
        <w:rPr>
          <w:color w:val="000000"/>
        </w:rPr>
      </w:pPr>
      <w:r>
        <w:rPr>
          <w:rFonts w:ascii="宋体" w:hAnsi="宋体" w:eastAsia="宋体" w:cs="宋体"/>
          <w:color w:val="000000"/>
        </w:rPr>
        <w:t>④一审裁判后，常某和梁某均可在规定期限内提出上诉</w:t>
      </w:r>
    </w:p>
    <w:p w14:paraId="142EB688">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①③</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②④</w:t>
      </w:r>
    </w:p>
    <w:p w14:paraId="4A7B6A15">
      <w:pPr>
        <w:spacing w:line="360" w:lineRule="auto"/>
        <w:textAlignment w:val="center"/>
        <w:rPr>
          <w:color w:val="000000"/>
        </w:rPr>
      </w:pPr>
      <w:r>
        <w:rPr>
          <w:color w:val="2E75B6"/>
        </w:rPr>
        <w:t>【答案】</w:t>
      </w:r>
      <w:r>
        <w:rPr>
          <w:color w:val="000000"/>
        </w:rPr>
        <w:t>D</w:t>
      </w:r>
    </w:p>
    <w:p w14:paraId="7B0590D8">
      <w:pPr>
        <w:spacing w:line="360" w:lineRule="auto"/>
        <w:textAlignment w:val="center"/>
        <w:rPr>
          <w:color w:val="000000"/>
        </w:rPr>
      </w:pPr>
      <w:r>
        <w:rPr>
          <w:color w:val="2E75B6"/>
        </w:rPr>
        <w:t>【解析】</w:t>
      </w:r>
    </w:p>
    <w:p w14:paraId="3B0FC6D6">
      <w:pPr>
        <w:spacing w:line="360" w:lineRule="auto"/>
        <w:jc w:val="left"/>
        <w:textAlignment w:val="center"/>
        <w:rPr>
          <w:color w:val="000000"/>
        </w:rPr>
      </w:pPr>
      <w:r>
        <w:rPr>
          <w:color w:val="000000"/>
        </w:rPr>
        <w:t>【详解】①②：民法典规定：夫妻一方在婚姻关系存续期间以个人名义超出家庭日常生活需要所负的债务，不属于夫妻共同债务，梁某第一笔</w:t>
      </w:r>
      <w:r>
        <w:rPr>
          <w:rFonts w:ascii="宋体" w:hAnsi="宋体" w:eastAsia="宋体" w:cs="宋体"/>
          <w:color w:val="000000"/>
        </w:rPr>
        <w:t>借款被梁某用于打赏网络主播，属于超出了</w:t>
      </w:r>
      <w:r>
        <w:rPr>
          <w:color w:val="000000"/>
        </w:rPr>
        <w:t>家庭日常生活需要所负的债务，因此不属于夫妻共同债务，第二笔</w:t>
      </w:r>
      <w:r>
        <w:rPr>
          <w:rFonts w:ascii="宋体" w:hAnsi="宋体" w:eastAsia="宋体" w:cs="宋体"/>
          <w:color w:val="000000"/>
        </w:rPr>
        <w:t>借款被梁某用于给两人之子购买高档玩具</w:t>
      </w:r>
      <w:r>
        <w:rPr>
          <w:color w:val="000000"/>
        </w:rPr>
        <w:t>，并未超出家庭日常生活需要，因此属于夫妻共同债务，故①排除，②正确。</w:t>
      </w:r>
    </w:p>
    <w:p w14:paraId="1890FD2D">
      <w:pPr>
        <w:spacing w:line="360" w:lineRule="auto"/>
        <w:jc w:val="left"/>
        <w:textAlignment w:val="center"/>
        <w:rPr>
          <w:color w:val="000000"/>
        </w:rPr>
      </w:pPr>
      <w:r>
        <w:rPr>
          <w:color w:val="000000"/>
        </w:rPr>
        <w:t>③：黄某</w:t>
      </w:r>
      <w:r>
        <w:rPr>
          <w:rFonts w:ascii="宋体" w:hAnsi="宋体" w:eastAsia="宋体" w:cs="宋体"/>
          <w:color w:val="000000"/>
        </w:rPr>
        <w:t>若不能提供借款的支付凭证</w:t>
      </w:r>
      <w:r>
        <w:rPr>
          <w:color w:val="000000"/>
        </w:rPr>
        <w:t>，但提交了款项实际支付的相应证据，也可能胜诉，并不是必然败诉，故③排除。</w:t>
      </w:r>
    </w:p>
    <w:p w14:paraId="5ED57F1E">
      <w:pPr>
        <w:spacing w:line="360" w:lineRule="auto"/>
        <w:jc w:val="left"/>
        <w:textAlignment w:val="center"/>
        <w:rPr>
          <w:color w:val="000000"/>
        </w:rPr>
      </w:pPr>
      <w:r>
        <w:rPr>
          <w:color w:val="000000"/>
        </w:rPr>
        <w:t>④：在民事诉讼中，在第一审判决或裁定作出后，当事人不服可以在规定期限内向上一级人民法院提起上诉，故④正确。</w:t>
      </w:r>
    </w:p>
    <w:p w14:paraId="04952C60">
      <w:pPr>
        <w:spacing w:line="360" w:lineRule="auto"/>
        <w:jc w:val="left"/>
        <w:textAlignment w:val="center"/>
        <w:rPr>
          <w:color w:val="000000"/>
        </w:rPr>
      </w:pPr>
      <w:r>
        <w:rPr>
          <w:color w:val="000000"/>
        </w:rPr>
        <w:t>故本题选D。</w:t>
      </w:r>
    </w:p>
    <w:p w14:paraId="29BB5AD0">
      <w:pPr>
        <w:spacing w:line="360" w:lineRule="auto"/>
        <w:jc w:val="left"/>
        <w:textAlignment w:val="center"/>
        <w:rPr>
          <w:color w:val="000000"/>
        </w:rPr>
      </w:pPr>
      <w:r>
        <w:rPr>
          <w:color w:val="000000"/>
        </w:rPr>
        <w:t xml:space="preserve">23. </w:t>
      </w:r>
      <w:r>
        <w:rPr>
          <w:rFonts w:ascii="宋体" w:hAnsi="宋体" w:eastAsia="宋体" w:cs="宋体"/>
          <w:color w:val="000000"/>
        </w:rPr>
        <w:t>古代逻辑学家墨子曾讨论过有效推理中的词项周延规则。他说：“乘马，不待周(周：全部)乘马然后为乘马也；有乘于马，因为乘马矣。逮至不乘马，待周不乘马而后不乘马。此一周而一不周者也。”(《墨子•小取》)以下推理中，符合该规则的是（   ）</w:t>
      </w:r>
    </w:p>
    <w:p w14:paraId="30347BF3">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他热爱登山，因此，他至少登过一座山</w:t>
      </w:r>
      <w:r>
        <w:rPr>
          <w:color w:val="000000"/>
        </w:rPr>
        <w:tab/>
      </w:r>
      <w:r>
        <w:rPr>
          <w:color w:val="000000"/>
        </w:rPr>
        <w:t xml:space="preserve">B. </w:t>
      </w:r>
      <w:r>
        <w:rPr>
          <w:rFonts w:ascii="宋体" w:hAnsi="宋体" w:eastAsia="宋体" w:cs="宋体"/>
          <w:color w:val="000000"/>
        </w:rPr>
        <w:t>他不吃鱼，因此，他不吃任何鱼</w:t>
      </w:r>
    </w:p>
    <w:p w14:paraId="078D05C8">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他驯过马，因此，他可能驯过烈马</w:t>
      </w:r>
      <w:r>
        <w:rPr>
          <w:color w:val="000000"/>
        </w:rPr>
        <w:tab/>
      </w:r>
      <w:r>
        <w:rPr>
          <w:color w:val="000000"/>
        </w:rPr>
        <w:t xml:space="preserve">D. </w:t>
      </w:r>
      <w:r>
        <w:rPr>
          <w:rFonts w:ascii="宋体" w:hAnsi="宋体" w:eastAsia="宋体" w:cs="宋体"/>
          <w:color w:val="000000"/>
        </w:rPr>
        <w:t>他不尊重长者，因此，长者不被他尊重</w:t>
      </w:r>
    </w:p>
    <w:p w14:paraId="6C9ADFB3">
      <w:pPr>
        <w:spacing w:line="360" w:lineRule="auto"/>
        <w:textAlignment w:val="center"/>
        <w:rPr>
          <w:color w:val="000000"/>
        </w:rPr>
      </w:pPr>
      <w:r>
        <w:rPr>
          <w:color w:val="2E75B6"/>
        </w:rPr>
        <w:t>【答案】</w:t>
      </w:r>
      <w:r>
        <w:rPr>
          <w:color w:val="000000"/>
        </w:rPr>
        <w:t>B</w:t>
      </w:r>
    </w:p>
    <w:p w14:paraId="1FE1739E">
      <w:pPr>
        <w:spacing w:line="360" w:lineRule="auto"/>
        <w:textAlignment w:val="center"/>
        <w:rPr>
          <w:color w:val="000000"/>
        </w:rPr>
      </w:pPr>
      <w:r>
        <w:rPr>
          <w:color w:val="2E75B6"/>
        </w:rPr>
        <w:t>【解析】</w:t>
      </w:r>
    </w:p>
    <w:p w14:paraId="5552E3E8">
      <w:pPr>
        <w:spacing w:line="360" w:lineRule="auto"/>
        <w:jc w:val="left"/>
        <w:textAlignment w:val="center"/>
        <w:rPr>
          <w:color w:val="000000"/>
        </w:rPr>
      </w:pPr>
      <w:r>
        <w:rPr>
          <w:color w:val="000000"/>
        </w:rPr>
        <w:t>【详解】材料的意思是“不必需骑一切马才算骑马，只要有骑过马，就可以说骑马了。但是必需不骑一切马，才算不骑马。 这里一个是断定了所反映的全部对象（周延），一个是断定了所反映对象的部分（不周延）”。</w:t>
      </w:r>
    </w:p>
    <w:p w14:paraId="246BDDBC">
      <w:pPr>
        <w:spacing w:line="360" w:lineRule="auto"/>
        <w:jc w:val="left"/>
        <w:textAlignment w:val="center"/>
        <w:rPr>
          <w:color w:val="000000"/>
        </w:rPr>
      </w:pPr>
      <w:r>
        <w:rPr>
          <w:color w:val="000000"/>
        </w:rPr>
        <w:t>A：“热爱登山”表达的是登山这项运动的热爱，不能表示他至少登过一座山，A不符合题意。</w:t>
      </w:r>
    </w:p>
    <w:p w14:paraId="0C97937E">
      <w:pPr>
        <w:spacing w:line="360" w:lineRule="auto"/>
        <w:jc w:val="left"/>
        <w:textAlignment w:val="center"/>
        <w:rPr>
          <w:color w:val="000000"/>
        </w:rPr>
      </w:pPr>
      <w:r>
        <w:rPr>
          <w:color w:val="000000"/>
        </w:rPr>
        <w:t>B：根据题干可知“</w:t>
      </w:r>
      <w:r>
        <w:rPr>
          <w:rFonts w:ascii="宋体" w:hAnsi="宋体" w:eastAsia="宋体" w:cs="宋体"/>
          <w:color w:val="000000"/>
        </w:rPr>
        <w:t>他不吃鱼”</w:t>
      </w:r>
      <w:r>
        <w:rPr>
          <w:color w:val="000000"/>
        </w:rPr>
        <w:t>断定了所反映的全部对象，他必需不吃一切鱼，才算“他不吃鱼”，因此他不吃任何鱼，B符合题意。</w:t>
      </w:r>
    </w:p>
    <w:p w14:paraId="70DC8CE0">
      <w:pPr>
        <w:spacing w:line="360" w:lineRule="auto"/>
        <w:jc w:val="left"/>
        <w:textAlignment w:val="center"/>
        <w:rPr>
          <w:color w:val="000000"/>
        </w:rPr>
      </w:pPr>
      <w:r>
        <w:rPr>
          <w:color w:val="000000"/>
        </w:rPr>
        <w:t>C：只要他训过任何一种马，就可以说“他驯过马”，故他可能驯过烈马，有可能没有驯过烈马，C不符合题意。</w:t>
      </w:r>
    </w:p>
    <w:p w14:paraId="4FC0E11A">
      <w:pPr>
        <w:spacing w:line="360" w:lineRule="auto"/>
        <w:jc w:val="left"/>
        <w:textAlignment w:val="center"/>
        <w:rPr>
          <w:color w:val="000000"/>
        </w:rPr>
      </w:pPr>
      <w:r>
        <w:rPr>
          <w:color w:val="000000"/>
        </w:rPr>
        <w:t>D：按照题干规则，“他不尊重长者”可以推出“他不尊重一切长者”，而不是“长者不被他尊重”，D不符合题意。</w:t>
      </w:r>
    </w:p>
    <w:p w14:paraId="20EB4BA1">
      <w:pPr>
        <w:spacing w:line="360" w:lineRule="auto"/>
        <w:jc w:val="left"/>
        <w:textAlignment w:val="center"/>
        <w:rPr>
          <w:color w:val="000000"/>
        </w:rPr>
      </w:pPr>
      <w:r>
        <w:rPr>
          <w:color w:val="000000"/>
        </w:rPr>
        <w:t>故本题选B。</w:t>
      </w:r>
    </w:p>
    <w:p w14:paraId="14C27148">
      <w:pPr>
        <w:spacing w:line="360" w:lineRule="auto"/>
        <w:jc w:val="left"/>
        <w:textAlignment w:val="center"/>
        <w:rPr>
          <w:color w:val="000000"/>
        </w:rPr>
      </w:pPr>
      <w:r>
        <w:rPr>
          <w:color w:val="000000"/>
        </w:rPr>
        <w:t xml:space="preserve">24. </w:t>
      </w:r>
      <w:r>
        <w:rPr>
          <w:rFonts w:ascii="宋体" w:hAnsi="宋体" w:eastAsia="宋体" w:cs="宋体"/>
          <w:color w:val="000000"/>
        </w:rPr>
        <w:t>起初，我们主要靠感官认识世界，所获信息中70%以上是通过视觉获得的，这便是“眼见为实”的由来。然而浩瀚宇宙和微小粒子远超我们感官的极限，为探索其奥秘我们必须不断发明工具，这也是人类与其他动物的根本区别之一。如果以上陈述为真，可必然得出（   ）</w:t>
      </w:r>
    </w:p>
    <w:p w14:paraId="449D1C20">
      <w:pPr>
        <w:spacing w:line="360" w:lineRule="auto"/>
        <w:jc w:val="left"/>
        <w:textAlignment w:val="center"/>
        <w:rPr>
          <w:color w:val="000000"/>
        </w:rPr>
      </w:pPr>
      <w:r>
        <w:rPr>
          <w:rFonts w:ascii="宋体" w:hAnsi="宋体" w:eastAsia="宋体" w:cs="宋体"/>
          <w:color w:val="000000"/>
        </w:rPr>
        <w:t>①人类关于世界的认识，70%以上是通过视觉获得的</w:t>
      </w:r>
    </w:p>
    <w:p w14:paraId="183DBD35">
      <w:pPr>
        <w:spacing w:line="360" w:lineRule="auto"/>
        <w:jc w:val="left"/>
        <w:textAlignment w:val="center"/>
        <w:rPr>
          <w:color w:val="000000"/>
        </w:rPr>
      </w:pPr>
      <w:r>
        <w:rPr>
          <w:rFonts w:ascii="宋体" w:hAnsi="宋体" w:eastAsia="宋体" w:cs="宋体"/>
          <w:color w:val="000000"/>
        </w:rPr>
        <w:t>②只有借助工具，人类才能认识浩瀚宇宙和微小粒子</w:t>
      </w:r>
    </w:p>
    <w:p w14:paraId="1E7176C0">
      <w:pPr>
        <w:spacing w:line="360" w:lineRule="auto"/>
        <w:jc w:val="left"/>
        <w:textAlignment w:val="center"/>
        <w:rPr>
          <w:color w:val="000000"/>
        </w:rPr>
      </w:pPr>
      <w:r>
        <w:rPr>
          <w:rFonts w:ascii="宋体" w:hAnsi="宋体" w:eastAsia="宋体" w:cs="宋体"/>
          <w:color w:val="000000"/>
        </w:rPr>
        <w:t>③人类认识世界的过程，是一个不断创新的过程</w:t>
      </w:r>
    </w:p>
    <w:p w14:paraId="6B70CA7A">
      <w:pPr>
        <w:spacing w:line="360" w:lineRule="auto"/>
        <w:jc w:val="left"/>
        <w:textAlignment w:val="center"/>
        <w:rPr>
          <w:color w:val="000000"/>
        </w:rPr>
      </w:pPr>
      <w:r>
        <w:rPr>
          <w:rFonts w:ascii="宋体" w:hAnsi="宋体" w:eastAsia="宋体" w:cs="宋体"/>
          <w:color w:val="000000"/>
        </w:rPr>
        <w:t>④除了人类，任何其他动物都不能发明或利用工具</w:t>
      </w:r>
    </w:p>
    <w:p w14:paraId="149D42C1">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①③</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②④</w:t>
      </w:r>
    </w:p>
    <w:p w14:paraId="3D499BA4">
      <w:pPr>
        <w:spacing w:line="360" w:lineRule="auto"/>
        <w:textAlignment w:val="center"/>
        <w:rPr>
          <w:color w:val="000000"/>
        </w:rPr>
      </w:pPr>
      <w:r>
        <w:rPr>
          <w:color w:val="2E75B6"/>
        </w:rPr>
        <w:t>【答案】</w:t>
      </w:r>
      <w:r>
        <w:rPr>
          <w:color w:val="000000"/>
        </w:rPr>
        <w:t>C</w:t>
      </w:r>
    </w:p>
    <w:p w14:paraId="51C8DB95">
      <w:pPr>
        <w:spacing w:line="360" w:lineRule="auto"/>
        <w:textAlignment w:val="center"/>
        <w:rPr>
          <w:color w:val="000000"/>
        </w:rPr>
      </w:pPr>
      <w:r>
        <w:rPr>
          <w:color w:val="2E75B6"/>
        </w:rPr>
        <w:t>【解析】</w:t>
      </w:r>
    </w:p>
    <w:p w14:paraId="256C3AA7">
      <w:pPr>
        <w:spacing w:line="360" w:lineRule="auto"/>
        <w:jc w:val="left"/>
        <w:textAlignment w:val="center"/>
        <w:rPr>
          <w:color w:val="000000"/>
        </w:rPr>
      </w:pPr>
      <w:r>
        <w:rPr>
          <w:color w:val="000000"/>
        </w:rPr>
        <w:t>【详解】</w:t>
      </w:r>
      <w:r>
        <w:rPr>
          <w:rFonts w:ascii="宋体" w:hAnsi="宋体" w:eastAsia="宋体" w:cs="宋体"/>
          <w:color w:val="000000"/>
        </w:rPr>
        <w:t>①：材料中强调我们主要靠感官认识世界，所获信息中70%以上是通过视觉获得的，不等于人类关于世界的认识，70%以上是通过视觉获得的，选项违背了同一律，①排除。</w:t>
      </w:r>
    </w:p>
    <w:p w14:paraId="50C77AF5">
      <w:pPr>
        <w:spacing w:line="360" w:lineRule="auto"/>
        <w:jc w:val="left"/>
        <w:textAlignment w:val="center"/>
        <w:rPr>
          <w:color w:val="000000"/>
        </w:rPr>
      </w:pPr>
      <w:r>
        <w:rPr>
          <w:rFonts w:ascii="宋体" w:hAnsi="宋体" w:eastAsia="宋体" w:cs="宋体"/>
          <w:color w:val="000000"/>
        </w:rPr>
        <w:t>④：材料中强调的是发明工具是人类与其他动物的根本区别之一；而选项除了人类，任何其他动物都不能发明或利用工具，偷换了论题，违背了同一律，④排除。</w:t>
      </w:r>
    </w:p>
    <w:p w14:paraId="2B54C546">
      <w:pPr>
        <w:spacing w:line="360" w:lineRule="auto"/>
        <w:jc w:val="left"/>
        <w:textAlignment w:val="center"/>
        <w:rPr>
          <w:color w:val="000000"/>
        </w:rPr>
      </w:pPr>
      <w:r>
        <w:rPr>
          <w:rFonts w:ascii="宋体" w:hAnsi="宋体" w:eastAsia="宋体" w:cs="宋体"/>
          <w:color w:val="000000"/>
        </w:rPr>
        <w:t>②：然而浩瀚宇宙和微小粒子远超我们感官的极限，为探索其奥秘我们必须不断发明工具，说明借助工具是人类认识浩瀚宇宙和微小粒子的必要条件，②正确。</w:t>
      </w:r>
    </w:p>
    <w:p w14:paraId="56A9B427">
      <w:pPr>
        <w:spacing w:line="360" w:lineRule="auto"/>
        <w:jc w:val="left"/>
        <w:textAlignment w:val="center"/>
        <w:rPr>
          <w:color w:val="000000"/>
        </w:rPr>
      </w:pPr>
      <w:r>
        <w:rPr>
          <w:rFonts w:ascii="宋体" w:hAnsi="宋体" w:eastAsia="宋体" w:cs="宋体"/>
          <w:color w:val="000000"/>
        </w:rPr>
        <w:t>③：为了探索宇宙和微小粒子奥秘，人类必须不断发明工具，说明实践是认识发展的动力，人类认识世界的过程，是一个不断创新的过程，③正确。</w:t>
      </w:r>
    </w:p>
    <w:p w14:paraId="6D228E71">
      <w:pPr>
        <w:spacing w:line="360" w:lineRule="auto"/>
        <w:jc w:val="left"/>
        <w:textAlignment w:val="center"/>
        <w:rPr>
          <w:color w:val="000000"/>
        </w:rPr>
      </w:pPr>
      <w:r>
        <w:rPr>
          <w:rFonts w:ascii="宋体" w:hAnsi="宋体" w:eastAsia="宋体" w:cs="宋体"/>
          <w:color w:val="000000"/>
        </w:rPr>
        <w:t>故本题选C。</w:t>
      </w:r>
    </w:p>
    <w:p w14:paraId="5FF35465">
      <w:pPr>
        <w:spacing w:line="360" w:lineRule="auto"/>
        <w:jc w:val="left"/>
        <w:textAlignment w:val="center"/>
        <w:rPr>
          <w:color w:val="000000"/>
        </w:rPr>
      </w:pPr>
      <w:r>
        <w:rPr>
          <w:color w:val="000000"/>
        </w:rPr>
        <w:t>【点睛】</w:t>
      </w:r>
    </w:p>
    <w:p w14:paraId="00124D99">
      <w:pPr>
        <w:spacing w:line="360" w:lineRule="auto"/>
        <w:jc w:val="left"/>
        <w:textAlignment w:val="center"/>
        <w:rPr>
          <w:color w:val="000000"/>
        </w:rPr>
      </w:pPr>
    </w:p>
    <w:p w14:paraId="6C736DBB">
      <w:pPr>
        <w:spacing w:line="360" w:lineRule="auto"/>
        <w:jc w:val="center"/>
        <w:textAlignment w:val="center"/>
        <w:rPr>
          <w:color w:val="000000"/>
        </w:rPr>
      </w:pPr>
      <w:r>
        <w:rPr>
          <w:rFonts w:ascii="宋体" w:hAnsi="宋体" w:eastAsia="宋体" w:cs="宋体"/>
          <w:b/>
          <w:color w:val="000000"/>
          <w:sz w:val="24"/>
        </w:rPr>
        <w:t>非选择题部分</w:t>
      </w:r>
    </w:p>
    <w:p w14:paraId="4085CA1A">
      <w:pPr>
        <w:spacing w:line="360" w:lineRule="auto"/>
        <w:jc w:val="left"/>
        <w:textAlignment w:val="center"/>
        <w:rPr>
          <w:color w:val="000000"/>
        </w:rPr>
      </w:pPr>
      <w:r>
        <w:rPr>
          <w:rFonts w:ascii="宋体" w:hAnsi="宋体" w:eastAsia="宋体" w:cs="宋体"/>
          <w:b/>
          <w:color w:val="000000"/>
          <w:sz w:val="24"/>
        </w:rPr>
        <w:t>三、综合题(本大题共5小题，共45分)。</w:t>
      </w:r>
    </w:p>
    <w:p w14:paraId="0C0FAE5F">
      <w:pPr>
        <w:spacing w:line="360" w:lineRule="auto"/>
        <w:ind w:firstLine="420"/>
        <w:jc w:val="left"/>
        <w:textAlignment w:val="center"/>
        <w:rPr>
          <w:color w:val="000000"/>
        </w:rPr>
      </w:pPr>
      <w:r>
        <w:rPr>
          <w:color w:val="000000"/>
        </w:rPr>
        <w:t xml:space="preserve">25. </w:t>
      </w:r>
      <w:r>
        <w:rPr>
          <w:rFonts w:ascii="楷体" w:hAnsi="楷体" w:eastAsia="楷体" w:cs="楷体"/>
          <w:color w:val="000000"/>
        </w:rPr>
        <w:t>某校高一学生围绕</w:t>
      </w:r>
      <w:r>
        <w:rPr>
          <w:rFonts w:ascii="宋体" w:hAnsi="宋体" w:eastAsia="宋体" w:cs="宋体"/>
          <w:color w:val="000000"/>
        </w:rPr>
        <w:t>“</w:t>
      </w:r>
      <w:r>
        <w:rPr>
          <w:rFonts w:ascii="楷体" w:hAnsi="楷体" w:eastAsia="楷体" w:cs="楷体"/>
          <w:color w:val="000000"/>
        </w:rPr>
        <w:t>司法为民</w:t>
      </w:r>
      <w:r>
        <w:rPr>
          <w:rFonts w:ascii="宋体" w:hAnsi="宋体" w:eastAsia="宋体" w:cs="宋体"/>
          <w:color w:val="000000"/>
        </w:rPr>
        <w:t>”</w:t>
      </w:r>
      <w:r>
        <w:rPr>
          <w:rFonts w:ascii="楷体" w:hAnsi="楷体" w:eastAsia="楷体" w:cs="楷体"/>
          <w:color w:val="000000"/>
        </w:rPr>
        <w:t>开展综合探究，通过查阅2024年最高人民法院工作报告及相关资料，整理出如下材料</w:t>
      </w:r>
      <w:r>
        <w:rPr>
          <w:rFonts w:ascii="宋体" w:hAnsi="宋体" w:eastAsia="宋体" w:cs="宋体"/>
          <w:color w:val="000000"/>
        </w:rPr>
        <w:t>：</w:t>
      </w:r>
    </w:p>
    <w:p w14:paraId="3B70F390">
      <w:pPr>
        <w:spacing w:line="360" w:lineRule="auto"/>
        <w:ind w:firstLine="420"/>
        <w:jc w:val="left"/>
        <w:textAlignment w:val="center"/>
        <w:rPr>
          <w:color w:val="000000"/>
        </w:rPr>
      </w:pPr>
      <w:r>
        <w:rPr>
          <w:rFonts w:ascii="楷体" w:hAnsi="楷体" w:eastAsia="楷体" w:cs="楷体"/>
          <w:color w:val="000000"/>
        </w:rPr>
        <w:t>材料一  严厉打击敌对势力渗透、破坏、颠覆、分裂活动，依法严惩重大恶性犯罪，审结严重暴力犯罪案件5.2万件。</w:t>
      </w:r>
    </w:p>
    <w:p w14:paraId="111DBF4B">
      <w:pPr>
        <w:spacing w:line="360" w:lineRule="auto"/>
        <w:ind w:firstLine="420"/>
        <w:jc w:val="left"/>
        <w:textAlignment w:val="center"/>
        <w:rPr>
          <w:color w:val="000000"/>
        </w:rPr>
      </w:pPr>
      <w:r>
        <w:rPr>
          <w:rFonts w:ascii="楷体" w:hAnsi="楷体" w:eastAsia="楷体" w:cs="楷体"/>
          <w:color w:val="000000"/>
        </w:rPr>
        <w:t>▲坚持罪刑法定、疑罪从无，依法纠正冤错案件，对465名公诉案件被告人依法宣告无罪。</w:t>
      </w:r>
    </w:p>
    <w:p w14:paraId="25FA13F0">
      <w:pPr>
        <w:spacing w:line="360" w:lineRule="auto"/>
        <w:ind w:firstLine="420"/>
        <w:jc w:val="left"/>
        <w:textAlignment w:val="center"/>
        <w:rPr>
          <w:color w:val="000000"/>
        </w:rPr>
      </w:pPr>
      <w:r>
        <w:rPr>
          <w:rFonts w:ascii="楷体" w:hAnsi="楷体" w:eastAsia="楷体" w:cs="楷体"/>
          <w:color w:val="000000"/>
        </w:rPr>
        <w:t>▲贯彻实施好民法典，用心办好百姓身边案，审结涉教育、就业等民生案件539万多件，以公正司法保障和增进民生福祉。</w:t>
      </w:r>
    </w:p>
    <w:p w14:paraId="71A09732">
      <w:pPr>
        <w:spacing w:line="360" w:lineRule="auto"/>
        <w:ind w:firstLine="420"/>
        <w:jc w:val="left"/>
        <w:textAlignment w:val="center"/>
        <w:rPr>
          <w:color w:val="000000"/>
        </w:rPr>
      </w:pPr>
      <w:r>
        <w:rPr>
          <w:rFonts w:ascii="楷体" w:hAnsi="楷体" w:eastAsia="楷体" w:cs="楷体"/>
          <w:color w:val="000000"/>
        </w:rPr>
        <w:t>材料二  法治是最好的营商环境。最高人民法院制定优化法治环境促进民营经济发展壮大意见，提出10条司法举措，包括对不正当竞争、扰乱正常市场秩序等行为依法予以严厉打击；发布依法平等保护民营企业产权和企业家权益的11件典型案例。</w:t>
      </w:r>
    </w:p>
    <w:p w14:paraId="3591BB42">
      <w:pPr>
        <w:spacing w:line="360" w:lineRule="auto"/>
        <w:jc w:val="left"/>
        <w:textAlignment w:val="center"/>
        <w:rPr>
          <w:color w:val="000000"/>
        </w:rPr>
      </w:pPr>
      <w:r>
        <w:rPr>
          <w:color w:val="000000"/>
        </w:rPr>
        <w:t>（1）</w:t>
      </w:r>
      <w:r>
        <w:rPr>
          <w:rFonts w:ascii="宋体" w:hAnsi="宋体" w:eastAsia="宋体" w:cs="宋体"/>
          <w:color w:val="000000"/>
        </w:rPr>
        <w:t>依据材料一，运用《政治与法治》中的相关知识，归纳出本次探究的主要结论。</w:t>
      </w:r>
    </w:p>
    <w:p w14:paraId="41AC2812">
      <w:pPr>
        <w:spacing w:line="360" w:lineRule="auto"/>
        <w:jc w:val="left"/>
        <w:textAlignment w:val="center"/>
        <w:rPr>
          <w:color w:val="000000"/>
        </w:rPr>
      </w:pPr>
      <w:r>
        <w:rPr>
          <w:color w:val="000000"/>
        </w:rPr>
        <w:t>（2）</w:t>
      </w:r>
      <w:r>
        <w:rPr>
          <w:rFonts w:ascii="宋体" w:hAnsi="宋体" w:eastAsia="宋体" w:cs="宋体"/>
          <w:color w:val="000000"/>
        </w:rPr>
        <w:t>依据材料二，运用《经济与社会》中的相关知识，分析营造法治化营商环境对非公有制经济高质量发展的推动作用。</w:t>
      </w:r>
    </w:p>
    <w:p w14:paraId="451546D7">
      <w:pPr>
        <w:spacing w:line="360" w:lineRule="auto"/>
        <w:textAlignment w:val="center"/>
        <w:rPr>
          <w:color w:val="000000"/>
        </w:rPr>
      </w:pPr>
      <w:r>
        <w:rPr>
          <w:color w:val="2E75B6"/>
        </w:rPr>
        <w:t>【答案】</w:t>
      </w:r>
      <w:r>
        <w:rPr>
          <w:color w:val="000000"/>
        </w:rPr>
        <w:t>（1）</w:t>
      </w:r>
      <w:r>
        <w:rPr>
          <w:rFonts w:ascii="宋体" w:hAnsi="宋体" w:eastAsia="宋体" w:cs="宋体"/>
          <w:color w:val="000000"/>
        </w:rPr>
        <w:t>①最高人民法院履行维护国家稳定的职能，</w:t>
      </w:r>
      <w:r>
        <w:rPr>
          <w:color w:val="000000"/>
        </w:rPr>
        <w:t>依法打击侵害国家安全和统一的各种活动，严惩重大恶性犯罪，维护了国家安全和公共秩序。</w:t>
      </w:r>
      <w:r>
        <w:rPr>
          <w:rFonts w:ascii="宋体" w:hAnsi="宋体" w:eastAsia="宋体" w:cs="宋体"/>
          <w:color w:val="000000"/>
        </w:rPr>
        <w:t>可替代：人民民主专政/对少数敌对分子实行专政/政治统治职能/对内职能。</w:t>
      </w:r>
    </w:p>
    <w:p w14:paraId="0AE89D26">
      <w:pPr>
        <w:spacing w:line="360" w:lineRule="auto"/>
        <w:jc w:val="left"/>
        <w:textAlignment w:val="center"/>
        <w:rPr>
          <w:color w:val="000000"/>
        </w:rPr>
      </w:pPr>
      <w:r>
        <w:rPr>
          <w:rFonts w:ascii="宋体" w:hAnsi="宋体" w:eastAsia="宋体" w:cs="宋体"/>
          <w:color w:val="000000"/>
        </w:rPr>
        <w:t>②加强人权司法保障，坚持罪刑法定、疑罪从无，依法纠正冤假错案，维护了人民群众的利益。</w:t>
      </w:r>
    </w:p>
    <w:p w14:paraId="478FFCB8">
      <w:pPr>
        <w:spacing w:line="360" w:lineRule="auto"/>
        <w:jc w:val="left"/>
        <w:textAlignment w:val="center"/>
        <w:rPr>
          <w:color w:val="000000"/>
        </w:rPr>
      </w:pPr>
      <w:r>
        <w:rPr>
          <w:rFonts w:ascii="宋体" w:hAnsi="宋体" w:eastAsia="宋体" w:cs="宋体"/>
          <w:color w:val="000000"/>
        </w:rPr>
        <w:t>③坚持人民司法为人民，贯彻实施好民法典，用心办好百姓身边案，让人民群众切实感受到公平正义</w:t>
      </w:r>
      <w:r>
        <w:rPr>
          <w:color w:val="000000"/>
        </w:rPr>
        <w:t xml:space="preserve">    </w:t>
      </w:r>
    </w:p>
    <w:p w14:paraId="71B9F509">
      <w:pPr>
        <w:spacing w:line="360" w:lineRule="auto"/>
        <w:jc w:val="left"/>
        <w:textAlignment w:val="center"/>
        <w:rPr>
          <w:color w:val="000000"/>
        </w:rPr>
      </w:pPr>
      <w:r>
        <w:rPr>
          <w:color w:val="000000"/>
        </w:rPr>
        <w:t>（2）</w:t>
      </w:r>
      <w:r>
        <w:rPr>
          <w:rFonts w:ascii="宋体" w:hAnsi="宋体" w:eastAsia="宋体" w:cs="宋体"/>
          <w:color w:val="000000"/>
        </w:rPr>
        <w:t>①对不正当竞争等行为依法予以严厉打击，有助于有序市场秩序的形成，可替代：市场机制、市场环境。</w:t>
      </w:r>
    </w:p>
    <w:p w14:paraId="0943D88D">
      <w:pPr>
        <w:spacing w:line="360" w:lineRule="auto"/>
        <w:jc w:val="left"/>
        <w:textAlignment w:val="center"/>
        <w:rPr>
          <w:color w:val="000000"/>
        </w:rPr>
      </w:pPr>
      <w:r>
        <w:rPr>
          <w:rFonts w:ascii="宋体" w:hAnsi="宋体" w:eastAsia="宋体" w:cs="宋体"/>
          <w:color w:val="000000"/>
        </w:rPr>
        <w:t>②依法平等保护民营企业产权和企业家权益，有助于非公有制经济主体依法享有平等权利。</w:t>
      </w:r>
    </w:p>
    <w:p w14:paraId="4424654E">
      <w:pPr>
        <w:spacing w:line="360" w:lineRule="auto"/>
        <w:textAlignment w:val="center"/>
        <w:rPr>
          <w:color w:val="000000"/>
        </w:rPr>
      </w:pPr>
      <w:r>
        <w:rPr>
          <w:color w:val="2E75B6"/>
        </w:rPr>
        <w:t>【解析】</w:t>
      </w:r>
    </w:p>
    <w:p w14:paraId="6A8CCDB0">
      <w:pPr>
        <w:spacing w:line="360" w:lineRule="auto"/>
        <w:jc w:val="left"/>
        <w:textAlignment w:val="center"/>
        <w:rPr>
          <w:color w:val="000000"/>
        </w:rPr>
      </w:pPr>
      <w:r>
        <w:rPr>
          <w:color w:val="000000"/>
        </w:rPr>
        <w:t>【分析】背景素材：某校高一学生围绕</w:t>
      </w:r>
      <w:r>
        <w:rPr>
          <w:rFonts w:ascii="宋体" w:hAnsi="宋体" w:eastAsia="宋体" w:cs="宋体"/>
          <w:color w:val="000000"/>
        </w:rPr>
        <w:t>“</w:t>
      </w:r>
      <w:r>
        <w:rPr>
          <w:color w:val="000000"/>
        </w:rPr>
        <w:t>司法为民</w:t>
      </w:r>
      <w:r>
        <w:rPr>
          <w:rFonts w:ascii="宋体" w:hAnsi="宋体" w:eastAsia="宋体" w:cs="宋体"/>
          <w:color w:val="000000"/>
        </w:rPr>
        <w:t>”</w:t>
      </w:r>
      <w:r>
        <w:rPr>
          <w:color w:val="000000"/>
        </w:rPr>
        <w:t>开展综合探究</w:t>
      </w:r>
    </w:p>
    <w:p w14:paraId="2D6FE301">
      <w:pPr>
        <w:spacing w:line="360" w:lineRule="auto"/>
        <w:jc w:val="left"/>
        <w:textAlignment w:val="center"/>
        <w:rPr>
          <w:color w:val="000000"/>
        </w:rPr>
      </w:pPr>
      <w:r>
        <w:rPr>
          <w:color w:val="000000"/>
        </w:rPr>
        <w:t>考点考查：国家职能，公正司法，毫不动摇鼓励、支持、引导非公有制经济发展</w:t>
      </w:r>
    </w:p>
    <w:p w14:paraId="4E0D7C2F">
      <w:pPr>
        <w:spacing w:line="360" w:lineRule="auto"/>
        <w:jc w:val="left"/>
        <w:textAlignment w:val="center"/>
        <w:rPr>
          <w:color w:val="000000"/>
        </w:rPr>
      </w:pPr>
      <w:r>
        <w:rPr>
          <w:color w:val="000000"/>
        </w:rPr>
        <w:t>能力考查：描述和阐述事物，论证和探究问题。</w:t>
      </w:r>
    </w:p>
    <w:p w14:paraId="37B10F0A">
      <w:pPr>
        <w:spacing w:line="360" w:lineRule="auto"/>
        <w:jc w:val="left"/>
        <w:textAlignment w:val="center"/>
        <w:rPr>
          <w:color w:val="000000"/>
        </w:rPr>
      </w:pPr>
      <w:r>
        <w:rPr>
          <w:color w:val="000000"/>
        </w:rPr>
        <w:t>核心素养：政治认同、科学精神、法治意识</w:t>
      </w:r>
    </w:p>
    <w:p w14:paraId="3FE2036F">
      <w:pPr>
        <w:spacing w:line="360" w:lineRule="auto"/>
        <w:jc w:val="left"/>
        <w:textAlignment w:val="center"/>
        <w:rPr>
          <w:color w:val="000000"/>
        </w:rPr>
      </w:pPr>
      <w:r>
        <w:rPr>
          <w:color w:val="000000"/>
        </w:rPr>
        <w:t>【小问1详解】</w:t>
      </w:r>
    </w:p>
    <w:p w14:paraId="0B5B0531">
      <w:pPr>
        <w:spacing w:line="360" w:lineRule="auto"/>
        <w:jc w:val="left"/>
        <w:textAlignment w:val="center"/>
        <w:rPr>
          <w:color w:val="000000"/>
        </w:rPr>
      </w:pPr>
      <w:r>
        <w:rPr>
          <w:color w:val="000000"/>
        </w:rPr>
        <w:t>第一步：审设问，明确主体、作答范围、问题限定和作答角度。该问要求结合国家专政职能，公正司法的知识分析材料得出总结。</w:t>
      </w:r>
    </w:p>
    <w:p w14:paraId="6D4A8FC0">
      <w:pPr>
        <w:spacing w:line="360" w:lineRule="auto"/>
        <w:jc w:val="left"/>
        <w:textAlignment w:val="center"/>
        <w:rPr>
          <w:color w:val="000000"/>
        </w:rPr>
      </w:pPr>
      <w:r>
        <w:rPr>
          <w:color w:val="000000"/>
        </w:rPr>
        <w:t>第二步：审材料，通过标点符号、段落等，提取材料有效信息。</w:t>
      </w:r>
    </w:p>
    <w:p w14:paraId="762104C4">
      <w:pPr>
        <w:spacing w:line="360" w:lineRule="auto"/>
        <w:jc w:val="left"/>
        <w:textAlignment w:val="center"/>
        <w:rPr>
          <w:color w:val="000000"/>
        </w:rPr>
      </w:pPr>
      <w:r>
        <w:rPr>
          <w:color w:val="000000"/>
        </w:rPr>
        <w:t>有效信息①：严厉打击敌对势力渗透、破坏、颠覆、分裂活动，依法严惩重大恶性犯罪，审结严重暴力犯罪案件5.2万件→联系维护国家稳定的职能。</w:t>
      </w:r>
    </w:p>
    <w:p w14:paraId="65030D15">
      <w:pPr>
        <w:spacing w:line="360" w:lineRule="auto"/>
        <w:jc w:val="left"/>
        <w:textAlignment w:val="center"/>
        <w:rPr>
          <w:color w:val="000000"/>
        </w:rPr>
      </w:pPr>
      <w:r>
        <w:rPr>
          <w:color w:val="000000"/>
        </w:rPr>
        <w:t>有效信息②：坚持罪刑法定、疑罪从无，依法纠正冤错案件，对465名公诉案件被告人依法宣告无罪。→联系加强人权司法保障。</w:t>
      </w:r>
    </w:p>
    <w:p w14:paraId="3F421DD6">
      <w:pPr>
        <w:spacing w:line="360" w:lineRule="auto"/>
        <w:jc w:val="left"/>
        <w:textAlignment w:val="center"/>
        <w:rPr>
          <w:color w:val="000000"/>
        </w:rPr>
      </w:pPr>
      <w:r>
        <w:rPr>
          <w:color w:val="000000"/>
        </w:rPr>
        <w:t>有效信息③：贯彻实施好民法典，用心办好百姓身边案，审结涉教育、就业等民生案件539万多件，以公正司法保障和增进民生福祉→联系司法为民。</w:t>
      </w:r>
    </w:p>
    <w:p w14:paraId="59CC327A">
      <w:pPr>
        <w:spacing w:line="360" w:lineRule="auto"/>
        <w:jc w:val="left"/>
        <w:textAlignment w:val="center"/>
        <w:rPr>
          <w:color w:val="000000"/>
        </w:rPr>
      </w:pPr>
      <w:r>
        <w:rPr>
          <w:color w:val="000000"/>
        </w:rPr>
        <w:t>第三步：整合信息，组织答案。</w:t>
      </w:r>
    </w:p>
    <w:p w14:paraId="302D4BAC">
      <w:pPr>
        <w:spacing w:line="360" w:lineRule="auto"/>
        <w:jc w:val="left"/>
        <w:textAlignment w:val="center"/>
        <w:rPr>
          <w:color w:val="000000"/>
        </w:rPr>
      </w:pPr>
      <w:r>
        <w:rPr>
          <w:color w:val="000000"/>
        </w:rPr>
        <w:t>【小问2详解】</w:t>
      </w:r>
    </w:p>
    <w:p w14:paraId="175742C9">
      <w:pPr>
        <w:spacing w:line="360" w:lineRule="auto"/>
        <w:jc w:val="left"/>
        <w:textAlignment w:val="center"/>
        <w:rPr>
          <w:color w:val="000000"/>
        </w:rPr>
      </w:pPr>
      <w:r>
        <w:rPr>
          <w:color w:val="000000"/>
        </w:rPr>
        <w:t>第一步：审设问，明确主体、作答范围、问题限定和作答角度。该问要求结合毫不动摇鼓励、支持、引导非公有制经济发展的知识分析材料得出营造法治化营商环境对非公有制经济高质量发展的推动作用。</w:t>
      </w:r>
    </w:p>
    <w:p w14:paraId="36E39F84">
      <w:pPr>
        <w:spacing w:line="360" w:lineRule="auto"/>
        <w:jc w:val="left"/>
        <w:textAlignment w:val="center"/>
        <w:rPr>
          <w:color w:val="000000"/>
        </w:rPr>
      </w:pPr>
      <w:r>
        <w:rPr>
          <w:color w:val="000000"/>
        </w:rPr>
        <w:t>第二步：审材料，通过标点符号、段落等，提取材料有效信息。</w:t>
      </w:r>
    </w:p>
    <w:p w14:paraId="2ED79FCA">
      <w:pPr>
        <w:spacing w:line="360" w:lineRule="auto"/>
        <w:jc w:val="left"/>
        <w:textAlignment w:val="center"/>
        <w:rPr>
          <w:color w:val="000000"/>
        </w:rPr>
      </w:pPr>
      <w:r>
        <w:rPr>
          <w:color w:val="000000"/>
        </w:rPr>
        <w:t>有效信息①：对不正当竞争、扰乱正常市场秩序等行为依法予以严厉打击→可联系市场机制、市场环境。</w:t>
      </w:r>
    </w:p>
    <w:p w14:paraId="66D27995">
      <w:pPr>
        <w:spacing w:line="360" w:lineRule="auto"/>
        <w:jc w:val="left"/>
        <w:textAlignment w:val="center"/>
        <w:rPr>
          <w:color w:val="000000"/>
        </w:rPr>
      </w:pPr>
      <w:r>
        <w:rPr>
          <w:color w:val="000000"/>
        </w:rPr>
        <w:t>有效信息②：发布依法平等保护民营企业产权和企业家权益的11件典型案例→可联系依法平等保护民营企业产权和企业家权益，有助于非公有制经济主体依法享有平等权利。</w:t>
      </w:r>
    </w:p>
    <w:p w14:paraId="6D73AF84">
      <w:pPr>
        <w:spacing w:line="360" w:lineRule="auto"/>
        <w:jc w:val="left"/>
        <w:textAlignment w:val="center"/>
        <w:rPr>
          <w:color w:val="000000"/>
        </w:rPr>
      </w:pPr>
      <w:r>
        <w:rPr>
          <w:color w:val="000000"/>
        </w:rPr>
        <w:t>第三步：整合信息，组织答案。</w:t>
      </w:r>
    </w:p>
    <w:p w14:paraId="3745CF3A">
      <w:pPr>
        <w:spacing w:line="360" w:lineRule="auto"/>
        <w:ind w:firstLine="420"/>
        <w:jc w:val="left"/>
        <w:textAlignment w:val="center"/>
        <w:rPr>
          <w:color w:val="000000"/>
        </w:rPr>
      </w:pPr>
      <w:r>
        <w:rPr>
          <w:color w:val="000000"/>
        </w:rPr>
        <w:t xml:space="preserve">26. </w:t>
      </w:r>
      <w:r>
        <w:rPr>
          <w:rFonts w:ascii="楷体" w:hAnsi="楷体" w:eastAsia="楷体" w:cs="楷体"/>
          <w:color w:val="000000"/>
        </w:rPr>
        <w:t>20世纪60年代初，国家既缺油又缺钱，大庆油田会战队伍经过3年多奋战，一举甩掉我国的“贫油”帽子，并由此产生大庆精神(铁人精神)。为保证油田高产稳产，大庆油田科研人员从20世纪80年代就开启了化学驱油技术——聚合物驱的科研攻关。经过反复试验，提出了聚合物黏弹性驱油理论，建立世界首个工业化技术体系，使油田采收率提高了10%以上。随后又经过上万次试验，研究出三元复合驱油技术，采收率再次提高，为大庆油田的接续发展出了新路。迄今为止，大庆油田已累计生产原油超25亿吨。</w:t>
      </w:r>
    </w:p>
    <w:p w14:paraId="4E0F5908">
      <w:pPr>
        <w:spacing w:line="360" w:lineRule="auto"/>
        <w:jc w:val="left"/>
        <w:textAlignment w:val="center"/>
        <w:rPr>
          <w:color w:val="000000"/>
        </w:rPr>
      </w:pPr>
      <w:r>
        <w:rPr>
          <w:rFonts w:ascii="宋体" w:hAnsi="宋体" w:eastAsia="宋体" w:cs="宋体"/>
          <w:color w:val="000000"/>
        </w:rPr>
        <w:t>结合材料，运用《哲学与文化》中的相关知识，回答下列问题：</w:t>
      </w:r>
    </w:p>
    <w:p w14:paraId="247692E4">
      <w:pPr>
        <w:spacing w:line="360" w:lineRule="auto"/>
        <w:jc w:val="left"/>
        <w:textAlignment w:val="center"/>
        <w:rPr>
          <w:color w:val="000000"/>
        </w:rPr>
      </w:pPr>
      <w:r>
        <w:rPr>
          <w:color w:val="000000"/>
        </w:rPr>
        <w:t>（1）</w:t>
      </w:r>
      <w:r>
        <w:rPr>
          <w:rFonts w:ascii="宋体" w:hAnsi="宋体" w:eastAsia="宋体" w:cs="宋体"/>
          <w:color w:val="000000"/>
        </w:rPr>
        <w:t>运用“社会历史的主体”相关知识，分析大庆石油人在油田开发过程中发挥的主体作用。</w:t>
      </w:r>
    </w:p>
    <w:p w14:paraId="43241E04">
      <w:pPr>
        <w:spacing w:line="360" w:lineRule="auto"/>
        <w:jc w:val="left"/>
        <w:textAlignment w:val="center"/>
        <w:rPr>
          <w:color w:val="000000"/>
        </w:rPr>
      </w:pPr>
      <w:r>
        <w:rPr>
          <w:color w:val="000000"/>
        </w:rPr>
        <w:t>（2）</w:t>
      </w:r>
      <w:r>
        <w:rPr>
          <w:rFonts w:ascii="宋体" w:hAnsi="宋体" w:eastAsia="宋体" w:cs="宋体"/>
          <w:color w:val="000000"/>
        </w:rPr>
        <w:t>说明大庆石油人为何能不断攀登采油技术高峰。</w:t>
      </w:r>
    </w:p>
    <w:p w14:paraId="3AB27B56">
      <w:pPr>
        <w:spacing w:line="360" w:lineRule="auto"/>
        <w:textAlignment w:val="center"/>
        <w:rPr>
          <w:color w:val="000000"/>
        </w:rPr>
      </w:pPr>
      <w:r>
        <w:rPr>
          <w:color w:val="2E75B6"/>
        </w:rPr>
        <w:t>【答案】</w:t>
      </w:r>
      <w:r>
        <w:rPr>
          <w:color w:val="000000"/>
        </w:rPr>
        <w:t>（1）</w:t>
      </w:r>
      <w:r>
        <w:rPr>
          <w:rFonts w:ascii="宋体" w:hAnsi="宋体" w:eastAsia="宋体" w:cs="宋体"/>
          <w:color w:val="000000"/>
        </w:rPr>
        <w:t>①人民群众是社会物质财富的创造者。大庆石油人为国内生产了大量原油，一举甩掉我国的“贫油”帽子，迄今为止，大庆油田已累计生产原油2.5亿吨。</w:t>
      </w:r>
    </w:p>
    <w:p w14:paraId="6F010E40">
      <w:pPr>
        <w:spacing w:line="360" w:lineRule="auto"/>
        <w:jc w:val="left"/>
        <w:textAlignment w:val="center"/>
        <w:rPr>
          <w:color w:val="000000"/>
        </w:rPr>
      </w:pPr>
      <w:r>
        <w:rPr>
          <w:rFonts w:ascii="宋体" w:hAnsi="宋体" w:eastAsia="宋体" w:cs="宋体"/>
          <w:color w:val="000000"/>
        </w:rPr>
        <w:t>②人民群众是社会精神财富的创造者。大庆石油人经过反复试验，提出了聚合物性驱动理论，建立世界首个工业化技术体系，最终形成大庆精神。</w:t>
      </w:r>
      <w:r>
        <w:rPr>
          <w:color w:val="000000"/>
        </w:rPr>
        <w:t xml:space="preserve">    </w:t>
      </w:r>
    </w:p>
    <w:p w14:paraId="4264BDD6">
      <w:pPr>
        <w:spacing w:line="360" w:lineRule="auto"/>
        <w:jc w:val="left"/>
        <w:textAlignment w:val="center"/>
        <w:rPr>
          <w:color w:val="000000"/>
        </w:rPr>
      </w:pPr>
      <w:r>
        <w:rPr>
          <w:color w:val="000000"/>
        </w:rPr>
        <w:t>（2）</w:t>
      </w:r>
      <w:r>
        <w:rPr>
          <w:rFonts w:ascii="宋体" w:hAnsi="宋体" w:eastAsia="宋体" w:cs="宋体"/>
          <w:color w:val="000000"/>
        </w:rPr>
        <w:t>①大庆石油人为保证油田高产稳产，充分发挥主观能动性，反复探索和试验，不断创新才有理论和技术。(可替代答案：尊重客观规律和充分发挥主观能动性有机结合/在尊重客观规律的基础上充分发挥主观能动性)</w:t>
      </w:r>
    </w:p>
    <w:p w14:paraId="40E7C196">
      <w:pPr>
        <w:spacing w:line="360" w:lineRule="auto"/>
        <w:jc w:val="left"/>
        <w:textAlignment w:val="center"/>
        <w:rPr>
          <w:color w:val="000000"/>
        </w:rPr>
      </w:pPr>
      <w:r>
        <w:rPr>
          <w:rFonts w:ascii="宋体" w:hAnsi="宋体" w:eastAsia="宋体" w:cs="宋体"/>
          <w:color w:val="000000"/>
        </w:rPr>
        <w:t>②大庆精神是中华民族精神的重要体现，大庆石油人在这种精神的鼓舞下，攀上一座又一座的高峰。</w:t>
      </w:r>
    </w:p>
    <w:p w14:paraId="78D40B33">
      <w:pPr>
        <w:spacing w:line="360" w:lineRule="auto"/>
        <w:textAlignment w:val="center"/>
        <w:rPr>
          <w:color w:val="000000"/>
        </w:rPr>
      </w:pPr>
      <w:r>
        <w:rPr>
          <w:color w:val="2E75B6"/>
        </w:rPr>
        <w:t>【解析】</w:t>
      </w:r>
    </w:p>
    <w:p w14:paraId="4F5B9871">
      <w:pPr>
        <w:spacing w:line="360" w:lineRule="auto"/>
        <w:jc w:val="left"/>
        <w:textAlignment w:val="center"/>
        <w:rPr>
          <w:color w:val="000000"/>
        </w:rPr>
      </w:pPr>
      <w:r>
        <w:rPr>
          <w:color w:val="000000"/>
        </w:rPr>
        <w:t>【分析】背景素材：大庆石油人油田开发过程</w:t>
      </w:r>
    </w:p>
    <w:p w14:paraId="01944155">
      <w:pPr>
        <w:spacing w:line="360" w:lineRule="auto"/>
        <w:jc w:val="left"/>
        <w:textAlignment w:val="center"/>
        <w:rPr>
          <w:color w:val="000000"/>
        </w:rPr>
      </w:pPr>
      <w:r>
        <w:rPr>
          <w:color w:val="000000"/>
        </w:rPr>
        <w:t>考点考查：社会历史的主体、发挥主观能动性、中华民族精神</w:t>
      </w:r>
    </w:p>
    <w:p w14:paraId="2775BFC7">
      <w:pPr>
        <w:spacing w:line="360" w:lineRule="auto"/>
        <w:jc w:val="left"/>
        <w:textAlignment w:val="center"/>
        <w:rPr>
          <w:color w:val="000000"/>
        </w:rPr>
      </w:pPr>
      <w:r>
        <w:rPr>
          <w:color w:val="000000"/>
        </w:rPr>
        <w:t>能力考查：描述和阐释事物、论证和探究问题</w:t>
      </w:r>
    </w:p>
    <w:p w14:paraId="2F4053BA">
      <w:pPr>
        <w:spacing w:line="360" w:lineRule="auto"/>
        <w:jc w:val="left"/>
        <w:textAlignment w:val="center"/>
        <w:rPr>
          <w:color w:val="000000"/>
        </w:rPr>
      </w:pPr>
      <w:r>
        <w:rPr>
          <w:color w:val="000000"/>
        </w:rPr>
        <w:t>核心素养：政治认同、科学精神</w:t>
      </w:r>
    </w:p>
    <w:p w14:paraId="4E2F77F8">
      <w:pPr>
        <w:spacing w:line="360" w:lineRule="auto"/>
        <w:jc w:val="left"/>
        <w:textAlignment w:val="center"/>
        <w:rPr>
          <w:color w:val="000000"/>
        </w:rPr>
      </w:pPr>
      <w:r>
        <w:rPr>
          <w:color w:val="000000"/>
        </w:rPr>
        <w:t>【小问1详解】</w:t>
      </w:r>
    </w:p>
    <w:p w14:paraId="7C59365F">
      <w:pPr>
        <w:spacing w:line="360" w:lineRule="auto"/>
        <w:jc w:val="left"/>
        <w:textAlignment w:val="center"/>
        <w:rPr>
          <w:color w:val="000000"/>
        </w:rPr>
      </w:pPr>
      <w:r>
        <w:rPr>
          <w:color w:val="000000"/>
        </w:rPr>
        <w:t>第一步：审设问。明确主体、知识范围、问题限定和作答角度。本题的设问要求结合材料，运用“社会历史的主体”相关知识，分析大庆油田人发挥的主体作用。</w:t>
      </w:r>
    </w:p>
    <w:p w14:paraId="3F0D5EA8">
      <w:pPr>
        <w:spacing w:line="360" w:lineRule="auto"/>
        <w:jc w:val="left"/>
        <w:textAlignment w:val="center"/>
        <w:rPr>
          <w:color w:val="000000"/>
        </w:rPr>
      </w:pPr>
      <w:r>
        <w:rPr>
          <w:color w:val="000000"/>
        </w:rPr>
        <w:t>第二步：审材料。提取关键词，链接教材知识。</w:t>
      </w:r>
    </w:p>
    <w:p w14:paraId="7DECD48C">
      <w:pPr>
        <w:spacing w:line="360" w:lineRule="auto"/>
        <w:jc w:val="left"/>
        <w:textAlignment w:val="center"/>
        <w:rPr>
          <w:color w:val="000000"/>
        </w:rPr>
      </w:pPr>
      <w:r>
        <w:rPr>
          <w:color w:val="000000"/>
        </w:rPr>
        <w:t>关键词①：大庆油田会战队伍经过3年多奋战，一举甩掉我国的“贫油”帽子，迄今为止，大庆油田已累计生产原油超25亿吨。→可联系人民群众是社会物质财富的创造者。</w:t>
      </w:r>
    </w:p>
    <w:p w14:paraId="5E38CB54">
      <w:pPr>
        <w:spacing w:line="360" w:lineRule="auto"/>
        <w:jc w:val="left"/>
        <w:textAlignment w:val="center"/>
        <w:rPr>
          <w:color w:val="000000"/>
        </w:rPr>
      </w:pPr>
      <w:r>
        <w:rPr>
          <w:color w:val="000000"/>
        </w:rPr>
        <w:t>关键词②：经过反复试验，提出了聚合物黏弹性驱油理论，建立世界首个工业化技术体系，形成大庆精神→可联系人民群众是社会精神财富的创造者。</w:t>
      </w:r>
    </w:p>
    <w:p w14:paraId="3562C10D">
      <w:pPr>
        <w:spacing w:line="360" w:lineRule="auto"/>
        <w:jc w:val="left"/>
        <w:textAlignment w:val="center"/>
        <w:rPr>
          <w:color w:val="000000"/>
        </w:rPr>
      </w:pPr>
      <w:r>
        <w:rPr>
          <w:color w:val="000000"/>
        </w:rPr>
        <w:t>第三步：整合信息，组织答案。注意设问限定以及教材知识与材料、时政信息等相结合。</w:t>
      </w:r>
    </w:p>
    <w:p w14:paraId="42E29364">
      <w:pPr>
        <w:spacing w:line="360" w:lineRule="auto"/>
        <w:jc w:val="left"/>
        <w:textAlignment w:val="center"/>
        <w:rPr>
          <w:color w:val="000000"/>
        </w:rPr>
      </w:pPr>
      <w:r>
        <w:rPr>
          <w:color w:val="000000"/>
        </w:rPr>
        <w:t>【小问2详解】</w:t>
      </w:r>
    </w:p>
    <w:p w14:paraId="5D5489BF">
      <w:pPr>
        <w:spacing w:line="360" w:lineRule="auto"/>
        <w:jc w:val="left"/>
        <w:textAlignment w:val="center"/>
        <w:rPr>
          <w:color w:val="000000"/>
        </w:rPr>
      </w:pPr>
      <w:r>
        <w:rPr>
          <w:color w:val="000000"/>
        </w:rPr>
        <w:t>第一步：审设问。明确主体、知识范围、问题限定和作答角度。本题的设问要求结合材料，说明大庆石油人能不断攀登采油技术高峰的原因。</w:t>
      </w:r>
    </w:p>
    <w:p w14:paraId="5A315A6D">
      <w:pPr>
        <w:spacing w:line="360" w:lineRule="auto"/>
        <w:jc w:val="left"/>
        <w:textAlignment w:val="center"/>
        <w:rPr>
          <w:color w:val="000000"/>
        </w:rPr>
      </w:pPr>
      <w:r>
        <w:rPr>
          <w:color w:val="000000"/>
        </w:rPr>
        <w:t>第二步：审材料。提取关键词，链接教材知识。</w:t>
      </w:r>
    </w:p>
    <w:p w14:paraId="12176FE9">
      <w:pPr>
        <w:spacing w:line="360" w:lineRule="auto"/>
        <w:jc w:val="left"/>
        <w:textAlignment w:val="center"/>
        <w:rPr>
          <w:color w:val="000000"/>
        </w:rPr>
      </w:pPr>
      <w:r>
        <w:rPr>
          <w:color w:val="000000"/>
        </w:rPr>
        <w:t>关键词①：大庆油田会战队伍经过3年多奋战，一举甩掉我国的“贫油”帽子；经过上万次试验，研究出三元复合驱油技术，采收率再次提高，为大庆油田的接续发展出了新路→可联系尊重客观规律和充分发挥主观能动性有机结合。</w:t>
      </w:r>
    </w:p>
    <w:p w14:paraId="269CB1D2">
      <w:pPr>
        <w:spacing w:line="360" w:lineRule="auto"/>
        <w:jc w:val="left"/>
        <w:textAlignment w:val="center"/>
        <w:rPr>
          <w:color w:val="000000"/>
        </w:rPr>
      </w:pPr>
      <w:r>
        <w:rPr>
          <w:color w:val="000000"/>
        </w:rPr>
        <w:t>关键词②：在大庆精神的指导下取得的成就→可联系中华民族精神的作用。</w:t>
      </w:r>
    </w:p>
    <w:p w14:paraId="5A4CF2A6">
      <w:pPr>
        <w:spacing w:line="360" w:lineRule="auto"/>
        <w:jc w:val="left"/>
        <w:textAlignment w:val="center"/>
        <w:rPr>
          <w:color w:val="000000"/>
        </w:rPr>
      </w:pPr>
      <w:r>
        <w:rPr>
          <w:color w:val="000000"/>
        </w:rPr>
        <w:t>第三步：整合信息，组织答案。注意设问限定以及教材知识与材料、时政信息等相结合。</w:t>
      </w:r>
    </w:p>
    <w:p w14:paraId="37747042">
      <w:pPr>
        <w:spacing w:line="360" w:lineRule="auto"/>
        <w:ind w:firstLine="420"/>
        <w:jc w:val="left"/>
        <w:textAlignment w:val="center"/>
        <w:rPr>
          <w:color w:val="000000"/>
        </w:rPr>
      </w:pPr>
      <w:r>
        <w:rPr>
          <w:color w:val="000000"/>
        </w:rPr>
        <w:t xml:space="preserve">27. </w:t>
      </w:r>
      <w:r>
        <w:rPr>
          <w:rFonts w:ascii="楷体" w:hAnsi="楷体" w:eastAsia="楷体" w:cs="楷体"/>
          <w:color w:val="000000"/>
        </w:rPr>
        <w:t>2023年7月，朱某为八岁儿子朱小雨报名参加某围棋俱乐部开办的“大师班”培训。俱乐部要求报班学员留存个人信息，并拍照录入人脸等生物识别信息。开班后，朱某发现，所谓“大师”级授课老师，其实都是普通围棋老师。同年9月，俱乐部运用AI技术，私自将朱小雨及其他学员的人脸信息与某围棋大师照片合成三张海报，发布在公众号上，海报中朱小雨的面部形象清晰可见。朱某认为该围棋俱乐部侵害其合法权益，遂诉至法院。</w:t>
      </w:r>
    </w:p>
    <w:p w14:paraId="3A600656">
      <w:pPr>
        <w:spacing w:line="360" w:lineRule="auto"/>
        <w:jc w:val="left"/>
        <w:textAlignment w:val="center"/>
        <w:rPr>
          <w:color w:val="000000"/>
        </w:rPr>
      </w:pPr>
      <w:r>
        <w:rPr>
          <w:rFonts w:ascii="宋体" w:hAnsi="宋体" w:eastAsia="宋体" w:cs="宋体"/>
          <w:color w:val="000000"/>
        </w:rPr>
        <w:t>结合材料，运用《法律与生活》中的相关知识，从朱某代理律师的角度，分析本案法律事实，并提出诉讼主张。</w:t>
      </w:r>
    </w:p>
    <w:p w14:paraId="7B903F51">
      <w:pPr>
        <w:spacing w:line="360" w:lineRule="auto"/>
        <w:textAlignment w:val="center"/>
        <w:rPr>
          <w:color w:val="000000"/>
        </w:rPr>
      </w:pPr>
      <w:r>
        <w:rPr>
          <w:color w:val="2E75B6"/>
        </w:rPr>
        <w:t>【答案】</w:t>
      </w:r>
      <w:r>
        <w:rPr>
          <w:rFonts w:ascii="宋体" w:hAnsi="宋体" w:eastAsia="宋体" w:cs="宋体"/>
          <w:color w:val="000000"/>
        </w:rPr>
        <w:t>法律事实分析：</w:t>
      </w:r>
    </w:p>
    <w:p w14:paraId="5C58BB11">
      <w:pPr>
        <w:spacing w:line="360" w:lineRule="auto"/>
        <w:jc w:val="left"/>
        <w:textAlignment w:val="center"/>
        <w:rPr>
          <w:color w:val="000000"/>
        </w:rPr>
      </w:pPr>
      <w:r>
        <w:rPr>
          <w:rFonts w:ascii="宋体" w:hAnsi="宋体" w:eastAsia="宋体" w:cs="宋体"/>
          <w:color w:val="000000"/>
        </w:rPr>
        <w:t>其一、围棋俱乐部开办“大师班”，存在虚假宣传事实，侵害了朱某等作为消费者的知情权益。</w:t>
      </w:r>
    </w:p>
    <w:p w14:paraId="3E3CE52B">
      <w:pPr>
        <w:spacing w:line="360" w:lineRule="auto"/>
        <w:jc w:val="left"/>
        <w:textAlignment w:val="center"/>
        <w:rPr>
          <w:color w:val="000000"/>
        </w:rPr>
      </w:pPr>
      <w:r>
        <w:rPr>
          <w:rFonts w:ascii="宋体" w:hAnsi="宋体" w:eastAsia="宋体" w:cs="宋体"/>
          <w:color w:val="000000"/>
        </w:rPr>
        <w:t>其二、围棋俱乐部利用信息技术手段伪造、合成照片等行为，侵害了小雨及其他学员的肖像权。</w:t>
      </w:r>
    </w:p>
    <w:p w14:paraId="6BA97A3A">
      <w:pPr>
        <w:spacing w:line="360" w:lineRule="auto"/>
        <w:jc w:val="left"/>
        <w:textAlignment w:val="center"/>
        <w:rPr>
          <w:color w:val="000000"/>
        </w:rPr>
      </w:pPr>
      <w:r>
        <w:rPr>
          <w:rFonts w:ascii="宋体" w:hAnsi="宋体" w:eastAsia="宋体" w:cs="宋体"/>
          <w:color w:val="000000"/>
        </w:rPr>
        <w:t>其三、围棋俱乐部通过误导、欺诈等方式，私自对朱小雨等学员个人信息进行处理，侵害了他们的个人信息权益。</w:t>
      </w:r>
    </w:p>
    <w:p w14:paraId="24B8D441">
      <w:pPr>
        <w:spacing w:line="360" w:lineRule="auto"/>
        <w:jc w:val="left"/>
        <w:textAlignment w:val="center"/>
        <w:rPr>
          <w:color w:val="000000"/>
        </w:rPr>
      </w:pPr>
      <w:r>
        <w:rPr>
          <w:rFonts w:ascii="宋体" w:hAnsi="宋体" w:eastAsia="宋体" w:cs="宋体"/>
          <w:color w:val="000000"/>
        </w:rPr>
        <w:t>基于上述事实和理由，提出诉讼主张：围棋俱乐部应承担停止侵害、消除影响、赔礼道歉、赔偿损失等责任，并承担相应的精神损害赔偿责任。</w:t>
      </w:r>
    </w:p>
    <w:p w14:paraId="3E1ADB61">
      <w:pPr>
        <w:spacing w:line="360" w:lineRule="auto"/>
        <w:textAlignment w:val="center"/>
        <w:rPr>
          <w:color w:val="000000"/>
        </w:rPr>
      </w:pPr>
      <w:r>
        <w:rPr>
          <w:color w:val="2E75B6"/>
        </w:rPr>
        <w:t>【解析】</w:t>
      </w:r>
    </w:p>
    <w:p w14:paraId="2F9EB046">
      <w:pPr>
        <w:spacing w:line="360" w:lineRule="auto"/>
        <w:jc w:val="left"/>
        <w:textAlignment w:val="center"/>
        <w:rPr>
          <w:color w:val="000000"/>
        </w:rPr>
      </w:pPr>
      <w:r>
        <w:rPr>
          <w:color w:val="000000"/>
        </w:rPr>
        <w:t>【分析】背景素材： 民事侵权纠纷案件</w:t>
      </w:r>
    </w:p>
    <w:p w14:paraId="6209527F">
      <w:pPr>
        <w:spacing w:line="360" w:lineRule="auto"/>
        <w:jc w:val="left"/>
        <w:textAlignment w:val="center"/>
        <w:rPr>
          <w:color w:val="000000"/>
        </w:rPr>
      </w:pPr>
      <w:r>
        <w:rPr>
          <w:color w:val="000000"/>
        </w:rPr>
        <w:t>考点考查： 人身权利、消费者权利、侵权责任</w:t>
      </w:r>
    </w:p>
    <w:p w14:paraId="17AFB7D7">
      <w:pPr>
        <w:spacing w:line="360" w:lineRule="auto"/>
        <w:jc w:val="left"/>
        <w:textAlignment w:val="center"/>
        <w:rPr>
          <w:color w:val="000000"/>
        </w:rPr>
      </w:pPr>
      <w:r>
        <w:rPr>
          <w:color w:val="000000"/>
        </w:rPr>
        <w:t xml:space="preserve">能力考查：描述阐释事物、论证和探究问题 </w:t>
      </w:r>
    </w:p>
    <w:p w14:paraId="138ACB76">
      <w:pPr>
        <w:spacing w:line="360" w:lineRule="auto"/>
        <w:jc w:val="left"/>
        <w:textAlignment w:val="center"/>
        <w:rPr>
          <w:color w:val="000000"/>
        </w:rPr>
      </w:pPr>
      <w:r>
        <w:rPr>
          <w:color w:val="000000"/>
        </w:rPr>
        <w:t>核心素养：政治认同、法治意识</w:t>
      </w:r>
    </w:p>
    <w:p w14:paraId="3885009E">
      <w:pPr>
        <w:spacing w:line="360" w:lineRule="auto"/>
        <w:jc w:val="left"/>
        <w:textAlignment w:val="center"/>
        <w:rPr>
          <w:color w:val="000000"/>
        </w:rPr>
      </w:pPr>
      <w:r>
        <w:rPr>
          <w:color w:val="000000"/>
        </w:rPr>
        <w:t>【详解】第一步：审设问，明确主体、作答范围、问题限定和作答角度。本题属于分析说明类，要求从朱某代理律师的角度，分析本案法律事实，并提出诉讼主张，需要结合人身权利、消费者权利、侵权责任有关知识，分析案件事实以及诉讼主张。</w:t>
      </w:r>
    </w:p>
    <w:p w14:paraId="0630D2C6">
      <w:pPr>
        <w:spacing w:line="360" w:lineRule="auto"/>
        <w:jc w:val="left"/>
        <w:textAlignment w:val="center"/>
        <w:rPr>
          <w:color w:val="000000"/>
        </w:rPr>
      </w:pPr>
      <w:r>
        <w:rPr>
          <w:color w:val="000000"/>
        </w:rPr>
        <w:t xml:space="preserve">第二步：审材料，通过标点符号、段落等，提取材料有效信息。 </w:t>
      </w:r>
    </w:p>
    <w:p w14:paraId="6A38A5BD">
      <w:pPr>
        <w:spacing w:line="360" w:lineRule="auto"/>
        <w:jc w:val="left"/>
        <w:textAlignment w:val="center"/>
        <w:rPr>
          <w:color w:val="000000"/>
        </w:rPr>
      </w:pPr>
      <w:r>
        <w:rPr>
          <w:color w:val="000000"/>
        </w:rPr>
        <w:t xml:space="preserve">有效信息①：围棋俱乐部开办“大师班”，所谓“大师”级授课老师，其实都是普通围棋老师→可联系消费者知情权。 </w:t>
      </w:r>
    </w:p>
    <w:p w14:paraId="1F3E8573">
      <w:pPr>
        <w:spacing w:line="360" w:lineRule="auto"/>
        <w:jc w:val="left"/>
        <w:textAlignment w:val="center"/>
        <w:rPr>
          <w:color w:val="000000"/>
        </w:rPr>
      </w:pPr>
      <w:r>
        <w:rPr>
          <w:color w:val="000000"/>
        </w:rPr>
        <w:t>有效信息②：</w:t>
      </w:r>
      <w:r>
        <w:rPr>
          <w:rFonts w:ascii="宋体" w:hAnsi="宋体" w:eastAsia="宋体" w:cs="宋体"/>
          <w:color w:val="000000"/>
        </w:rPr>
        <w:t>俱乐部运用AI技术，私自将朱小雨及其他学员的人脸信息与某围棋大师照片合成三张海报，发布在公众号上，海报中朱小雨的面部形象清晰可见</w:t>
      </w:r>
      <w:r>
        <w:rPr>
          <w:color w:val="000000"/>
        </w:rPr>
        <w:t xml:space="preserve">→可联系肖像权、个人信息。 </w:t>
      </w:r>
    </w:p>
    <w:p w14:paraId="60B26D6F">
      <w:pPr>
        <w:spacing w:line="360" w:lineRule="auto"/>
        <w:jc w:val="left"/>
        <w:textAlignment w:val="center"/>
        <w:rPr>
          <w:color w:val="000000"/>
        </w:rPr>
      </w:pPr>
      <w:r>
        <w:rPr>
          <w:color w:val="000000"/>
        </w:rPr>
        <w:t xml:space="preserve">有效信息③：根据侵权类型得出诉讼主张→可联系侵权责任承担方式。 </w:t>
      </w:r>
    </w:p>
    <w:p w14:paraId="01591D28">
      <w:pPr>
        <w:spacing w:line="360" w:lineRule="auto"/>
        <w:jc w:val="left"/>
        <w:textAlignment w:val="center"/>
        <w:rPr>
          <w:color w:val="000000"/>
        </w:rPr>
      </w:pPr>
      <w:r>
        <w:rPr>
          <w:color w:val="000000"/>
        </w:rPr>
        <w:t>第三步：整合信息，组织答案，注意教材信息与材料、时政信息相结合。</w:t>
      </w:r>
    </w:p>
    <w:p w14:paraId="59664253">
      <w:pPr>
        <w:spacing w:line="360" w:lineRule="auto"/>
        <w:ind w:firstLine="420"/>
        <w:jc w:val="left"/>
        <w:textAlignment w:val="center"/>
        <w:rPr>
          <w:color w:val="000000"/>
        </w:rPr>
      </w:pPr>
      <w:r>
        <w:rPr>
          <w:color w:val="000000"/>
        </w:rPr>
        <w:t xml:space="preserve">28. </w:t>
      </w:r>
      <w:r>
        <w:rPr>
          <w:rFonts w:ascii="楷体" w:hAnsi="楷体" w:eastAsia="楷体" w:cs="楷体"/>
          <w:color w:val="000000"/>
        </w:rPr>
        <w:t>甲：过去几十年，地表和大气温度不断上升；全球冰川正迅速消失；北极海冰面积减少，海平面上升；热浪、干旱等极端高温事件频发……大量证据表明，从整体上看，全球变暖正在发生。</w:t>
      </w:r>
    </w:p>
    <w:p w14:paraId="3007E2A4">
      <w:pPr>
        <w:spacing w:line="360" w:lineRule="auto"/>
        <w:ind w:firstLine="420"/>
        <w:jc w:val="left"/>
        <w:textAlignment w:val="center"/>
        <w:rPr>
          <w:color w:val="000000"/>
        </w:rPr>
      </w:pPr>
      <w:r>
        <w:rPr>
          <w:rFonts w:ascii="楷体" w:hAnsi="楷体" w:eastAsia="楷体" w:cs="楷体"/>
          <w:color w:val="000000"/>
        </w:rPr>
        <w:t>乙：你的结论不是真的。例如，2021年2月，冬季风暴“乌里”使美国得克萨斯州气温降至1989年以来最低；2023年冬，瑞典、芬兰等北欧国家均比往年更冷。</w:t>
      </w:r>
    </w:p>
    <w:p w14:paraId="0EB96896">
      <w:pPr>
        <w:spacing w:line="360" w:lineRule="auto"/>
        <w:ind w:firstLine="420"/>
        <w:jc w:val="left"/>
        <w:textAlignment w:val="center"/>
        <w:rPr>
          <w:color w:val="000000"/>
        </w:rPr>
      </w:pPr>
      <w:r>
        <w:rPr>
          <w:rFonts w:ascii="楷体" w:hAnsi="楷体" w:eastAsia="楷体" w:cs="楷体"/>
          <w:color w:val="000000"/>
        </w:rPr>
        <w:t>甲：但是同一时间地球大部分地区都异常温暖，由于“大气遥相关”机制，当地球大部分地区气温高于一般程度时，总有一些地区气温比一般程度更低。但极寒事件只是偶尔发生，不能改变全球变暖的整体趋势。</w:t>
      </w:r>
    </w:p>
    <w:p w14:paraId="47600F66">
      <w:pPr>
        <w:spacing w:line="360" w:lineRule="auto"/>
        <w:jc w:val="left"/>
        <w:textAlignment w:val="center"/>
        <w:rPr>
          <w:color w:val="000000"/>
        </w:rPr>
      </w:pPr>
      <w:r>
        <w:rPr>
          <w:rFonts w:ascii="宋体" w:hAnsi="宋体" w:eastAsia="宋体" w:cs="宋体"/>
          <w:color w:val="000000"/>
        </w:rPr>
        <w:t>根据上述材料，结合《逻辑与思维》中的相关知识，回答下列问题:</w:t>
      </w:r>
    </w:p>
    <w:p w14:paraId="2C26651B">
      <w:pPr>
        <w:spacing w:line="360" w:lineRule="auto"/>
        <w:jc w:val="left"/>
        <w:textAlignment w:val="center"/>
        <w:rPr>
          <w:color w:val="000000"/>
        </w:rPr>
      </w:pPr>
      <w:r>
        <w:rPr>
          <w:color w:val="000000"/>
        </w:rPr>
        <w:t>（1）</w:t>
      </w:r>
      <w:r>
        <w:rPr>
          <w:rFonts w:ascii="宋体" w:hAnsi="宋体" w:eastAsia="宋体" w:cs="宋体"/>
          <w:color w:val="000000"/>
        </w:rPr>
        <w:t>指出甲使用了何种推理，得出了什么结论。</w:t>
      </w:r>
    </w:p>
    <w:p w14:paraId="7A061158">
      <w:pPr>
        <w:spacing w:line="360" w:lineRule="auto"/>
        <w:jc w:val="left"/>
        <w:textAlignment w:val="center"/>
        <w:rPr>
          <w:color w:val="000000"/>
        </w:rPr>
      </w:pPr>
      <w:r>
        <w:rPr>
          <w:color w:val="000000"/>
        </w:rPr>
        <w:t>（2）</w:t>
      </w:r>
      <w:r>
        <w:rPr>
          <w:rFonts w:ascii="宋体" w:hAnsi="宋体" w:eastAsia="宋体" w:cs="宋体"/>
          <w:color w:val="000000"/>
        </w:rPr>
        <w:t>从辩证思维</w:t>
      </w:r>
      <w:r>
        <w:rPr>
          <w:rFonts w:ascii="宋体" w:hAnsi="宋体" w:eastAsia="宋体" w:cs="宋体"/>
          <w:color w:val="000000"/>
          <w:position w:val="0"/>
        </w:rPr>
        <w:drawing>
          <wp:inline distT="0" distB="0" distL="114300" distR="114300">
            <wp:extent cx="133350" cy="177800"/>
            <wp:effectExtent l="0" t="0" r="0" b="13335"/>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r:embed="rId8"/>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角度，说明乙的反驳是否有效。</w:t>
      </w:r>
    </w:p>
    <w:p w14:paraId="77014720">
      <w:pPr>
        <w:spacing w:line="360" w:lineRule="auto"/>
        <w:textAlignment w:val="center"/>
        <w:rPr>
          <w:color w:val="000000"/>
        </w:rPr>
      </w:pPr>
      <w:r>
        <w:rPr>
          <w:color w:val="2E75B6"/>
        </w:rPr>
        <w:t>【答案】</w:t>
      </w:r>
      <w:r>
        <w:rPr>
          <w:color w:val="000000"/>
        </w:rPr>
        <w:t xml:space="preserve">（1）使用的推理：不完全归纳推理/归纳推理。 得出的结论：从整体上看，全球变暖正在发生。    </w:t>
      </w:r>
    </w:p>
    <w:p w14:paraId="260B8FD1">
      <w:pPr>
        <w:spacing w:line="360" w:lineRule="auto"/>
        <w:textAlignment w:val="center"/>
        <w:rPr>
          <w:color w:val="000000"/>
        </w:rPr>
      </w:pPr>
      <w:r>
        <w:rPr>
          <w:color w:val="000000"/>
        </w:rPr>
        <w:t>（2）反驳无效。辩证思维具有整体性特征，要求从整体上把握事物。乙的反驳违反了整体性原则，试图用个别的极寒事件否定全球变暖的整体趋势，但是个别极寒事件和全球变暖趋势不仅不矛盾，而且是后者的一部分，反驳无效。</w:t>
      </w:r>
    </w:p>
    <w:p w14:paraId="09C7FEAD">
      <w:pPr>
        <w:spacing w:line="360" w:lineRule="auto"/>
        <w:textAlignment w:val="center"/>
        <w:rPr>
          <w:color w:val="000000"/>
        </w:rPr>
      </w:pPr>
      <w:r>
        <w:rPr>
          <w:color w:val="2E75B6"/>
        </w:rPr>
        <w:t>【解析】</w:t>
      </w:r>
    </w:p>
    <w:p w14:paraId="2AFFBA2B">
      <w:pPr>
        <w:spacing w:line="360" w:lineRule="auto"/>
        <w:jc w:val="left"/>
        <w:textAlignment w:val="center"/>
        <w:rPr>
          <w:color w:val="000000"/>
        </w:rPr>
      </w:pPr>
      <w:r>
        <w:rPr>
          <w:color w:val="000000"/>
        </w:rPr>
        <w:t xml:space="preserve">【分析】背景素材：全球气候变暖 </w:t>
      </w:r>
    </w:p>
    <w:p w14:paraId="6E0ADDD4">
      <w:pPr>
        <w:spacing w:line="360" w:lineRule="auto"/>
        <w:jc w:val="left"/>
        <w:textAlignment w:val="center"/>
        <w:rPr>
          <w:color w:val="000000"/>
        </w:rPr>
      </w:pPr>
      <w:r>
        <w:rPr>
          <w:color w:val="000000"/>
        </w:rPr>
        <w:t>考点考查：不完全归纳推理 、</w:t>
      </w:r>
      <w:r>
        <w:rPr>
          <w:rFonts w:ascii="宋体" w:hAnsi="宋体" w:eastAsia="宋体" w:cs="宋体"/>
          <w:color w:val="000000"/>
        </w:rPr>
        <w:t>辩证思维等知识</w:t>
      </w:r>
    </w:p>
    <w:p w14:paraId="0C94ED41">
      <w:pPr>
        <w:spacing w:line="360" w:lineRule="auto"/>
        <w:jc w:val="left"/>
        <w:textAlignment w:val="center"/>
        <w:rPr>
          <w:color w:val="000000"/>
        </w:rPr>
      </w:pPr>
      <w:r>
        <w:rPr>
          <w:color w:val="000000"/>
        </w:rPr>
        <w:t xml:space="preserve">能力考查：描述和阐释事物 </w:t>
      </w:r>
    </w:p>
    <w:p w14:paraId="5464FE9E">
      <w:pPr>
        <w:spacing w:line="360" w:lineRule="auto"/>
        <w:jc w:val="left"/>
        <w:textAlignment w:val="center"/>
        <w:rPr>
          <w:color w:val="000000"/>
        </w:rPr>
      </w:pPr>
      <w:r>
        <w:rPr>
          <w:color w:val="000000"/>
        </w:rPr>
        <w:t>核心素养：科学精神、公共参与</w:t>
      </w:r>
    </w:p>
    <w:p w14:paraId="0D7DC410">
      <w:pPr>
        <w:spacing w:line="360" w:lineRule="auto"/>
        <w:jc w:val="left"/>
        <w:textAlignment w:val="center"/>
        <w:rPr>
          <w:color w:val="000000"/>
        </w:rPr>
      </w:pPr>
      <w:r>
        <w:rPr>
          <w:color w:val="000000"/>
        </w:rPr>
        <w:t>【小问1详解】</w:t>
      </w:r>
    </w:p>
    <w:p w14:paraId="30E689DD">
      <w:pPr>
        <w:spacing w:line="360" w:lineRule="auto"/>
        <w:jc w:val="left"/>
        <w:textAlignment w:val="center"/>
        <w:rPr>
          <w:color w:val="000000"/>
        </w:rPr>
      </w:pPr>
      <w:r>
        <w:rPr>
          <w:rFonts w:ascii="宋体" w:hAnsi="宋体" w:eastAsia="宋体" w:cs="宋体"/>
          <w:color w:val="000000"/>
        </w:rPr>
        <w:t>第一步：审设问，明确主体、作答范围、问题限定和作答角度。本题属于分析说明类主观题，可把握知识指向通过材料中的关键词进行定位。注意知识限定不要用错，结合材料进行分析。</w:t>
      </w:r>
    </w:p>
    <w:p w14:paraId="27C32C98">
      <w:pPr>
        <w:spacing w:line="360" w:lineRule="auto"/>
        <w:jc w:val="left"/>
        <w:textAlignment w:val="center"/>
        <w:rPr>
          <w:color w:val="000000"/>
        </w:rPr>
      </w:pPr>
      <w:r>
        <w:rPr>
          <w:rFonts w:ascii="宋体" w:hAnsi="宋体" w:eastAsia="宋体" w:cs="宋体"/>
          <w:color w:val="000000"/>
        </w:rPr>
        <w:t>第二步：审材料，提取关键词，链接教材知识。</w:t>
      </w:r>
    </w:p>
    <w:p w14:paraId="187F3F83">
      <w:pPr>
        <w:spacing w:line="360" w:lineRule="auto"/>
        <w:jc w:val="left"/>
        <w:textAlignment w:val="center"/>
        <w:rPr>
          <w:color w:val="000000"/>
        </w:rPr>
      </w:pPr>
      <w:r>
        <w:rPr>
          <w:rFonts w:ascii="宋体" w:hAnsi="宋体" w:eastAsia="宋体" w:cs="宋体"/>
          <w:color w:val="000000"/>
        </w:rPr>
        <w:t>关键词：</w:t>
      </w:r>
      <w:r>
        <w:rPr>
          <w:color w:val="000000"/>
        </w:rPr>
        <w:t>地表和大气温度、全球冰川、北极海冰面积、海平面、热浪、干旱等极端高温事件→可联系不完全归纳推理：甲推理</w:t>
      </w:r>
      <w:r>
        <w:rPr>
          <w:color w:val="000000"/>
          <w:position w:val="0"/>
        </w:rPr>
        <w:drawing>
          <wp:inline distT="0" distB="0" distL="114300" distR="114300">
            <wp:extent cx="133350" cy="177800"/>
            <wp:effectExtent l="0" t="0" r="0" b="13335"/>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8"/>
                    <a:stretch>
                      <a:fillRect/>
                    </a:stretch>
                  </pic:blipFill>
                  <pic:spPr>
                    <a:xfrm>
                      <a:off x="0" y="0"/>
                      <a:ext cx="133350" cy="177800"/>
                    </a:xfrm>
                    <a:prstGeom prst="rect">
                      <a:avLst/>
                    </a:prstGeom>
                  </pic:spPr>
                </pic:pic>
              </a:graphicData>
            </a:graphic>
          </wp:inline>
        </w:drawing>
      </w:r>
      <w:r>
        <w:rPr>
          <w:color w:val="000000"/>
        </w:rPr>
        <w:t>前提只涉及其部分对象，不完全归纳推理的结论是或然的，不可靠；</w:t>
      </w:r>
    </w:p>
    <w:p w14:paraId="6E36FCA8">
      <w:pPr>
        <w:spacing w:line="360" w:lineRule="auto"/>
        <w:jc w:val="left"/>
        <w:textAlignment w:val="center"/>
        <w:rPr>
          <w:color w:val="000000"/>
        </w:rPr>
      </w:pPr>
      <w:r>
        <w:rPr>
          <w:color w:val="000000"/>
        </w:rPr>
        <w:t>第三步：整合信息，组织答案。注意设问限定以及教材知识与材料相结合。</w:t>
      </w:r>
    </w:p>
    <w:p w14:paraId="12DED8BC">
      <w:pPr>
        <w:spacing w:line="360" w:lineRule="auto"/>
        <w:jc w:val="left"/>
        <w:textAlignment w:val="center"/>
        <w:rPr>
          <w:color w:val="000000"/>
        </w:rPr>
      </w:pPr>
      <w:r>
        <w:rPr>
          <w:color w:val="000000"/>
        </w:rPr>
        <w:t>【小问2详解】</w:t>
      </w:r>
    </w:p>
    <w:p w14:paraId="27963B10">
      <w:pPr>
        <w:spacing w:line="360" w:lineRule="auto"/>
        <w:jc w:val="left"/>
        <w:textAlignment w:val="center"/>
        <w:rPr>
          <w:color w:val="000000"/>
        </w:rPr>
      </w:pPr>
      <w:r>
        <w:rPr>
          <w:rFonts w:ascii="宋体" w:hAnsi="宋体" w:eastAsia="宋体" w:cs="宋体"/>
          <w:color w:val="000000"/>
        </w:rPr>
        <w:t>第一步：审设问，明确主体、作答范围、问题限定和作答角度。本题属于分析说明类主观题，可把握知识指向通过材料中的关键词进行定位。注意知识限定不要用错，结合材料进行分析。</w:t>
      </w:r>
    </w:p>
    <w:p w14:paraId="0C8A7801">
      <w:pPr>
        <w:spacing w:line="360" w:lineRule="auto"/>
        <w:jc w:val="left"/>
        <w:textAlignment w:val="center"/>
        <w:rPr>
          <w:color w:val="000000"/>
        </w:rPr>
      </w:pPr>
      <w:r>
        <w:rPr>
          <w:rFonts w:ascii="宋体" w:hAnsi="宋体" w:eastAsia="宋体" w:cs="宋体"/>
          <w:color w:val="000000"/>
        </w:rPr>
        <w:t>第二步：审材料，提取关键词，链接教材知识。</w:t>
      </w:r>
    </w:p>
    <w:p w14:paraId="7FB48E03">
      <w:pPr>
        <w:spacing w:line="360" w:lineRule="auto"/>
        <w:jc w:val="left"/>
        <w:textAlignment w:val="center"/>
        <w:rPr>
          <w:color w:val="000000"/>
        </w:rPr>
      </w:pPr>
      <w:r>
        <w:rPr>
          <w:rFonts w:ascii="宋体" w:hAnsi="宋体" w:eastAsia="宋体" w:cs="宋体"/>
          <w:color w:val="000000"/>
        </w:rPr>
        <w:t xml:space="preserve">关键词①：地表和大气温度、全球冰川、北极海冰面积、海平面、热浪、干旱等极端高温事件，全球变暖正在发生→可联系辩证思维的特征：辩证思维具有整体性特征，乙坚持用全面的观点找出甲的反面，反驳有效； </w:t>
      </w:r>
    </w:p>
    <w:p w14:paraId="59E58E37">
      <w:pPr>
        <w:spacing w:line="360" w:lineRule="auto"/>
        <w:jc w:val="left"/>
        <w:textAlignment w:val="center"/>
        <w:rPr>
          <w:color w:val="000000"/>
        </w:rPr>
      </w:pPr>
      <w:r>
        <w:rPr>
          <w:rFonts w:ascii="宋体" w:hAnsi="宋体" w:eastAsia="宋体" w:cs="宋体"/>
          <w:color w:val="000000"/>
        </w:rPr>
        <w:t>关键词②：地表和大气温度不断上升；全球冰川正迅速消失；北极海冰面积减少，海平面上升；热浪、干旱等极端高温事件频发……→可联系分析与综合的关系，据此分析甲推理的不可靠，因为甲仅仅列举了认识对象，并未把握这些现象固有的联系，乙针对甲的推理，根据认识对象固有的联系，找出了反例，对甲的反驳有效；</w:t>
      </w:r>
    </w:p>
    <w:p w14:paraId="443E4E8C">
      <w:pPr>
        <w:spacing w:line="360" w:lineRule="auto"/>
        <w:jc w:val="left"/>
        <w:textAlignment w:val="center"/>
        <w:rPr>
          <w:color w:val="000000"/>
        </w:rPr>
      </w:pPr>
      <w:r>
        <w:rPr>
          <w:rFonts w:ascii="宋体" w:hAnsi="宋体" w:eastAsia="宋体" w:cs="宋体"/>
          <w:color w:val="000000"/>
        </w:rPr>
        <w:t xml:space="preserve"> 第三步：整合信息，组织答案。注意设问限定以及教材知识与材料相结合。</w:t>
      </w:r>
    </w:p>
    <w:p w14:paraId="2EC8EAA2">
      <w:pPr>
        <w:spacing w:line="360" w:lineRule="auto"/>
        <w:ind w:firstLine="420"/>
        <w:jc w:val="left"/>
        <w:textAlignment w:val="center"/>
        <w:rPr>
          <w:color w:val="000000"/>
        </w:rPr>
      </w:pPr>
      <w:r>
        <w:rPr>
          <w:color w:val="000000"/>
        </w:rPr>
        <w:t xml:space="preserve">29. </w:t>
      </w:r>
      <w:r>
        <w:rPr>
          <w:rFonts w:ascii="楷体" w:hAnsi="楷体" w:eastAsia="楷体" w:cs="楷体"/>
          <w:color w:val="000000"/>
        </w:rPr>
        <w:t>2024年是中法建交60周年暨中法文化旅游年。为鼓励学生积极参与公共外交，某校组织了“中法友缘”夏令营活动。赴法学生为此搜集了“公共外交”的相关材料。</w:t>
      </w:r>
    </w:p>
    <w:p w14:paraId="0C4E9417">
      <w:pPr>
        <w:spacing w:line="360" w:lineRule="auto"/>
        <w:ind w:firstLine="420"/>
        <w:jc w:val="left"/>
        <w:textAlignment w:val="center"/>
        <w:rPr>
          <w:color w:val="000000"/>
        </w:rPr>
      </w:pPr>
      <w:r>
        <w:rPr>
          <w:rFonts w:ascii="楷体" w:hAnsi="楷体" w:eastAsia="楷体" w:cs="楷体"/>
          <w:color w:val="000000"/>
        </w:rPr>
        <w:t>材料一  新闻摘录。</w:t>
      </w:r>
    </w:p>
    <w:tbl>
      <w:tblPr>
        <w:tblStyle w:val="4"/>
        <w:tblW w:w="80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8055"/>
      </w:tblGrid>
      <w:tr w14:paraId="02E9E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805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0D276EF">
            <w:pPr>
              <w:spacing w:line="360" w:lineRule="auto"/>
              <w:jc w:val="left"/>
              <w:textAlignment w:val="center"/>
              <w:rPr>
                <w:color w:val="000000"/>
              </w:rPr>
            </w:pPr>
            <w:r>
              <w:rPr>
                <w:rFonts w:ascii="楷体" w:hAnsi="楷体" w:eastAsia="楷体" w:cs="楷体"/>
                <w:color w:val="000000"/>
              </w:rPr>
              <w:t>▲2024年5月，习近平主席在《费加罗报》发文向法国读者阐述中国政治立场，在比利牛斯省与当地民众亲切交流……元首公共外交让可亲可敬的中国形象、人类命运共同体理念更加生动。</w:t>
            </w:r>
          </w:p>
          <w:p w14:paraId="216A7B0E">
            <w:pPr>
              <w:spacing w:line="360" w:lineRule="auto"/>
              <w:jc w:val="left"/>
              <w:textAlignment w:val="center"/>
              <w:rPr>
                <w:color w:val="000000"/>
              </w:rPr>
            </w:pPr>
            <w:r>
              <w:rPr>
                <w:rFonts w:ascii="楷体" w:hAnsi="楷体" w:eastAsia="楷体" w:cs="楷体"/>
                <w:color w:val="000000"/>
              </w:rPr>
              <w:t>▲2024年，“水墨交融•意向乾坤”艺术展在巴黎举办。展览的中国画家作品在运用国画技艺基础上，借鉴了西方印象派技巧。中西文化碰撞出的灵动作品给观众带来了全新体验。</w:t>
            </w:r>
          </w:p>
          <w:p w14:paraId="299B51E8">
            <w:pPr>
              <w:spacing w:line="360" w:lineRule="auto"/>
              <w:jc w:val="left"/>
              <w:textAlignment w:val="center"/>
              <w:rPr>
                <w:color w:val="000000"/>
              </w:rPr>
            </w:pPr>
            <w:r>
              <w:rPr>
                <w:rFonts w:ascii="楷体" w:hAnsi="楷体" w:eastAsia="楷体" w:cs="楷体"/>
                <w:color w:val="000000"/>
              </w:rPr>
              <w:t>▲2024年2月，“中法青年志愿服务日”活动在北京举行。法国青年表示，中国青年热情与开放的态度给他们留下了深刻印象。</w:t>
            </w:r>
          </w:p>
        </w:tc>
      </w:tr>
    </w:tbl>
    <w:p w14:paraId="49A6E271">
      <w:pPr>
        <w:spacing w:line="360" w:lineRule="auto"/>
        <w:ind w:firstLine="420"/>
        <w:jc w:val="left"/>
        <w:textAlignment w:val="center"/>
        <w:rPr>
          <w:color w:val="000000"/>
        </w:rPr>
      </w:pPr>
      <w:r>
        <w:rPr>
          <w:rFonts w:ascii="楷体" w:hAnsi="楷体" w:eastAsia="楷体" w:cs="楷体"/>
          <w:color w:val="000000"/>
        </w:rPr>
        <w:t>材料二  评论摘录。</w:t>
      </w:r>
    </w:p>
    <w:tbl>
      <w:tblPr>
        <w:tblStyle w:val="4"/>
        <w:tblW w:w="8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8070"/>
      </w:tblGrid>
      <w:tr w14:paraId="1B594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807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DAB778F">
            <w:pPr>
              <w:spacing w:line="360" w:lineRule="auto"/>
              <w:jc w:val="left"/>
              <w:textAlignment w:val="center"/>
              <w:rPr>
                <w:color w:val="000000"/>
              </w:rPr>
            </w:pPr>
            <w:r>
              <w:rPr>
                <w:rFonts w:ascii="楷体" w:hAnsi="楷体" w:eastAsia="楷体" w:cs="楷体"/>
                <w:color w:val="000000"/>
              </w:rPr>
              <w:t>▲学者Y：公共外交和传统意义上的外事交往活动有共性，在维护国家利益的目标上完全一致，但由于对象不同，两者又有互补关系。在增进友谊、塑造国家正面形象方面，公共外交作用尤为重要。</w:t>
            </w:r>
          </w:p>
          <w:p w14:paraId="16154F36">
            <w:pPr>
              <w:spacing w:line="360" w:lineRule="auto"/>
              <w:jc w:val="left"/>
              <w:textAlignment w:val="center"/>
              <w:rPr>
                <w:color w:val="000000"/>
              </w:rPr>
            </w:pPr>
            <w:r>
              <w:rPr>
                <w:rFonts w:ascii="楷体" w:hAnsi="楷体" w:eastAsia="楷体" w:cs="楷体"/>
                <w:color w:val="000000"/>
              </w:rPr>
              <w:t>▲学者X：相较于传统意义上的外事交往活动，公共外交的特殊性就在于其着力对象。因此，做好对特定国家的公共外交，尤其要在该国民众的特点上下功夫。</w:t>
            </w:r>
          </w:p>
        </w:tc>
      </w:tr>
    </w:tbl>
    <w:p w14:paraId="22192CCD">
      <w:pPr>
        <w:spacing w:line="360" w:lineRule="auto"/>
        <w:jc w:val="left"/>
        <w:textAlignment w:val="center"/>
        <w:rPr>
          <w:color w:val="000000"/>
        </w:rPr>
      </w:pPr>
      <w:r>
        <w:rPr>
          <w:rFonts w:ascii="宋体" w:hAnsi="宋体" w:eastAsia="宋体" w:cs="宋体"/>
          <w:color w:val="000000"/>
        </w:rPr>
        <w:t>结合材料，运用《当代国际政治与经济》《逻辑与思维》中的相关知识，以“参与公共外交的个人素养”为主题，为本次活动写一篇动员演讲稿(先为“公共外交”下定义，然后展开论述)。</w:t>
      </w:r>
    </w:p>
    <w:p w14:paraId="2D5E7383">
      <w:pPr>
        <w:spacing w:line="360" w:lineRule="auto"/>
        <w:jc w:val="left"/>
        <w:textAlignment w:val="center"/>
        <w:rPr>
          <w:color w:val="000000"/>
        </w:rPr>
      </w:pPr>
      <w:r>
        <w:rPr>
          <w:rFonts w:ascii="宋体" w:hAnsi="宋体" w:eastAsia="宋体" w:cs="宋体"/>
          <w:color w:val="000000"/>
        </w:rPr>
        <w:t>要求：(1)定义准确；知识运用合理；材料提取恰当。</w:t>
      </w:r>
    </w:p>
    <w:p w14:paraId="2B04F398">
      <w:pPr>
        <w:spacing w:line="360" w:lineRule="auto"/>
        <w:jc w:val="left"/>
        <w:textAlignment w:val="center"/>
        <w:rPr>
          <w:color w:val="000000"/>
        </w:rPr>
      </w:pPr>
      <w:r>
        <w:rPr>
          <w:rFonts w:ascii="宋体" w:hAnsi="宋体" w:eastAsia="宋体" w:cs="宋体"/>
          <w:color w:val="000000"/>
        </w:rPr>
        <w:t>(2)逻辑严密；条理清晰；表达流畅；300字左右。</w:t>
      </w:r>
    </w:p>
    <w:p w14:paraId="0CA4EA78">
      <w:pPr>
        <w:spacing w:line="360" w:lineRule="auto"/>
        <w:textAlignment w:val="center"/>
        <w:rPr>
          <w:color w:val="000000"/>
        </w:rPr>
      </w:pPr>
      <w:r>
        <w:rPr>
          <w:color w:val="2E75B6"/>
        </w:rPr>
        <w:t>【答案】</w:t>
      </w:r>
      <w:r>
        <w:rPr>
          <w:rFonts w:ascii="宋体" w:hAnsi="宋体" w:eastAsia="宋体" w:cs="宋体"/>
          <w:color w:val="000000"/>
        </w:rPr>
        <w:t>(先为“公共外交”下定义，然后展开论述)。</w:t>
      </w:r>
    </w:p>
    <w:p w14:paraId="634946FA">
      <w:pPr>
        <w:spacing w:line="360" w:lineRule="auto"/>
        <w:jc w:val="left"/>
        <w:textAlignment w:val="center"/>
        <w:rPr>
          <w:color w:val="000000"/>
        </w:rPr>
      </w:pPr>
      <w:r>
        <w:rPr>
          <w:rFonts w:ascii="宋体" w:hAnsi="宋体" w:eastAsia="宋体" w:cs="宋体"/>
          <w:color w:val="000000"/>
        </w:rPr>
        <w:t>答案示例：同学们，大家好！</w:t>
      </w:r>
    </w:p>
    <w:p w14:paraId="12864A26">
      <w:pPr>
        <w:spacing w:line="360" w:lineRule="auto"/>
        <w:jc w:val="left"/>
        <w:textAlignment w:val="center"/>
        <w:rPr>
          <w:color w:val="000000"/>
        </w:rPr>
      </w:pPr>
      <w:r>
        <w:rPr>
          <w:rFonts w:ascii="宋体" w:hAnsi="宋体" w:eastAsia="宋体" w:cs="宋体"/>
          <w:color w:val="000000"/>
        </w:rPr>
        <w:t>(什么是公共外交呢?)公共外交就是面向他国民众的外事交往活动。它与传统意义上的外事交往活动存在互补关系，既有共性，又有不同。</w:t>
      </w:r>
    </w:p>
    <w:p w14:paraId="0028E685">
      <w:pPr>
        <w:spacing w:line="360" w:lineRule="auto"/>
        <w:jc w:val="left"/>
        <w:textAlignment w:val="center"/>
        <w:rPr>
          <w:color w:val="000000"/>
        </w:rPr>
      </w:pPr>
      <w:r>
        <w:rPr>
          <w:rFonts w:ascii="宋体" w:hAnsi="宋体" w:eastAsia="宋体" w:cs="宋体"/>
          <w:color w:val="000000"/>
        </w:rPr>
        <w:t>(为什么要公共外交?)中法公共外交活动成效显著，有利于维护我国国家利益和中法共同利益塑造可亲可敬的中国形象，增进中法两国民众友谊。</w:t>
      </w:r>
    </w:p>
    <w:p w14:paraId="2A04CA32">
      <w:pPr>
        <w:spacing w:line="360" w:lineRule="auto"/>
        <w:jc w:val="left"/>
        <w:textAlignment w:val="center"/>
        <w:rPr>
          <w:color w:val="000000"/>
        </w:rPr>
      </w:pPr>
      <w:r>
        <w:rPr>
          <w:rFonts w:ascii="宋体" w:hAnsi="宋体" w:eastAsia="宋体" w:cs="宋体"/>
          <w:color w:val="000000"/>
        </w:rPr>
        <w:t>(如何参与公共外交?)青年学生参与公共外交时，要坚守中国立场，坚定维护国家利益，推动构建人类命运共同体。要积极参与、融入世界，体现青年学生的责任担当。要了解熟悉法国的文化、国情、国家制度和外交政策。要提高沟通能力和媒体应用能力，用辩证思维和超前思维认识中法两国关系及发展趋势。</w:t>
      </w:r>
    </w:p>
    <w:p w14:paraId="3FC8E1A8">
      <w:pPr>
        <w:spacing w:line="360" w:lineRule="auto"/>
        <w:jc w:val="left"/>
        <w:textAlignment w:val="center"/>
        <w:rPr>
          <w:color w:val="000000"/>
        </w:rPr>
      </w:pPr>
      <w:r>
        <w:rPr>
          <w:rFonts w:ascii="宋体" w:hAnsi="宋体" w:eastAsia="宋体" w:cs="宋体"/>
          <w:color w:val="000000"/>
        </w:rPr>
        <w:t>让我们都行动起来，共同为中法公共外交贡献一份自己的微薄之力吧！</w:t>
      </w:r>
    </w:p>
    <w:p w14:paraId="6E3919A8">
      <w:pPr>
        <w:spacing w:line="360" w:lineRule="auto"/>
        <w:textAlignment w:val="center"/>
        <w:rPr>
          <w:color w:val="000000"/>
        </w:rPr>
      </w:pPr>
      <w:r>
        <w:rPr>
          <w:color w:val="2E75B6"/>
        </w:rPr>
        <w:t>【解析】</w:t>
      </w:r>
    </w:p>
    <w:p w14:paraId="0E28368A">
      <w:pPr>
        <w:spacing w:line="360" w:lineRule="auto"/>
        <w:jc w:val="left"/>
        <w:textAlignment w:val="center"/>
        <w:rPr>
          <w:color w:val="000000"/>
        </w:rPr>
      </w:pPr>
      <w:r>
        <w:rPr>
          <w:color w:val="000000"/>
        </w:rPr>
        <w:t>【分析】</w:t>
      </w:r>
      <w:r>
        <w:rPr>
          <w:rFonts w:ascii="宋体" w:hAnsi="宋体" w:eastAsia="宋体" w:cs="宋体"/>
          <w:color w:val="000000"/>
        </w:rPr>
        <w:t>背景素材：某校组织了“中法友缘”夏令营活动</w:t>
      </w:r>
    </w:p>
    <w:p w14:paraId="3DB6DD3B">
      <w:pPr>
        <w:spacing w:line="360" w:lineRule="auto"/>
        <w:jc w:val="left"/>
        <w:textAlignment w:val="center"/>
        <w:rPr>
          <w:color w:val="000000"/>
        </w:rPr>
      </w:pPr>
      <w:r>
        <w:rPr>
          <w:rFonts w:ascii="宋体" w:hAnsi="宋体" w:eastAsia="宋体" w:cs="宋体"/>
          <w:color w:val="000000"/>
        </w:rPr>
        <w:t>考点考查：中国外交政策、明确概念内涵的方法、辩证思维、超前思维</w:t>
      </w:r>
      <w:r>
        <w:rPr>
          <w:rFonts w:ascii="宋体" w:hAnsi="宋体" w:eastAsia="宋体" w:cs="宋体"/>
          <w:color w:val="000000"/>
        </w:rPr>
        <w:tab/>
      </w:r>
    </w:p>
    <w:p w14:paraId="3E150D5F">
      <w:pPr>
        <w:spacing w:line="360" w:lineRule="auto"/>
        <w:jc w:val="left"/>
        <w:textAlignment w:val="center"/>
        <w:rPr>
          <w:color w:val="000000"/>
        </w:rPr>
      </w:pPr>
      <w:r>
        <w:rPr>
          <w:rFonts w:ascii="宋体" w:hAnsi="宋体" w:eastAsia="宋体" w:cs="宋体"/>
          <w:color w:val="000000"/>
        </w:rPr>
        <w:t>能力考查：描述和阐释事物、论证和探究问题</w:t>
      </w:r>
      <w:r>
        <w:rPr>
          <w:rFonts w:ascii="宋体" w:hAnsi="宋体" w:eastAsia="宋体" w:cs="宋体"/>
          <w:color w:val="000000"/>
        </w:rPr>
        <w:tab/>
      </w:r>
    </w:p>
    <w:p w14:paraId="31F26ABF">
      <w:pPr>
        <w:spacing w:line="360" w:lineRule="auto"/>
        <w:jc w:val="left"/>
        <w:textAlignment w:val="center"/>
        <w:rPr>
          <w:color w:val="000000"/>
        </w:rPr>
      </w:pPr>
      <w:r>
        <w:rPr>
          <w:rFonts w:ascii="宋体" w:hAnsi="宋体" w:eastAsia="宋体" w:cs="宋体"/>
          <w:color w:val="000000"/>
        </w:rPr>
        <w:t>核心素养：政治认同、科学精神、公共参与</w:t>
      </w:r>
    </w:p>
    <w:p w14:paraId="7C827C79">
      <w:pPr>
        <w:spacing w:line="360" w:lineRule="auto"/>
        <w:jc w:val="left"/>
        <w:textAlignment w:val="center"/>
        <w:rPr>
          <w:color w:val="000000"/>
        </w:rPr>
      </w:pPr>
      <w:r>
        <w:rPr>
          <w:color w:val="000000"/>
        </w:rPr>
        <w:t>【详解】</w:t>
      </w:r>
      <w:r>
        <w:rPr>
          <w:rFonts w:ascii="宋体" w:hAnsi="宋体" w:eastAsia="宋体" w:cs="宋体"/>
          <w:color w:val="000000"/>
        </w:rPr>
        <w:t>本题是开放性试题，要求以“参与公共外交的个人素养”为主题，为本次活动写一篇动员演讲稿(先为“公共外交”下定义，然后展开论述)撰写一篇短评。本题考查《当代国际政治与经济》《逻辑与思维》中的相关知识，参考角度：我国独立自主的和平外交政策、明确概念内涵的方法、辩证思维、超前思维等。“公共外交”是什么要遵循下定义的方法，为什么要从外交角度分析意义，怎么做可以考虑构建人类命运共同体、辩证思维、超前思维等。本题答案不固定，言之有理即可。</w:t>
      </w:r>
    </w:p>
    <w:sectPr>
      <w:headerReference r:id="rId3" w:type="default"/>
      <w:footerReference r:id="rId4" w:type="default"/>
      <w:pgSz w:w="11906" w:h="16838"/>
      <w:pgMar w:top="91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B58C8">
    <w:pPr>
      <w:tabs>
        <w:tab w:val="center" w:pos="4153"/>
        <w:tab w:val="right" w:pos="8306"/>
      </w:tabs>
      <w:snapToGrid w:val="0"/>
      <w:jc w:val="left"/>
      <w:rPr>
        <w:rFonts w:hint="eastAsia" w:eastAsia="宋体" w:cs="Times New Roman"/>
        <w:kern w:val="0"/>
        <w:sz w:val="2"/>
        <w:szCs w:val="2"/>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63898">
    <w:pPr>
      <w:pBdr>
        <w:bottom w:val="none" w:color="auto" w:sz="0" w:space="1"/>
      </w:pBdr>
      <w:snapToGrid w:val="0"/>
      <w:rPr>
        <w:rFonts w:hint="eastAsia" w:eastAsia="宋体" w:cs="Times New Roman"/>
        <w:kern w:val="0"/>
        <w:sz w:val="2"/>
        <w:szCs w:val="2"/>
        <w:lang w:eastAsia="zh-CN"/>
      </w:rPr>
    </w:pPr>
    <w:bookmarkStart w:id="0" w:name="_GoBack"/>
  </w:p>
  <w:bookmarkEnd w:id="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2060021C"/>
    <w:rsid w:val="335B0C04"/>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qFormat/>
    <w:uiPriority w:val="99"/>
    <w:rPr>
      <w:color w:val="0000FF"/>
      <w:u w:val="single"/>
    </w:rPr>
  </w:style>
  <w:style w:type="character" w:customStyle="1" w:styleId="7">
    <w:name w:val="页眉 Char"/>
    <w:basedOn w:val="5"/>
    <w:link w:val="3"/>
    <w:qFormat/>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wmf"/><Relationship Id="rId7" Type="http://schemas.openxmlformats.org/officeDocument/2006/relationships/image" Target="media/image2.w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学科网 www.zxxk.com</Company>
  <Pages>22</Pages>
  <Words>16998</Words>
  <Characters>17431</Characters>
  <Lines>0</Lines>
  <Paragraphs>0</Paragraphs>
  <TotalTime>5</TotalTime>
  <ScaleCrop>false</ScaleCrop>
  <LinksUpToDate>false</LinksUpToDate>
  <CharactersWithSpaces>17731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2024-11-05T11:50:00Z</dcterms:created>
  <dc:creator>学科网试题生产平台</dc:creator>
  <dc:description>3551711421390848</dc:description>
  <cp:lastModifiedBy>李翔</cp:lastModifiedBy>
  <dcterms:modified xsi:type="dcterms:W3CDTF">2024-12-04T13:16:48Z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2052-12.1.0.19302</vt:lpwstr>
  </property>
  <property fmtid="{D5CDD505-2E9C-101B-9397-08002B2CF9AE}" pid="7" name="ICV">
    <vt:lpwstr>F9A944E535C140CB82A8C65AB9ADBB32_12</vt:lpwstr>
  </property>
</Properties>
</file>