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5CA6B6">
      <w:pPr>
        <w:spacing w:line="360" w:lineRule="auto"/>
        <w:jc w:val="center"/>
        <w:rPr>
          <w:rFonts w:hAnsi="黑体" w:eastAsia="黑体"/>
          <w:b/>
          <w:bCs/>
          <w:color w:val="000000"/>
          <w:kern w:val="0"/>
          <w:sz w:val="44"/>
          <w:szCs w:val="44"/>
        </w:rPr>
      </w:pPr>
      <w:r>
        <w:rPr>
          <w:rFonts w:eastAsia="黑体"/>
          <w:b/>
          <w:bCs/>
          <w:color w:val="000000"/>
          <w:kern w:val="0"/>
          <w:sz w:val="44"/>
          <w:szCs w:val="44"/>
        </w:rPr>
        <w:drawing>
          <wp:anchor distT="0" distB="0" distL="114300" distR="114300" simplePos="0" relativeHeight="251659264" behindDoc="0" locked="0" layoutInCell="1" allowOverlap="1">
            <wp:simplePos x="0" y="0"/>
            <wp:positionH relativeFrom="page">
              <wp:posOffset>11747500</wp:posOffset>
            </wp:positionH>
            <wp:positionV relativeFrom="topMargin">
              <wp:posOffset>10744200</wp:posOffset>
            </wp:positionV>
            <wp:extent cx="317500" cy="469900"/>
            <wp:effectExtent l="0" t="0" r="6350" b="6350"/>
            <wp:wrapNone/>
            <wp:docPr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pic:cNvPicPr>
                      <a:picLocks noChangeAspect="1"/>
                    </pic:cNvPicPr>
                  </pic:nvPicPr>
                  <pic:blipFill>
                    <a:blip r:embed="rId6"/>
                    <a:stretch>
                      <a:fillRect/>
                    </a:stretch>
                  </pic:blipFill>
                  <pic:spPr>
                    <a:xfrm>
                      <a:off x="0" y="0"/>
                      <a:ext cx="317500" cy="469900"/>
                    </a:xfrm>
                    <a:prstGeom prst="rect">
                      <a:avLst/>
                    </a:prstGeom>
                  </pic:spPr>
                </pic:pic>
              </a:graphicData>
            </a:graphic>
          </wp:anchor>
        </w:drawing>
      </w:r>
      <w:r>
        <w:rPr>
          <w:rFonts w:eastAsia="黑体"/>
          <w:b/>
          <w:bCs/>
          <w:color w:val="000000"/>
          <w:kern w:val="0"/>
          <w:sz w:val="44"/>
          <w:szCs w:val="44"/>
        </w:rPr>
        <w:t>2026</w:t>
      </w:r>
      <w:r>
        <w:rPr>
          <w:rFonts w:hAnsi="黑体" w:eastAsia="黑体"/>
          <w:b/>
          <w:bCs/>
          <w:color w:val="000000"/>
          <w:kern w:val="0"/>
          <w:sz w:val="44"/>
          <w:szCs w:val="44"/>
        </w:rPr>
        <w:t>年高考化学一轮复习检测卷</w:t>
      </w:r>
    </w:p>
    <w:p w14:paraId="4B6EF2EC">
      <w:pPr>
        <w:spacing w:line="360" w:lineRule="auto"/>
        <w:ind w:firstLine="415" w:firstLineChars="198"/>
        <w:contextualSpacing/>
        <w:jc w:val="center"/>
        <w:textAlignment w:val="center"/>
        <w:rPr>
          <w:rFonts w:eastAsia="楷体"/>
          <w:color w:val="000000"/>
          <w:kern w:val="21"/>
          <w:szCs w:val="21"/>
        </w:rPr>
      </w:pPr>
      <w:bookmarkStart w:id="0" w:name="OLE_LINK355"/>
      <w:bookmarkStart w:id="1" w:name="OLE_LINK354"/>
      <w:r>
        <w:rPr>
          <w:rFonts w:eastAsia="楷体"/>
          <w:color w:val="000000"/>
          <w:kern w:val="21"/>
          <w:szCs w:val="21"/>
        </w:rPr>
        <w:t>考试时间：90分钟           总分：100分</w:t>
      </w:r>
    </w:p>
    <w:p w14:paraId="75B26D13">
      <w:pPr>
        <w:spacing w:line="360" w:lineRule="auto"/>
        <w:ind w:firstLine="422" w:firstLineChars="201"/>
        <w:rPr>
          <w:rFonts w:eastAsiaTheme="majorEastAsia"/>
          <w:szCs w:val="21"/>
        </w:rPr>
      </w:pPr>
      <w:r>
        <w:rPr>
          <w:rFonts w:eastAsiaTheme="majorEastAsia"/>
          <w:szCs w:val="21"/>
        </w:rPr>
        <w:t>可能用到的相对原子质量：H-1  C-12  N-14  O-16  Na-23  Al-27  S-32  Cl-35.5  Mn</w:t>
      </w:r>
      <w:r>
        <w:rPr>
          <w:rFonts w:hint="eastAsia" w:eastAsiaTheme="majorEastAsia"/>
          <w:szCs w:val="21"/>
        </w:rPr>
        <w:t>-</w:t>
      </w:r>
      <w:r>
        <w:rPr>
          <w:rFonts w:eastAsiaTheme="majorEastAsia"/>
          <w:szCs w:val="21"/>
        </w:rPr>
        <w:t xml:space="preserve">55  Fe-56   Cu-64  </w:t>
      </w:r>
      <w:r>
        <w:rPr>
          <w:rFonts w:hint="eastAsia" w:eastAsiaTheme="majorEastAsia"/>
          <w:szCs w:val="21"/>
        </w:rPr>
        <w:t xml:space="preserve">Zn-65 </w:t>
      </w:r>
      <w:r>
        <w:rPr>
          <w:rFonts w:eastAsiaTheme="majorEastAsia"/>
          <w:szCs w:val="21"/>
        </w:rPr>
        <w:t xml:space="preserve"> Ba-137 </w:t>
      </w:r>
    </w:p>
    <w:p w14:paraId="00CEAA6E">
      <w:pPr>
        <w:spacing w:line="360" w:lineRule="auto"/>
        <w:ind w:firstLine="424" w:firstLineChars="201"/>
        <w:contextualSpacing/>
        <w:jc w:val="left"/>
        <w:textAlignment w:val="center"/>
        <w:rPr>
          <w:rFonts w:eastAsia="黑体"/>
          <w:b/>
          <w:color w:val="000000"/>
          <w:kern w:val="21"/>
          <w:szCs w:val="21"/>
        </w:rPr>
      </w:pPr>
      <w:r>
        <w:rPr>
          <w:rFonts w:eastAsia="黑体"/>
          <w:b/>
          <w:color w:val="000000"/>
          <w:kern w:val="21"/>
          <w:szCs w:val="21"/>
        </w:rPr>
        <w:t>一、选择题：本题共16小题，每小题3分，共48分。在每小题给出的四个选项中，只有一项是符合</w:t>
      </w:r>
      <w:bookmarkStart w:id="99" w:name="_GoBack"/>
      <w:bookmarkEnd w:id="99"/>
      <w:r>
        <w:rPr>
          <w:rFonts w:eastAsia="黑体"/>
          <w:b/>
          <w:color w:val="000000"/>
          <w:kern w:val="21"/>
          <w:szCs w:val="21"/>
        </w:rPr>
        <w:t>题目要求的。</w:t>
      </w:r>
    </w:p>
    <w:bookmarkEnd w:id="0"/>
    <w:bookmarkEnd w:id="1"/>
    <w:p w14:paraId="134E49AF">
      <w:pPr>
        <w:spacing w:line="360" w:lineRule="auto"/>
        <w:ind w:firstLine="424" w:firstLineChars="202"/>
        <w:jc w:val="left"/>
        <w:textAlignment w:val="center"/>
        <w:rPr>
          <w:szCs w:val="21"/>
        </w:rPr>
      </w:pPr>
      <w:r>
        <w:rPr>
          <w:szCs w:val="21"/>
        </w:rPr>
        <w:t>1．含有非极性共价键的盐是</w:t>
      </w:r>
      <w:bookmarkStart w:id="2" w:name="OLE_LINK350"/>
      <w:bookmarkStart w:id="3" w:name="OLE_LINK351"/>
      <w:r>
        <w:rPr>
          <w:szCs w:val="21"/>
        </w:rPr>
        <w:t>(    )</w:t>
      </w:r>
      <w:bookmarkEnd w:id="2"/>
      <w:bookmarkEnd w:id="3"/>
    </w:p>
    <w:p w14:paraId="21CBFAED">
      <w:pPr>
        <w:tabs>
          <w:tab w:val="left" w:pos="2078"/>
          <w:tab w:val="left" w:pos="4156"/>
          <w:tab w:val="left" w:pos="6234"/>
        </w:tabs>
        <w:spacing w:line="360" w:lineRule="auto"/>
        <w:ind w:firstLine="424" w:firstLineChars="202"/>
        <w:jc w:val="left"/>
        <w:textAlignment w:val="center"/>
        <w:rPr>
          <w:szCs w:val="21"/>
        </w:rPr>
      </w:pPr>
      <w:r>
        <w:rPr>
          <w:szCs w:val="21"/>
        </w:rPr>
        <w:t>A．Na</w:t>
      </w:r>
      <w:r>
        <w:rPr>
          <w:szCs w:val="21"/>
          <w:vertAlign w:val="subscript"/>
        </w:rPr>
        <w:t>2</w:t>
      </w:r>
      <w:r>
        <w:rPr>
          <w:szCs w:val="21"/>
        </w:rPr>
        <w:t>C</w:t>
      </w:r>
      <w:r>
        <w:rPr>
          <w:szCs w:val="21"/>
          <w:vertAlign w:val="subscript"/>
        </w:rPr>
        <w:t>2</w:t>
      </w:r>
      <w:r>
        <w:rPr>
          <w:szCs w:val="21"/>
        </w:rPr>
        <w:t>O</w:t>
      </w:r>
      <w:r>
        <w:rPr>
          <w:szCs w:val="21"/>
          <w:vertAlign w:val="subscript"/>
        </w:rPr>
        <w:t>4</w:t>
      </w:r>
      <w:r>
        <w:rPr>
          <w:szCs w:val="21"/>
        </w:rPr>
        <w:t xml:space="preserve">        B．Na</w:t>
      </w:r>
      <w:r>
        <w:rPr>
          <w:szCs w:val="21"/>
          <w:vertAlign w:val="subscript"/>
        </w:rPr>
        <w:t>2</w:t>
      </w:r>
      <w:r>
        <w:rPr>
          <w:szCs w:val="21"/>
        </w:rPr>
        <w:t>O</w:t>
      </w:r>
      <w:r>
        <w:rPr>
          <w:szCs w:val="21"/>
          <w:vertAlign w:val="subscript"/>
        </w:rPr>
        <w:t>2</w:t>
      </w:r>
      <w:r>
        <w:rPr>
          <w:szCs w:val="21"/>
        </w:rPr>
        <w:t xml:space="preserve">             C．NaCN                D．CH</w:t>
      </w:r>
      <w:r>
        <w:rPr>
          <w:szCs w:val="21"/>
          <w:vertAlign w:val="subscript"/>
        </w:rPr>
        <w:t>3</w:t>
      </w:r>
      <w:r>
        <w:rPr>
          <w:szCs w:val="21"/>
        </w:rPr>
        <w:t>COOH</w:t>
      </w:r>
    </w:p>
    <w:p w14:paraId="00E42683">
      <w:pPr>
        <w:tabs>
          <w:tab w:val="left" w:pos="2078"/>
          <w:tab w:val="left" w:pos="4156"/>
          <w:tab w:val="left" w:pos="6234"/>
        </w:tabs>
        <w:spacing w:line="360" w:lineRule="auto"/>
        <w:ind w:firstLine="424" w:firstLineChars="202"/>
        <w:jc w:val="left"/>
        <w:textAlignment w:val="center"/>
        <w:rPr>
          <w:color w:val="FF0000"/>
          <w:szCs w:val="21"/>
        </w:rPr>
      </w:pPr>
      <w:r>
        <w:rPr>
          <w:color w:val="FF0000"/>
          <w:szCs w:val="21"/>
        </w:rPr>
        <w:t>【答案】A</w:t>
      </w:r>
    </w:p>
    <w:p w14:paraId="14C6CBF2">
      <w:pPr>
        <w:tabs>
          <w:tab w:val="left" w:pos="2078"/>
          <w:tab w:val="left" w:pos="4156"/>
          <w:tab w:val="left" w:pos="6234"/>
        </w:tabs>
        <w:spacing w:line="360" w:lineRule="auto"/>
        <w:ind w:firstLine="424" w:firstLineChars="202"/>
        <w:jc w:val="left"/>
        <w:textAlignment w:val="center"/>
        <w:rPr>
          <w:color w:val="FF0000"/>
          <w:szCs w:val="21"/>
        </w:rPr>
      </w:pPr>
      <w:r>
        <w:rPr>
          <w:color w:val="FF0000"/>
          <w:szCs w:val="21"/>
        </w:rPr>
        <w:t>【解析】A项，Na</w:t>
      </w:r>
      <w:r>
        <w:rPr>
          <w:color w:val="FF0000"/>
          <w:szCs w:val="21"/>
          <w:vertAlign w:val="subscript"/>
        </w:rPr>
        <w:t>2</w:t>
      </w:r>
      <w:r>
        <w:rPr>
          <w:color w:val="FF0000"/>
          <w:szCs w:val="21"/>
        </w:rPr>
        <w:t>C</w:t>
      </w:r>
      <w:r>
        <w:rPr>
          <w:color w:val="FF0000"/>
          <w:szCs w:val="21"/>
          <w:vertAlign w:val="subscript"/>
        </w:rPr>
        <w:t>2</w:t>
      </w:r>
      <w:r>
        <w:rPr>
          <w:color w:val="FF0000"/>
          <w:szCs w:val="21"/>
        </w:rPr>
        <w:t>O</w:t>
      </w:r>
      <w:r>
        <w:rPr>
          <w:color w:val="FF0000"/>
          <w:szCs w:val="21"/>
          <w:vertAlign w:val="subscript"/>
        </w:rPr>
        <w:t>4</w:t>
      </w:r>
      <w:r>
        <w:rPr>
          <w:color w:val="FF0000"/>
          <w:szCs w:val="21"/>
        </w:rPr>
        <w:t>含有C-C键，是含有非极性共价键的盐，故A选；B项，Na</w:t>
      </w:r>
      <w:r>
        <w:rPr>
          <w:color w:val="FF0000"/>
          <w:szCs w:val="21"/>
          <w:vertAlign w:val="subscript"/>
        </w:rPr>
        <w:t>2</w:t>
      </w:r>
      <w:r>
        <w:rPr>
          <w:color w:val="FF0000"/>
          <w:szCs w:val="21"/>
        </w:rPr>
        <w:t>O</w:t>
      </w:r>
      <w:r>
        <w:rPr>
          <w:color w:val="FF0000"/>
          <w:szCs w:val="21"/>
          <w:vertAlign w:val="subscript"/>
        </w:rPr>
        <w:t>2</w:t>
      </w:r>
      <w:r>
        <w:rPr>
          <w:color w:val="FF0000"/>
          <w:szCs w:val="21"/>
        </w:rPr>
        <w:t>属于氧化物，不属于盐，故B不选；C项，NaCN是含有极性共价键的盐，故C不选；D项，CH</w:t>
      </w:r>
      <w:r>
        <w:rPr>
          <w:color w:val="FF0000"/>
          <w:szCs w:val="21"/>
          <w:vertAlign w:val="subscript"/>
        </w:rPr>
        <w:t>3</w:t>
      </w:r>
      <w:r>
        <w:rPr>
          <w:color w:val="FF0000"/>
          <w:szCs w:val="21"/>
        </w:rPr>
        <w:t>COOH属于酸，故D不选；故选A。</w:t>
      </w:r>
    </w:p>
    <w:p w14:paraId="0BEDF566">
      <w:pPr>
        <w:shd w:val="clear" w:color="auto" w:fill="FFFFFF"/>
        <w:spacing w:line="360" w:lineRule="auto"/>
        <w:ind w:firstLine="422" w:firstLineChars="201"/>
        <w:jc w:val="left"/>
        <w:textAlignment w:val="center"/>
      </w:pPr>
      <w:r>
        <w:t>2．下列化学用语表示正确的是(    )</w:t>
      </w:r>
    </w:p>
    <w:p w14:paraId="318F70C1">
      <w:pPr>
        <w:shd w:val="clear" w:color="auto" w:fill="FFFFFF"/>
        <w:tabs>
          <w:tab w:val="left" w:pos="4156"/>
        </w:tabs>
        <w:spacing w:line="360" w:lineRule="auto"/>
        <w:ind w:firstLine="422" w:firstLineChars="201"/>
        <w:jc w:val="left"/>
        <w:textAlignment w:val="center"/>
      </w:pPr>
      <w:r>
        <w:t>A．C</w:t>
      </w:r>
      <w:r>
        <w:rPr>
          <w:vertAlign w:val="subscript"/>
        </w:rPr>
        <w:t>2</w:t>
      </w:r>
      <w:r>
        <w:t>H</w:t>
      </w:r>
      <w:r>
        <w:rPr>
          <w:vertAlign w:val="subscript"/>
        </w:rPr>
        <w:t>6</w:t>
      </w:r>
      <w:r>
        <w:t>的空间填充模型：</w:t>
      </w:r>
      <w:r>
        <w:rPr>
          <w:rFonts w:eastAsia="Times New Roman"/>
          <w:kern w:val="0"/>
          <w:sz w:val="24"/>
          <w:szCs w:val="24"/>
        </w:rPr>
        <w:drawing>
          <wp:inline distT="0" distB="0" distL="0" distR="0">
            <wp:extent cx="847725" cy="542925"/>
            <wp:effectExtent l="0" t="0" r="0" b="0"/>
            <wp:docPr id="100326" name="图片 100003" descr="@@@8544dae7-abc1-47f7-9401-05440d53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6" name="图片 100003" descr="@@@8544dae7-abc1-47f7-9401-05440d535631"/>
                    <pic:cNvPicPr>
                      <a:picLocks noChangeAspect="1"/>
                    </pic:cNvPicPr>
                  </pic:nvPicPr>
                  <pic:blipFill>
                    <a:blip r:embed="rId7" cstate="print"/>
                    <a:stretch>
                      <a:fillRect/>
                    </a:stretch>
                  </pic:blipFill>
                  <pic:spPr>
                    <a:xfrm>
                      <a:off x="0" y="0"/>
                      <a:ext cx="847725" cy="542925"/>
                    </a:xfrm>
                    <a:prstGeom prst="rect">
                      <a:avLst/>
                    </a:prstGeom>
                  </pic:spPr>
                </pic:pic>
              </a:graphicData>
            </a:graphic>
          </wp:inline>
        </w:drawing>
      </w:r>
      <w:r>
        <w:rPr>
          <w:rFonts w:hint="eastAsia"/>
        </w:rPr>
        <w:t xml:space="preserve">    </w:t>
      </w:r>
      <w:r>
        <w:t>B．SO</w:t>
      </w:r>
      <w:r>
        <w:rPr>
          <w:vertAlign w:val="subscript"/>
        </w:rPr>
        <w:t>2</w:t>
      </w:r>
      <w:r>
        <w:t>的价层电子对互斥模型：</w:t>
      </w:r>
      <w:r>
        <w:rPr>
          <w:rFonts w:eastAsia="Times New Roman"/>
          <w:kern w:val="0"/>
          <w:sz w:val="24"/>
          <w:szCs w:val="24"/>
        </w:rPr>
        <w:drawing>
          <wp:inline distT="0" distB="0" distL="0" distR="0">
            <wp:extent cx="781050" cy="533400"/>
            <wp:effectExtent l="0" t="0" r="0" b="0"/>
            <wp:docPr id="100327" name="图片 100005" descr="@@@8a038c9b-45c7-479d-8598-7e32cdcbe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图片 100005" descr="@@@8a038c9b-45c7-479d-8598-7e32cdcbed4f"/>
                    <pic:cNvPicPr>
                      <a:picLocks noChangeAspect="1"/>
                    </pic:cNvPicPr>
                  </pic:nvPicPr>
                  <pic:blipFill>
                    <a:blip r:embed="rId8" cstate="print"/>
                    <a:stretch>
                      <a:fillRect/>
                    </a:stretch>
                  </pic:blipFill>
                  <pic:spPr>
                    <a:xfrm>
                      <a:off x="0" y="0"/>
                      <a:ext cx="781050" cy="533400"/>
                    </a:xfrm>
                    <a:prstGeom prst="rect">
                      <a:avLst/>
                    </a:prstGeom>
                  </pic:spPr>
                </pic:pic>
              </a:graphicData>
            </a:graphic>
          </wp:inline>
        </w:drawing>
      </w:r>
    </w:p>
    <w:p w14:paraId="3943D7BD">
      <w:pPr>
        <w:shd w:val="clear" w:color="auto" w:fill="FFFFFF"/>
        <w:tabs>
          <w:tab w:val="left" w:pos="4156"/>
        </w:tabs>
        <w:spacing w:line="360" w:lineRule="auto"/>
        <w:ind w:firstLine="422" w:firstLineChars="201"/>
        <w:jc w:val="left"/>
        <w:textAlignment w:val="center"/>
      </w:pPr>
      <w:r>
        <w:t>C．HCl的电子式：</w:t>
      </w:r>
      <w:r>
        <w:rPr>
          <w:rFonts w:eastAsia="Times New Roman"/>
          <w:kern w:val="0"/>
          <w:sz w:val="24"/>
          <w:szCs w:val="24"/>
        </w:rPr>
        <w:drawing>
          <wp:inline distT="0" distB="0" distL="0" distR="0">
            <wp:extent cx="695325" cy="285750"/>
            <wp:effectExtent l="0" t="0" r="0" b="0"/>
            <wp:docPr id="100328" name="图片 100007" descr="@@@84e1fb06-1418-487b-a657-a903be472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8" name="图片 100007" descr="@@@84e1fb06-1418-487b-a657-a903be4725d4"/>
                    <pic:cNvPicPr>
                      <a:picLocks noChangeAspect="1"/>
                    </pic:cNvPicPr>
                  </pic:nvPicPr>
                  <pic:blipFill>
                    <a:blip r:embed="rId9" cstate="print"/>
                    <a:stretch>
                      <a:fillRect/>
                    </a:stretch>
                  </pic:blipFill>
                  <pic:spPr>
                    <a:xfrm>
                      <a:off x="0" y="0"/>
                      <a:ext cx="695325" cy="285750"/>
                    </a:xfrm>
                    <a:prstGeom prst="rect">
                      <a:avLst/>
                    </a:prstGeom>
                  </pic:spPr>
                </pic:pic>
              </a:graphicData>
            </a:graphic>
          </wp:inline>
        </w:drawing>
      </w:r>
      <w:r>
        <w:rPr>
          <w:rFonts w:hint="eastAsia"/>
        </w:rPr>
        <w:t xml:space="preserve">            </w:t>
      </w:r>
      <w:r>
        <w:t>D．</w:t>
      </w:r>
      <w:r>
        <w:rPr>
          <w:rFonts w:eastAsia="Times New Roman"/>
          <w:kern w:val="0"/>
          <w:sz w:val="24"/>
          <w:szCs w:val="24"/>
        </w:rPr>
        <w:drawing>
          <wp:inline distT="0" distB="0" distL="0" distR="0">
            <wp:extent cx="638175" cy="457200"/>
            <wp:effectExtent l="0" t="0" r="0" b="0"/>
            <wp:docPr id="100329" name="图片 100009" descr="@@@131a85f1-ee9d-4881-96a7-66cac984c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图片 100009" descr="@@@131a85f1-ee9d-4881-96a7-66cac984c5d6"/>
                    <pic:cNvPicPr>
                      <a:picLocks noChangeAspect="1"/>
                    </pic:cNvPicPr>
                  </pic:nvPicPr>
                  <pic:blipFill>
                    <a:blip r:embed="rId10" cstate="print"/>
                    <a:stretch>
                      <a:fillRect/>
                    </a:stretch>
                  </pic:blipFill>
                  <pic:spPr>
                    <a:xfrm>
                      <a:off x="0" y="0"/>
                      <a:ext cx="638175" cy="457200"/>
                    </a:xfrm>
                    <a:prstGeom prst="rect">
                      <a:avLst/>
                    </a:prstGeom>
                  </pic:spPr>
                </pic:pic>
              </a:graphicData>
            </a:graphic>
          </wp:inline>
        </w:drawing>
      </w:r>
      <w:r>
        <w:t>的名称：3－甲基丁烷</w:t>
      </w:r>
    </w:p>
    <w:p w14:paraId="11EE7FE3">
      <w:pPr>
        <w:shd w:val="clear" w:color="auto" w:fill="FFFFFF"/>
        <w:tabs>
          <w:tab w:val="left" w:pos="4156"/>
        </w:tabs>
        <w:spacing w:line="360" w:lineRule="auto"/>
        <w:ind w:firstLine="422" w:firstLineChars="201"/>
        <w:jc w:val="left"/>
        <w:textAlignment w:val="center"/>
        <w:rPr>
          <w:color w:val="FF0000"/>
        </w:rPr>
      </w:pPr>
      <w:r>
        <w:rPr>
          <w:color w:val="FF0000"/>
        </w:rPr>
        <w:t>【答案】B</w:t>
      </w:r>
    </w:p>
    <w:p w14:paraId="0561645E">
      <w:pPr>
        <w:shd w:val="clear" w:color="auto" w:fill="FFFFFF"/>
        <w:tabs>
          <w:tab w:val="left" w:pos="4156"/>
        </w:tabs>
        <w:spacing w:line="360" w:lineRule="auto"/>
        <w:ind w:firstLine="422" w:firstLineChars="201"/>
        <w:jc w:val="left"/>
        <w:textAlignment w:val="center"/>
        <w:rPr>
          <w:color w:val="FF0000"/>
        </w:rPr>
      </w:pPr>
      <w:r>
        <w:rPr>
          <w:color w:val="FF0000"/>
        </w:rPr>
        <w:t>【解析】A项， C</w:t>
      </w:r>
      <w:r>
        <w:rPr>
          <w:color w:val="FF0000"/>
          <w:vertAlign w:val="subscript"/>
        </w:rPr>
        <w:t>2</w:t>
      </w:r>
      <w:r>
        <w:rPr>
          <w:color w:val="FF0000"/>
        </w:rPr>
        <w:t>H</w:t>
      </w:r>
      <w:r>
        <w:rPr>
          <w:color w:val="FF0000"/>
          <w:vertAlign w:val="subscript"/>
        </w:rPr>
        <w:t>6</w:t>
      </w:r>
      <w:r>
        <w:rPr>
          <w:color w:val="FF0000"/>
        </w:rPr>
        <w:t>的球棍模型：</w:t>
      </w:r>
      <w:r>
        <w:rPr>
          <w:rFonts w:eastAsia="Times New Roman"/>
          <w:color w:val="FF0000"/>
          <w:kern w:val="0"/>
          <w:sz w:val="24"/>
          <w:szCs w:val="24"/>
        </w:rPr>
        <w:drawing>
          <wp:inline distT="0" distB="0" distL="0" distR="0">
            <wp:extent cx="838200" cy="542925"/>
            <wp:effectExtent l="0" t="0" r="0" b="0"/>
            <wp:docPr id="100330" name="图片 100011" descr="@@@0e41e2dd-a0b4-4af4-9687-c8f9d8fb0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0" name="图片 100011" descr="@@@0e41e2dd-a0b4-4af4-9687-c8f9d8fb03a1"/>
                    <pic:cNvPicPr>
                      <a:picLocks noChangeAspect="1"/>
                    </pic:cNvPicPr>
                  </pic:nvPicPr>
                  <pic:blipFill>
                    <a:blip r:embed="rId7" cstate="print"/>
                    <a:stretch>
                      <a:fillRect/>
                    </a:stretch>
                  </pic:blipFill>
                  <pic:spPr>
                    <a:xfrm>
                      <a:off x="0" y="0"/>
                      <a:ext cx="838200" cy="542925"/>
                    </a:xfrm>
                    <a:prstGeom prst="rect">
                      <a:avLst/>
                    </a:prstGeom>
                  </pic:spPr>
                </pic:pic>
              </a:graphicData>
            </a:graphic>
          </wp:inline>
        </w:drawing>
      </w:r>
      <w:r>
        <w:rPr>
          <w:rFonts w:eastAsia="Times New Roman"/>
          <w:color w:val="FF0000"/>
          <w:kern w:val="0"/>
          <w:sz w:val="24"/>
          <w:szCs w:val="24"/>
        </w:rPr>
        <w:t>  </w:t>
      </w:r>
      <w:r>
        <w:rPr>
          <w:color w:val="FF0000"/>
        </w:rPr>
        <w:t>，A错误；B项， SO</w:t>
      </w:r>
      <w:r>
        <w:rPr>
          <w:color w:val="FF0000"/>
          <w:vertAlign w:val="subscript"/>
        </w:rPr>
        <w:t>2</w:t>
      </w:r>
      <w:r>
        <w:rPr>
          <w:color w:val="FF0000"/>
        </w:rPr>
        <w:t>的中心原子孤电子对数=</w:t>
      </w:r>
      <w:r>
        <w:rPr>
          <w:color w:val="FF0000"/>
        </w:rPr>
        <w:object>
          <v:shape id="_x0000_i1025" o:spt="75" alt="eqIdd3d0e8af9026847b654b32b2a21f2bf1" type="#_x0000_t75" style="height:27pt;width:51.75pt;" o:ole="t" filled="f" o:preferrelative="t" stroked="f" coordsize="21600,21600">
            <v:path/>
            <v:fill on="f" focussize="0,0"/>
            <v:stroke on="f" joinstyle="miter"/>
            <v:imagedata r:id="rId12" o:title="eqIdd3d0e8af9026847b654b32b2a21f2bf1"/>
            <o:lock v:ext="edit" aspectratio="t"/>
            <w10:wrap type="none"/>
            <w10:anchorlock/>
          </v:shape>
          <o:OLEObject Type="Embed" ProgID="Equation.DSMT4" ShapeID="_x0000_i1025" DrawAspect="Content" ObjectID="_1468075725" r:id="rId11">
            <o:LockedField>false</o:LockedField>
          </o:OLEObject>
        </w:object>
      </w:r>
      <w:r>
        <w:rPr>
          <w:color w:val="FF0000"/>
        </w:rPr>
        <w:t>、价层电子对数=2+1=3，则二氧化硫的价层电子对互斥模型为：</w:t>
      </w:r>
      <w:r>
        <w:rPr>
          <w:rFonts w:eastAsia="Times New Roman"/>
          <w:color w:val="FF0000"/>
          <w:kern w:val="0"/>
          <w:sz w:val="24"/>
          <w:szCs w:val="24"/>
        </w:rPr>
        <w:drawing>
          <wp:inline distT="0" distB="0" distL="0" distR="0">
            <wp:extent cx="790575" cy="542925"/>
            <wp:effectExtent l="0" t="0" r="0" b="0"/>
            <wp:docPr id="100331" name="图片 100013" descr="@@@bd7bee5d-5231-4197-a45f-743f5b1a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图片 100013" descr="@@@bd7bee5d-5231-4197-a45f-743f5b1a4692"/>
                    <pic:cNvPicPr>
                      <a:picLocks noChangeAspect="1"/>
                    </pic:cNvPicPr>
                  </pic:nvPicPr>
                  <pic:blipFill>
                    <a:blip r:embed="rId13" cstate="print"/>
                    <a:stretch>
                      <a:fillRect/>
                    </a:stretch>
                  </pic:blipFill>
                  <pic:spPr>
                    <a:xfrm>
                      <a:off x="0" y="0"/>
                      <a:ext cx="790575" cy="542925"/>
                    </a:xfrm>
                    <a:prstGeom prst="rect">
                      <a:avLst/>
                    </a:prstGeom>
                  </pic:spPr>
                </pic:pic>
              </a:graphicData>
            </a:graphic>
          </wp:inline>
        </w:drawing>
      </w:r>
      <w:r>
        <w:rPr>
          <w:color w:val="FF0000"/>
        </w:rPr>
        <w:t>，B正确；C项，HCl是共价分子，电子式为</w:t>
      </w:r>
      <w:r>
        <w:rPr>
          <w:rFonts w:eastAsia="Times New Roman"/>
          <w:color w:val="FF0000"/>
          <w:kern w:val="0"/>
          <w:sz w:val="24"/>
          <w:szCs w:val="24"/>
        </w:rPr>
        <w:drawing>
          <wp:inline distT="0" distB="0" distL="0" distR="0">
            <wp:extent cx="466725" cy="257175"/>
            <wp:effectExtent l="0" t="0" r="0" b="0"/>
            <wp:docPr id="100332" name="图片 100015" descr="@@@5855fe52-e672-4ab0-a3b9-baf65073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2" name="图片 100015" descr="@@@5855fe52-e672-4ab0-a3b9-baf650734106"/>
                    <pic:cNvPicPr>
                      <a:picLocks noChangeAspect="1"/>
                    </pic:cNvPicPr>
                  </pic:nvPicPr>
                  <pic:blipFill>
                    <a:blip r:embed="rId14" cstate="print"/>
                    <a:stretch>
                      <a:fillRect/>
                    </a:stretch>
                  </pic:blipFill>
                  <pic:spPr>
                    <a:xfrm>
                      <a:off x="0" y="0"/>
                      <a:ext cx="466725" cy="257175"/>
                    </a:xfrm>
                    <a:prstGeom prst="rect">
                      <a:avLst/>
                    </a:prstGeom>
                  </pic:spPr>
                </pic:pic>
              </a:graphicData>
            </a:graphic>
          </wp:inline>
        </w:drawing>
      </w:r>
      <w:r>
        <w:rPr>
          <w:color w:val="FF0000"/>
        </w:rPr>
        <w:t xml:space="preserve">，C错误；D项， </w:t>
      </w:r>
      <w:r>
        <w:rPr>
          <w:rFonts w:eastAsia="Times New Roman"/>
          <w:color w:val="FF0000"/>
          <w:kern w:val="0"/>
          <w:sz w:val="24"/>
          <w:szCs w:val="24"/>
        </w:rPr>
        <w:drawing>
          <wp:inline distT="0" distB="0" distL="0" distR="0">
            <wp:extent cx="619125" cy="447675"/>
            <wp:effectExtent l="0" t="0" r="0" b="0"/>
            <wp:docPr id="100333" name="图片 100017" descr="@@@63e5e351-7acb-463e-9204-83c719185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图片 100017" descr="@@@63e5e351-7acb-463e-9204-83c719185a15"/>
                    <pic:cNvPicPr>
                      <a:picLocks noChangeAspect="1"/>
                    </pic:cNvPicPr>
                  </pic:nvPicPr>
                  <pic:blipFill>
                    <a:blip r:embed="rId15" cstate="print"/>
                    <a:stretch>
                      <a:fillRect/>
                    </a:stretch>
                  </pic:blipFill>
                  <pic:spPr>
                    <a:xfrm>
                      <a:off x="0" y="0"/>
                      <a:ext cx="619125" cy="447675"/>
                    </a:xfrm>
                    <a:prstGeom prst="rect">
                      <a:avLst/>
                    </a:prstGeom>
                  </pic:spPr>
                </pic:pic>
              </a:graphicData>
            </a:graphic>
          </wp:inline>
        </w:drawing>
      </w:r>
      <w:r>
        <w:rPr>
          <w:color w:val="FF0000"/>
        </w:rPr>
        <w:t>的名称：2－甲基丁烷，D错误；故选B。</w:t>
      </w:r>
    </w:p>
    <w:p w14:paraId="37CB1CAD">
      <w:pPr>
        <w:spacing w:line="360" w:lineRule="auto"/>
        <w:ind w:firstLine="424" w:firstLineChars="202"/>
        <w:jc w:val="left"/>
        <w:textAlignment w:val="center"/>
      </w:pPr>
      <w:r>
        <w:t>3</w:t>
      </w:r>
      <w:r>
        <w:rPr>
          <w:rFonts w:hAnsi="宋体"/>
        </w:rPr>
        <w:t>．依据元素周期律，下列判断</w:t>
      </w:r>
      <w:r>
        <w:rPr>
          <w:rFonts w:hAnsi="宋体"/>
          <w:em w:val="dot"/>
        </w:rPr>
        <w:t>不正确</w:t>
      </w:r>
      <w:r>
        <w:rPr>
          <w:rFonts w:hAnsi="宋体"/>
        </w:rPr>
        <w:t>的是</w:t>
      </w:r>
      <w:r>
        <w:t>(    )</w:t>
      </w:r>
    </w:p>
    <w:p w14:paraId="2D863430">
      <w:pPr>
        <w:tabs>
          <w:tab w:val="left" w:pos="4156"/>
        </w:tabs>
        <w:spacing w:line="360" w:lineRule="auto"/>
        <w:ind w:firstLine="424" w:firstLineChars="202"/>
        <w:jc w:val="left"/>
        <w:textAlignment w:val="center"/>
      </w:pPr>
      <w:r>
        <w:t>A</w:t>
      </w:r>
      <w:r>
        <w:rPr>
          <w:rFonts w:hAnsi="宋体"/>
        </w:rPr>
        <w:t>．第一电离能：</w:t>
      </w:r>
      <w:r>
        <w:t>Li</w:t>
      </w:r>
      <w:r>
        <w:rPr>
          <w:rFonts w:hAnsi="宋体"/>
        </w:rPr>
        <w:t>＜</w:t>
      </w:r>
      <w:r>
        <w:t>Be</w:t>
      </w:r>
      <w:r>
        <w:rPr>
          <w:rFonts w:hAnsi="宋体"/>
        </w:rPr>
        <w:t>＜</w:t>
      </w:r>
      <w:r>
        <w:t>B                 B</w:t>
      </w:r>
      <w:r>
        <w:rPr>
          <w:rFonts w:hAnsi="宋体"/>
        </w:rPr>
        <w:t>．电负性：</w:t>
      </w:r>
      <w:r>
        <w:t>N</w:t>
      </w:r>
      <w:r>
        <w:rPr>
          <w:rFonts w:hAnsi="宋体"/>
        </w:rPr>
        <w:t>＜</w:t>
      </w:r>
      <w:r>
        <w:t>O</w:t>
      </w:r>
      <w:r>
        <w:rPr>
          <w:rFonts w:hAnsi="宋体"/>
        </w:rPr>
        <w:t>＜</w:t>
      </w:r>
      <w:r>
        <w:t>F</w:t>
      </w:r>
    </w:p>
    <w:p w14:paraId="44F1ACE3">
      <w:pPr>
        <w:tabs>
          <w:tab w:val="left" w:pos="4156"/>
        </w:tabs>
        <w:spacing w:line="360" w:lineRule="auto"/>
        <w:ind w:firstLine="424" w:firstLineChars="202"/>
        <w:jc w:val="left"/>
        <w:textAlignment w:val="center"/>
      </w:pPr>
      <w:r>
        <w:t>C</w:t>
      </w:r>
      <w:r>
        <w:rPr>
          <w:rFonts w:hAnsi="宋体"/>
        </w:rPr>
        <w:t>．热稳定性：</w:t>
      </w:r>
      <w:bookmarkStart w:id="4" w:name="OLE_LINK136"/>
      <w:bookmarkStart w:id="5" w:name="OLE_LINK137"/>
      <w:r>
        <w:t>SiH</w:t>
      </w:r>
      <w:r>
        <w:rPr>
          <w:vertAlign w:val="subscript"/>
        </w:rPr>
        <w:t>4</w:t>
      </w:r>
      <w:r>
        <w:rPr>
          <w:rFonts w:hAnsi="宋体"/>
        </w:rPr>
        <w:t>＜</w:t>
      </w:r>
      <w:r>
        <w:t>CH</w:t>
      </w:r>
      <w:r>
        <w:rPr>
          <w:vertAlign w:val="subscript"/>
        </w:rPr>
        <w:t>4</w:t>
      </w:r>
      <w:r>
        <w:rPr>
          <w:rFonts w:hAnsi="宋体"/>
        </w:rPr>
        <w:t>＜</w:t>
      </w:r>
      <w:r>
        <w:t>NH</w:t>
      </w:r>
      <w:r>
        <w:rPr>
          <w:vertAlign w:val="subscript"/>
        </w:rPr>
        <w:t>3</w:t>
      </w:r>
      <w:bookmarkEnd w:id="4"/>
      <w:bookmarkEnd w:id="5"/>
      <w:r>
        <w:t xml:space="preserve">             D</w:t>
      </w:r>
      <w:r>
        <w:rPr>
          <w:rFonts w:hAnsi="宋体"/>
        </w:rPr>
        <w:t>．酸性：</w:t>
      </w:r>
      <w:bookmarkStart w:id="6" w:name="OLE_LINK139"/>
      <w:bookmarkStart w:id="7" w:name="OLE_LINK138"/>
      <w:r>
        <w:t>H</w:t>
      </w:r>
      <w:r>
        <w:rPr>
          <w:vertAlign w:val="subscript"/>
        </w:rPr>
        <w:t>2</w:t>
      </w:r>
      <w:r>
        <w:rPr>
          <w:kern w:val="0"/>
        </w:rPr>
        <w:t>SiO</w:t>
      </w:r>
      <w:r>
        <w:rPr>
          <w:kern w:val="0"/>
          <w:vertAlign w:val="subscript"/>
        </w:rPr>
        <w:t>3</w:t>
      </w:r>
      <w:r>
        <w:rPr>
          <w:rFonts w:hAnsi="宋体"/>
          <w:kern w:val="0"/>
        </w:rPr>
        <w:t>＜</w:t>
      </w:r>
      <w:r>
        <w:rPr>
          <w:kern w:val="0"/>
        </w:rPr>
        <w:t>H</w:t>
      </w:r>
      <w:r>
        <w:rPr>
          <w:kern w:val="0"/>
          <w:vertAlign w:val="subscript"/>
        </w:rPr>
        <w:t>3</w:t>
      </w:r>
      <w:r>
        <w:rPr>
          <w:kern w:val="0"/>
        </w:rPr>
        <w:t>PO</w:t>
      </w:r>
      <w:r>
        <w:rPr>
          <w:kern w:val="0"/>
          <w:vertAlign w:val="subscript"/>
        </w:rPr>
        <w:t>4</w:t>
      </w:r>
      <w:r>
        <w:rPr>
          <w:rFonts w:hAnsi="宋体"/>
          <w:kern w:val="0"/>
        </w:rPr>
        <w:t>＜</w:t>
      </w:r>
      <w:r>
        <w:rPr>
          <w:kern w:val="0"/>
        </w:rPr>
        <w:t>HClO</w:t>
      </w:r>
      <w:r>
        <w:rPr>
          <w:kern w:val="0"/>
          <w:vertAlign w:val="subscript"/>
        </w:rPr>
        <w:t>4</w:t>
      </w:r>
      <w:bookmarkEnd w:id="6"/>
      <w:bookmarkEnd w:id="7"/>
    </w:p>
    <w:p w14:paraId="43D7C7D2">
      <w:pPr>
        <w:spacing w:line="360" w:lineRule="auto"/>
        <w:ind w:firstLine="424" w:firstLineChars="202"/>
        <w:jc w:val="left"/>
        <w:textAlignment w:val="center"/>
        <w:rPr>
          <w:color w:val="FF0000"/>
        </w:rPr>
      </w:pPr>
      <w:r>
        <w:rPr>
          <w:rFonts w:hAnsi="宋体"/>
          <w:color w:val="FF0000"/>
        </w:rPr>
        <w:t>【答案】</w:t>
      </w:r>
      <w:r>
        <w:rPr>
          <w:color w:val="FF0000"/>
        </w:rPr>
        <w:t>A</w:t>
      </w:r>
    </w:p>
    <w:p w14:paraId="4EBE941F">
      <w:pPr>
        <w:spacing w:line="360" w:lineRule="auto"/>
        <w:ind w:firstLine="424" w:firstLineChars="202"/>
        <w:jc w:val="left"/>
        <w:textAlignment w:val="center"/>
        <w:rPr>
          <w:color w:val="FF0000"/>
        </w:rPr>
      </w:pPr>
      <w:r>
        <w:rPr>
          <w:rFonts w:hAnsi="宋体"/>
          <w:color w:val="FF0000"/>
        </w:rPr>
        <w:t>【解析】</w:t>
      </w:r>
      <w:r>
        <w:rPr>
          <w:color w:val="FF0000"/>
        </w:rPr>
        <w:t>A</w:t>
      </w:r>
      <w:r>
        <w:rPr>
          <w:rFonts w:hAnsi="宋体"/>
          <w:color w:val="FF0000"/>
        </w:rPr>
        <w:t>项，</w:t>
      </w:r>
      <w:r>
        <w:rPr>
          <w:color w:val="FF0000"/>
        </w:rPr>
        <w:t>Li</w:t>
      </w:r>
      <w:r>
        <w:rPr>
          <w:rFonts w:hAnsi="宋体"/>
          <w:color w:val="FF0000"/>
        </w:rPr>
        <w:t>、</w:t>
      </w:r>
      <w:r>
        <w:rPr>
          <w:color w:val="FF0000"/>
        </w:rPr>
        <w:t>Be</w:t>
      </w:r>
      <w:r>
        <w:rPr>
          <w:rFonts w:hAnsi="宋体"/>
          <w:color w:val="FF0000"/>
        </w:rPr>
        <w:t>、</w:t>
      </w:r>
      <w:r>
        <w:rPr>
          <w:color w:val="FF0000"/>
        </w:rPr>
        <w:t>B</w:t>
      </w:r>
      <w:r>
        <w:rPr>
          <w:rFonts w:hAnsi="宋体"/>
          <w:color w:val="FF0000"/>
        </w:rPr>
        <w:t>是第二周期相邻元素，</w:t>
      </w:r>
      <w:r>
        <w:rPr>
          <w:color w:val="FF0000"/>
        </w:rPr>
        <w:t>Be</w:t>
      </w:r>
      <w:r>
        <w:rPr>
          <w:rFonts w:hAnsi="宋体"/>
          <w:color w:val="FF0000"/>
        </w:rPr>
        <w:t>的</w:t>
      </w:r>
      <w:r>
        <w:rPr>
          <w:color w:val="FF0000"/>
        </w:rPr>
        <w:t>2p</w:t>
      </w:r>
      <w:r>
        <w:rPr>
          <w:rFonts w:hAnsi="宋体"/>
          <w:color w:val="FF0000"/>
        </w:rPr>
        <w:t>轨道全空，其原子的能量低，则第一电离能：</w:t>
      </w:r>
      <w:r>
        <w:rPr>
          <w:color w:val="FF0000"/>
        </w:rPr>
        <w:t>Li</w:t>
      </w:r>
      <w:r>
        <w:rPr>
          <w:rFonts w:hAnsi="宋体"/>
          <w:color w:val="FF0000"/>
        </w:rPr>
        <w:t>＜</w:t>
      </w:r>
      <w:r>
        <w:rPr>
          <w:color w:val="FF0000"/>
        </w:rPr>
        <w:t>B</w:t>
      </w:r>
      <w:r>
        <w:rPr>
          <w:rFonts w:hAnsi="宋体"/>
          <w:color w:val="FF0000"/>
        </w:rPr>
        <w:t>＜</w:t>
      </w:r>
      <w:r>
        <w:rPr>
          <w:color w:val="FF0000"/>
        </w:rPr>
        <w:t>Be</w:t>
      </w:r>
      <w:r>
        <w:rPr>
          <w:rFonts w:hAnsi="宋体"/>
          <w:color w:val="FF0000"/>
        </w:rPr>
        <w:t>，</w:t>
      </w:r>
      <w:r>
        <w:rPr>
          <w:color w:val="FF0000"/>
        </w:rPr>
        <w:t>A</w:t>
      </w:r>
      <w:r>
        <w:rPr>
          <w:rFonts w:hAnsi="宋体"/>
          <w:color w:val="FF0000"/>
        </w:rPr>
        <w:t>不正确；</w:t>
      </w:r>
      <w:r>
        <w:rPr>
          <w:color w:val="FF0000"/>
        </w:rPr>
        <w:t>B</w:t>
      </w:r>
      <w:r>
        <w:rPr>
          <w:rFonts w:hAnsi="宋体"/>
          <w:color w:val="FF0000"/>
          <w:kern w:val="0"/>
        </w:rPr>
        <w:t>项，</w:t>
      </w:r>
      <w:r>
        <w:rPr>
          <w:color w:val="FF0000"/>
        </w:rPr>
        <w:t>N</w:t>
      </w:r>
      <w:r>
        <w:rPr>
          <w:rFonts w:hAnsi="宋体"/>
          <w:color w:val="FF0000"/>
        </w:rPr>
        <w:t>、</w:t>
      </w:r>
      <w:r>
        <w:rPr>
          <w:color w:val="FF0000"/>
        </w:rPr>
        <w:t>O</w:t>
      </w:r>
      <w:r>
        <w:rPr>
          <w:rFonts w:hAnsi="宋体"/>
          <w:color w:val="FF0000"/>
        </w:rPr>
        <w:t>、</w:t>
      </w:r>
      <w:r>
        <w:rPr>
          <w:color w:val="FF0000"/>
        </w:rPr>
        <w:t>F</w:t>
      </w:r>
      <w:r>
        <w:rPr>
          <w:rFonts w:hAnsi="宋体"/>
          <w:color w:val="FF0000"/>
        </w:rPr>
        <w:t>为第二周期相邻元素，非金属性依次增强，则电负性：</w:t>
      </w:r>
      <w:r>
        <w:rPr>
          <w:color w:val="FF0000"/>
        </w:rPr>
        <w:t>N</w:t>
      </w:r>
      <w:r>
        <w:rPr>
          <w:rFonts w:hAnsi="宋体"/>
          <w:color w:val="FF0000"/>
        </w:rPr>
        <w:t>＜</w:t>
      </w:r>
      <w:r>
        <w:rPr>
          <w:color w:val="FF0000"/>
        </w:rPr>
        <w:t>O</w:t>
      </w:r>
      <w:bookmarkStart w:id="8" w:name="OLE_LINK133"/>
      <w:r>
        <w:rPr>
          <w:rFonts w:hAnsi="宋体"/>
          <w:color w:val="FF0000"/>
        </w:rPr>
        <w:t>＜</w:t>
      </w:r>
      <w:bookmarkEnd w:id="8"/>
      <w:r>
        <w:rPr>
          <w:color w:val="FF0000"/>
        </w:rPr>
        <w:t>F</w:t>
      </w:r>
      <w:r>
        <w:rPr>
          <w:rFonts w:hAnsi="宋体"/>
          <w:color w:val="FF0000"/>
        </w:rPr>
        <w:t>，</w:t>
      </w:r>
      <w:r>
        <w:rPr>
          <w:color w:val="FF0000"/>
        </w:rPr>
        <w:t>B</w:t>
      </w:r>
      <w:r>
        <w:rPr>
          <w:rFonts w:hAnsi="宋体"/>
          <w:color w:val="FF0000"/>
        </w:rPr>
        <w:t>正确；</w:t>
      </w:r>
      <w:r>
        <w:rPr>
          <w:color w:val="FF0000"/>
        </w:rPr>
        <w:t>C</w:t>
      </w:r>
      <w:r>
        <w:rPr>
          <w:rFonts w:hAnsi="宋体"/>
          <w:color w:val="FF0000"/>
          <w:kern w:val="0"/>
        </w:rPr>
        <w:t>项，</w:t>
      </w:r>
      <w:r>
        <w:rPr>
          <w:color w:val="FF0000"/>
        </w:rPr>
        <w:t>Si</w:t>
      </w:r>
      <w:r>
        <w:rPr>
          <w:rFonts w:hAnsi="宋体"/>
          <w:color w:val="FF0000"/>
        </w:rPr>
        <w:t>、</w:t>
      </w:r>
      <w:r>
        <w:rPr>
          <w:color w:val="FF0000"/>
        </w:rPr>
        <w:t>C</w:t>
      </w:r>
      <w:r>
        <w:rPr>
          <w:rFonts w:hAnsi="宋体"/>
          <w:color w:val="FF0000"/>
        </w:rPr>
        <w:t>同主族，</w:t>
      </w:r>
      <w:r>
        <w:rPr>
          <w:color w:val="FF0000"/>
        </w:rPr>
        <w:t>C</w:t>
      </w:r>
      <w:r>
        <w:rPr>
          <w:rFonts w:hAnsi="宋体"/>
          <w:color w:val="FF0000"/>
        </w:rPr>
        <w:t>、</w:t>
      </w:r>
      <w:r>
        <w:rPr>
          <w:color w:val="FF0000"/>
        </w:rPr>
        <w:t>N</w:t>
      </w:r>
      <w:r>
        <w:rPr>
          <w:rFonts w:hAnsi="宋体"/>
          <w:color w:val="FF0000"/>
        </w:rPr>
        <w:t>同周期，非金属性</w:t>
      </w:r>
      <w:r>
        <w:rPr>
          <w:color w:val="FF0000"/>
        </w:rPr>
        <w:t>Si</w:t>
      </w:r>
      <w:r>
        <w:rPr>
          <w:rFonts w:hAnsi="宋体"/>
          <w:color w:val="FF0000"/>
        </w:rPr>
        <w:t>＜</w:t>
      </w:r>
      <w:r>
        <w:rPr>
          <w:color w:val="FF0000"/>
        </w:rPr>
        <w:t>C</w:t>
      </w:r>
      <w:r>
        <w:rPr>
          <w:rFonts w:hAnsi="宋体"/>
          <w:color w:val="FF0000"/>
        </w:rPr>
        <w:t>＜</w:t>
      </w:r>
      <w:r>
        <w:rPr>
          <w:color w:val="FF0000"/>
        </w:rPr>
        <w:t>N</w:t>
      </w:r>
      <w:r>
        <w:rPr>
          <w:rFonts w:hAnsi="宋体"/>
          <w:color w:val="FF0000"/>
        </w:rPr>
        <w:t>，非金属性越强，简单氢化物的热稳定性越强，所以热稳定性：</w:t>
      </w:r>
      <w:r>
        <w:rPr>
          <w:color w:val="FF0000"/>
        </w:rPr>
        <w:t>SiH</w:t>
      </w:r>
      <w:r>
        <w:rPr>
          <w:color w:val="FF0000"/>
          <w:vertAlign w:val="subscript"/>
        </w:rPr>
        <w:t>4</w:t>
      </w:r>
      <w:r>
        <w:rPr>
          <w:rFonts w:hAnsi="宋体"/>
          <w:color w:val="FF0000"/>
        </w:rPr>
        <w:t>＜</w:t>
      </w:r>
      <w:r>
        <w:rPr>
          <w:color w:val="FF0000"/>
        </w:rPr>
        <w:t>CH</w:t>
      </w:r>
      <w:r>
        <w:rPr>
          <w:color w:val="FF0000"/>
          <w:vertAlign w:val="subscript"/>
        </w:rPr>
        <w:t>4</w:t>
      </w:r>
      <w:r>
        <w:rPr>
          <w:rFonts w:hAnsi="宋体"/>
          <w:color w:val="FF0000"/>
        </w:rPr>
        <w:t>＜</w:t>
      </w:r>
      <w:r>
        <w:rPr>
          <w:color w:val="FF0000"/>
        </w:rPr>
        <w:t>NH</w:t>
      </w:r>
      <w:r>
        <w:rPr>
          <w:color w:val="FF0000"/>
          <w:vertAlign w:val="subscript"/>
        </w:rPr>
        <w:t>3</w:t>
      </w:r>
      <w:r>
        <w:rPr>
          <w:rFonts w:hAnsi="宋体"/>
          <w:color w:val="FF0000"/>
        </w:rPr>
        <w:t>，</w:t>
      </w:r>
      <w:r>
        <w:rPr>
          <w:color w:val="FF0000"/>
        </w:rPr>
        <w:t>C</w:t>
      </w:r>
      <w:r>
        <w:rPr>
          <w:rFonts w:hAnsi="宋体"/>
          <w:color w:val="FF0000"/>
        </w:rPr>
        <w:t>正确；</w:t>
      </w:r>
      <w:r>
        <w:rPr>
          <w:color w:val="FF0000"/>
        </w:rPr>
        <w:t>D</w:t>
      </w:r>
      <w:r>
        <w:rPr>
          <w:rFonts w:hAnsi="宋体"/>
          <w:color w:val="FF0000"/>
          <w:kern w:val="0"/>
        </w:rPr>
        <w:t>项，</w:t>
      </w:r>
      <w:r>
        <w:rPr>
          <w:rFonts w:hAnsi="宋体"/>
          <w:color w:val="FF0000"/>
        </w:rPr>
        <w:t>非金属性</w:t>
      </w:r>
      <w:bookmarkStart w:id="9" w:name="OLE_LINK134"/>
      <w:bookmarkStart w:id="10" w:name="OLE_LINK135"/>
      <w:r>
        <w:rPr>
          <w:color w:val="FF0000"/>
        </w:rPr>
        <w:t>Si</w:t>
      </w:r>
      <w:r>
        <w:rPr>
          <w:rFonts w:hAnsi="宋体"/>
          <w:color w:val="FF0000"/>
        </w:rPr>
        <w:t>＜</w:t>
      </w:r>
      <w:r>
        <w:rPr>
          <w:color w:val="FF0000"/>
        </w:rPr>
        <w:t>P</w:t>
      </w:r>
      <w:r>
        <w:rPr>
          <w:rFonts w:hAnsi="宋体"/>
          <w:color w:val="FF0000"/>
        </w:rPr>
        <w:t>＜</w:t>
      </w:r>
      <w:r>
        <w:rPr>
          <w:color w:val="FF0000"/>
        </w:rPr>
        <w:t>Cl</w:t>
      </w:r>
      <w:bookmarkEnd w:id="9"/>
      <w:bookmarkEnd w:id="10"/>
      <w:r>
        <w:rPr>
          <w:rFonts w:hAnsi="宋体"/>
          <w:color w:val="FF0000"/>
        </w:rPr>
        <w:t>，非金属性越强，最高价氧化物的水化物的酸性越强，则酸性：</w:t>
      </w:r>
      <w:r>
        <w:rPr>
          <w:color w:val="FF0000"/>
        </w:rPr>
        <w:t>H</w:t>
      </w:r>
      <w:r>
        <w:rPr>
          <w:color w:val="FF0000"/>
          <w:vertAlign w:val="subscript"/>
        </w:rPr>
        <w:t>2</w:t>
      </w:r>
      <w:r>
        <w:rPr>
          <w:color w:val="FF0000"/>
          <w:kern w:val="0"/>
        </w:rPr>
        <w:t>SiO</w:t>
      </w:r>
      <w:r>
        <w:rPr>
          <w:color w:val="FF0000"/>
          <w:kern w:val="0"/>
          <w:vertAlign w:val="subscript"/>
        </w:rPr>
        <w:t>3</w:t>
      </w:r>
      <w:r>
        <w:rPr>
          <w:rFonts w:hAnsi="宋体"/>
          <w:color w:val="FF0000"/>
          <w:kern w:val="0"/>
        </w:rPr>
        <w:t>＜</w:t>
      </w:r>
      <w:r>
        <w:rPr>
          <w:color w:val="FF0000"/>
          <w:kern w:val="0"/>
        </w:rPr>
        <w:t>H</w:t>
      </w:r>
      <w:r>
        <w:rPr>
          <w:color w:val="FF0000"/>
          <w:kern w:val="0"/>
          <w:vertAlign w:val="subscript"/>
        </w:rPr>
        <w:t>3</w:t>
      </w:r>
      <w:r>
        <w:rPr>
          <w:color w:val="FF0000"/>
          <w:kern w:val="0"/>
        </w:rPr>
        <w:t>PO</w:t>
      </w:r>
      <w:r>
        <w:rPr>
          <w:color w:val="FF0000"/>
          <w:kern w:val="0"/>
          <w:vertAlign w:val="subscript"/>
        </w:rPr>
        <w:t>4</w:t>
      </w:r>
      <w:r>
        <w:rPr>
          <w:rFonts w:hAnsi="宋体"/>
          <w:color w:val="FF0000"/>
          <w:kern w:val="0"/>
        </w:rPr>
        <w:t>＜</w:t>
      </w:r>
      <w:r>
        <w:rPr>
          <w:color w:val="FF0000"/>
          <w:kern w:val="0"/>
        </w:rPr>
        <w:t>HClO</w:t>
      </w:r>
      <w:r>
        <w:rPr>
          <w:color w:val="FF0000"/>
          <w:kern w:val="0"/>
          <w:vertAlign w:val="subscript"/>
        </w:rPr>
        <w:t>4</w:t>
      </w:r>
      <w:r>
        <w:rPr>
          <w:rFonts w:hAnsi="宋体"/>
          <w:color w:val="FF0000"/>
        </w:rPr>
        <w:t>，</w:t>
      </w:r>
      <w:r>
        <w:rPr>
          <w:color w:val="FF0000"/>
        </w:rPr>
        <w:t>D</w:t>
      </w:r>
      <w:r>
        <w:rPr>
          <w:rFonts w:hAnsi="宋体"/>
          <w:color w:val="FF0000"/>
        </w:rPr>
        <w:t>正确；故选</w:t>
      </w:r>
      <w:r>
        <w:rPr>
          <w:color w:val="FF0000"/>
        </w:rPr>
        <w:t>A</w:t>
      </w:r>
      <w:r>
        <w:rPr>
          <w:rFonts w:hAnsi="宋体"/>
          <w:color w:val="FF0000"/>
        </w:rPr>
        <w:t>。</w:t>
      </w:r>
    </w:p>
    <w:p w14:paraId="270BC39A">
      <w:pPr>
        <w:spacing w:line="360" w:lineRule="auto"/>
        <w:ind w:firstLine="420" w:firstLineChars="200"/>
        <w:jc w:val="left"/>
        <w:textAlignment w:val="center"/>
      </w:pPr>
      <w:r>
        <w:t>4．</w:t>
      </w:r>
      <w:r>
        <w:rPr>
          <w:color w:val="000000"/>
          <w:szCs w:val="21"/>
        </w:rPr>
        <w:t>下列实验原理或方法</w:t>
      </w:r>
      <w:r>
        <w:t>正确的是(    )</w:t>
      </w:r>
    </w:p>
    <w:p w14:paraId="6AEC293D">
      <w:pPr>
        <w:shd w:val="clear" w:color="auto" w:fill="FFFFFF"/>
        <w:spacing w:line="360" w:lineRule="auto"/>
        <w:ind w:firstLine="424" w:firstLineChars="202"/>
        <w:jc w:val="left"/>
        <w:textAlignment w:val="center"/>
      </w:pPr>
      <w:r>
        <w:t>A．碳的非金属性大于硅，可发生2</w:t>
      </w:r>
      <w:r>
        <w:rPr>
          <w:rFonts w:eastAsiaTheme="majorEastAsia"/>
          <w:szCs w:val="21"/>
        </w:rPr>
        <w:t>C＋SiO</w:t>
      </w:r>
      <w:r>
        <w:rPr>
          <w:rFonts w:eastAsiaTheme="majorEastAsia"/>
          <w:szCs w:val="21"/>
          <w:vertAlign w:val="subscript"/>
        </w:rPr>
        <w:t>2</w:t>
      </w:r>
      <w:r>
        <w:rPr>
          <w:rFonts w:eastAsiaTheme="majorEastAsia"/>
          <w:szCs w:val="21"/>
        </w:rPr>
        <w:drawing>
          <wp:inline distT="0" distB="0" distL="0" distR="0">
            <wp:extent cx="457200" cy="200025"/>
            <wp:effectExtent l="0" t="0" r="0" b="0"/>
            <wp:docPr id="10033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4" name="图片 4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200025"/>
                    </a:xfrm>
                    <a:prstGeom prst="rect">
                      <a:avLst/>
                    </a:prstGeom>
                    <a:noFill/>
                    <a:ln>
                      <a:noFill/>
                    </a:ln>
                  </pic:spPr>
                </pic:pic>
              </a:graphicData>
            </a:graphic>
          </wp:inline>
        </w:drawing>
      </w:r>
      <w:r>
        <w:rPr>
          <w:rFonts w:eastAsiaTheme="majorEastAsia"/>
          <w:szCs w:val="21"/>
        </w:rPr>
        <w:t>2CO↑＋Si</w:t>
      </w:r>
    </w:p>
    <w:p w14:paraId="596FF7D5">
      <w:pPr>
        <w:shd w:val="clear" w:color="auto" w:fill="FFFFFF"/>
        <w:spacing w:line="360" w:lineRule="auto"/>
        <w:ind w:firstLine="424" w:firstLineChars="202"/>
        <w:jc w:val="left"/>
        <w:textAlignment w:val="center"/>
      </w:pPr>
      <w:r>
        <w:t>B．碘单质易溶于乙醇，可用乙醇作碘水的萃取剂</w:t>
      </w:r>
    </w:p>
    <w:p w14:paraId="5149ADF8">
      <w:pPr>
        <w:shd w:val="clear" w:color="auto" w:fill="FFFFFF"/>
        <w:spacing w:line="360" w:lineRule="auto"/>
        <w:ind w:firstLine="424" w:firstLineChars="202"/>
        <w:jc w:val="left"/>
        <w:textAlignment w:val="center"/>
      </w:pPr>
      <w:r>
        <w:t>C．常温下铁与浓硝酸不反应，可用铁容器盛装浓硝酸</w:t>
      </w:r>
    </w:p>
    <w:p w14:paraId="4292EA24">
      <w:pPr>
        <w:shd w:val="clear" w:color="auto" w:fill="FFFFFF"/>
        <w:spacing w:line="360" w:lineRule="auto"/>
        <w:ind w:firstLine="424" w:firstLineChars="202"/>
        <w:jc w:val="left"/>
        <w:textAlignment w:val="center"/>
      </w:pPr>
      <w:r>
        <w:t>D．苯甲酸和氯化钠溶解度随温度变化趋势不同，可用冷却结晶法提纯含有少量氯化钠的苯甲酸</w:t>
      </w:r>
    </w:p>
    <w:p w14:paraId="1FDEB5F2">
      <w:pPr>
        <w:shd w:val="clear" w:color="auto" w:fill="FFFFFF"/>
        <w:spacing w:line="360" w:lineRule="auto"/>
        <w:ind w:firstLine="424" w:firstLineChars="202"/>
        <w:jc w:val="left"/>
        <w:textAlignment w:val="center"/>
        <w:rPr>
          <w:color w:val="FF0000"/>
        </w:rPr>
      </w:pPr>
      <w:r>
        <w:rPr>
          <w:color w:val="FF0000"/>
        </w:rPr>
        <w:t>【答案】D</w:t>
      </w:r>
    </w:p>
    <w:p w14:paraId="1E93423E">
      <w:pPr>
        <w:shd w:val="clear" w:color="auto" w:fill="FFFFFF"/>
        <w:spacing w:line="360" w:lineRule="auto"/>
        <w:ind w:firstLine="424" w:firstLineChars="202"/>
        <w:jc w:val="left"/>
        <w:textAlignment w:val="center"/>
        <w:rPr>
          <w:color w:val="FF0000"/>
        </w:rPr>
      </w:pPr>
      <w:r>
        <w:rPr>
          <w:color w:val="FF0000"/>
        </w:rPr>
        <w:t>【解析】A项，非金属性是指非金属元素的单质在化学反应中得电子的能力，而在2</w:t>
      </w:r>
      <w:r>
        <w:rPr>
          <w:rFonts w:eastAsiaTheme="majorEastAsia"/>
          <w:color w:val="FF0000"/>
          <w:szCs w:val="21"/>
        </w:rPr>
        <w:t>C＋SiO</w:t>
      </w:r>
      <w:r>
        <w:rPr>
          <w:rFonts w:eastAsiaTheme="majorEastAsia"/>
          <w:color w:val="FF0000"/>
          <w:szCs w:val="21"/>
          <w:vertAlign w:val="subscript"/>
        </w:rPr>
        <w:t>2</w:t>
      </w:r>
      <w:r>
        <w:rPr>
          <w:rFonts w:eastAsiaTheme="majorEastAsia"/>
          <w:color w:val="FF0000"/>
          <w:szCs w:val="21"/>
        </w:rPr>
        <w:drawing>
          <wp:inline distT="0" distB="0" distL="0" distR="0">
            <wp:extent cx="457200" cy="200025"/>
            <wp:effectExtent l="0" t="0" r="0" b="0"/>
            <wp:docPr id="1003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图片 4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200025"/>
                    </a:xfrm>
                    <a:prstGeom prst="rect">
                      <a:avLst/>
                    </a:prstGeom>
                    <a:noFill/>
                    <a:ln>
                      <a:noFill/>
                    </a:ln>
                  </pic:spPr>
                </pic:pic>
              </a:graphicData>
            </a:graphic>
          </wp:inline>
        </w:drawing>
      </w:r>
      <w:r>
        <w:rPr>
          <w:rFonts w:eastAsiaTheme="majorEastAsia"/>
          <w:color w:val="FF0000"/>
          <w:szCs w:val="21"/>
        </w:rPr>
        <w:t>2CO↑＋Si</w:t>
      </w:r>
      <w:r>
        <w:rPr>
          <w:color w:val="FF0000"/>
        </w:rPr>
        <w:t>反应中，C作还原性，表现出来的是失电子的能力，因此不能说明碳的非金属性强，A错误；B项，乙醇与水互溶，不能用乙醇作萃取剂，B错误；C项，常温下铁在浓硝酸中发生钝化，并不是与浓硝酸不反应，故可用铁容器盛装浓硝酸，C错误；D项，氯化钠的溶解度随温度变化不大，苯甲酸的溶解度随温度升高明显增大，故提纯含有少量氯化钠的苯甲酸的方法是：溶解、蒸发浓缩、冷却结晶、过滤，D正确；故选D。</w:t>
      </w:r>
    </w:p>
    <w:p w14:paraId="00E387C2">
      <w:pPr>
        <w:shd w:val="clear" w:color="auto" w:fill="FFFFFF"/>
        <w:spacing w:line="360" w:lineRule="auto"/>
        <w:ind w:firstLine="420" w:firstLineChars="200"/>
        <w:jc w:val="left"/>
        <w:textAlignment w:val="center"/>
      </w:pPr>
      <w:r>
        <w:t>5．物质的性质决定用途。下列两者具有对应关系的是(    )</w:t>
      </w:r>
    </w:p>
    <w:p w14:paraId="5D6AB132">
      <w:pPr>
        <w:shd w:val="clear" w:color="auto" w:fill="FFFFFF"/>
        <w:spacing w:line="360" w:lineRule="auto"/>
        <w:ind w:firstLine="420" w:firstLineChars="200"/>
        <w:jc w:val="left"/>
        <w:textAlignment w:val="center"/>
      </w:pPr>
      <w:r>
        <w:t>A．SO</w:t>
      </w:r>
      <w:r>
        <w:rPr>
          <w:vertAlign w:val="subscript"/>
        </w:rPr>
        <w:t>2</w:t>
      </w:r>
      <w:r>
        <w:t>具有漂白性，可用于制溴工业中吸收Br</w:t>
      </w:r>
      <w:r>
        <w:rPr>
          <w:vertAlign w:val="subscript"/>
        </w:rPr>
        <w:t>2</w:t>
      </w:r>
    </w:p>
    <w:p w14:paraId="3757A97D">
      <w:pPr>
        <w:shd w:val="clear" w:color="auto" w:fill="FFFFFF"/>
        <w:spacing w:line="360" w:lineRule="auto"/>
        <w:ind w:firstLine="420" w:firstLineChars="200"/>
        <w:jc w:val="left"/>
        <w:textAlignment w:val="center"/>
      </w:pPr>
      <w:r>
        <w:t>B．氧化铝的熔点高，可用氧化铝坩埚熔化NaOH固体</w:t>
      </w:r>
    </w:p>
    <w:p w14:paraId="35B462C5">
      <w:pPr>
        <w:shd w:val="clear" w:color="auto" w:fill="FFFFFF"/>
        <w:spacing w:line="360" w:lineRule="auto"/>
        <w:ind w:firstLine="420" w:firstLineChars="200"/>
        <w:jc w:val="left"/>
        <w:textAlignment w:val="center"/>
      </w:pPr>
      <w:r>
        <w:t>C．离子液体具有良好的导电性，常用作电化学研究的电解质，开发新型电池</w:t>
      </w:r>
    </w:p>
    <w:p w14:paraId="64AB3269">
      <w:pPr>
        <w:shd w:val="clear" w:color="auto" w:fill="FFFFFF"/>
        <w:spacing w:line="360" w:lineRule="auto"/>
        <w:ind w:firstLine="420" w:firstLineChars="200"/>
        <w:jc w:val="left"/>
        <w:textAlignment w:val="center"/>
      </w:pPr>
      <w:r>
        <w:t>D．FeCl</w:t>
      </w:r>
      <w:r>
        <w:rPr>
          <w:vertAlign w:val="subscript"/>
        </w:rPr>
        <w:t>3</w:t>
      </w:r>
      <w:r>
        <w:t>溶液呈酸性，可作为覆铜板制作印刷电路板的腐蚀液</w:t>
      </w:r>
    </w:p>
    <w:p w14:paraId="108597F2">
      <w:pPr>
        <w:shd w:val="clear" w:color="auto" w:fill="FFFFFF"/>
        <w:spacing w:line="360" w:lineRule="auto"/>
        <w:ind w:firstLine="420" w:firstLineChars="200"/>
        <w:jc w:val="left"/>
        <w:textAlignment w:val="center"/>
        <w:rPr>
          <w:color w:val="FF0000"/>
        </w:rPr>
      </w:pPr>
      <w:r>
        <w:rPr>
          <w:color w:val="FF0000"/>
        </w:rPr>
        <w:t>【答案】C</w:t>
      </w:r>
    </w:p>
    <w:p w14:paraId="7E889106">
      <w:pPr>
        <w:shd w:val="clear" w:color="auto" w:fill="FFFFFF"/>
        <w:spacing w:line="360" w:lineRule="auto"/>
        <w:ind w:firstLine="420" w:firstLineChars="200"/>
        <w:jc w:val="left"/>
        <w:textAlignment w:val="center"/>
        <w:rPr>
          <w:color w:val="FF0000"/>
        </w:rPr>
      </w:pPr>
      <w:r>
        <w:rPr>
          <w:color w:val="FF0000"/>
        </w:rPr>
        <w:t>【解析】A项，SO</w:t>
      </w:r>
      <w:r>
        <w:rPr>
          <w:color w:val="FF0000"/>
          <w:vertAlign w:val="subscript"/>
        </w:rPr>
        <w:t>2</w:t>
      </w:r>
      <w:r>
        <w:rPr>
          <w:color w:val="FF0000"/>
        </w:rPr>
        <w:t>具有还原性，能与溴单质反应，可用于吸收溴单质，故A错误；B项，Al</w:t>
      </w:r>
      <w:r>
        <w:rPr>
          <w:color w:val="FF0000"/>
          <w:vertAlign w:val="subscript"/>
        </w:rPr>
        <w:t>2</w:t>
      </w:r>
      <w:r>
        <w:rPr>
          <w:color w:val="FF0000"/>
        </w:rPr>
        <w:t>O</w:t>
      </w:r>
      <w:r>
        <w:rPr>
          <w:color w:val="FF0000"/>
          <w:vertAlign w:val="subscript"/>
        </w:rPr>
        <w:t>3</w:t>
      </w:r>
      <w:r>
        <w:rPr>
          <w:color w:val="FF0000"/>
        </w:rPr>
        <w:t>与NaOH固体在高温的条件下会发生反应： Al</w:t>
      </w:r>
      <w:r>
        <w:rPr>
          <w:color w:val="FF0000"/>
          <w:vertAlign w:val="subscript"/>
        </w:rPr>
        <w:t>2</w:t>
      </w:r>
      <w:r>
        <w:rPr>
          <w:color w:val="FF0000"/>
        </w:rPr>
        <w:t>O</w:t>
      </w:r>
      <w:r>
        <w:rPr>
          <w:color w:val="FF0000"/>
          <w:vertAlign w:val="subscript"/>
        </w:rPr>
        <w:t>3</w:t>
      </w:r>
      <w:r>
        <w:rPr>
          <w:color w:val="FF0000"/>
        </w:rPr>
        <w:t>+2NaOH</w:t>
      </w:r>
      <w:r>
        <w:rPr>
          <w:color w:val="FF0000"/>
        </w:rPr>
        <w:drawing>
          <wp:inline distT="0" distB="0" distL="114300" distR="114300">
            <wp:extent cx="342900" cy="171450"/>
            <wp:effectExtent l="0" t="0" r="0" b="0"/>
            <wp:docPr id="10033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6" name="图片 152"/>
                    <pic:cNvPicPr>
                      <a:picLocks noChangeAspect="1"/>
                    </pic:cNvPicPr>
                  </pic:nvPicPr>
                  <pic:blipFill>
                    <a:blip r:embed="rId17" cstate="print"/>
                    <a:stretch>
                      <a:fillRect/>
                    </a:stretch>
                  </pic:blipFill>
                  <pic:spPr>
                    <a:xfrm>
                      <a:off x="0" y="0"/>
                      <a:ext cx="342900" cy="171450"/>
                    </a:xfrm>
                    <a:prstGeom prst="rect">
                      <a:avLst/>
                    </a:prstGeom>
                    <a:noFill/>
                    <a:ln>
                      <a:noFill/>
                    </a:ln>
                  </pic:spPr>
                </pic:pic>
              </a:graphicData>
            </a:graphic>
          </wp:inline>
        </w:drawing>
      </w:r>
      <w:r>
        <w:rPr>
          <w:color w:val="FF0000"/>
        </w:rPr>
        <w:t>2NaAlO</w:t>
      </w:r>
      <w:r>
        <w:rPr>
          <w:color w:val="FF0000"/>
          <w:vertAlign w:val="subscript"/>
        </w:rPr>
        <w:t>2</w:t>
      </w:r>
      <w:r>
        <w:rPr>
          <w:color w:val="FF0000"/>
        </w:rPr>
        <w:t>+H</w:t>
      </w:r>
      <w:r>
        <w:rPr>
          <w:color w:val="FF0000"/>
          <w:vertAlign w:val="subscript"/>
        </w:rPr>
        <w:t>2</w:t>
      </w:r>
      <w:r>
        <w:rPr>
          <w:color w:val="FF0000"/>
        </w:rPr>
        <w:t>O，故B错误；C项，离子液体是一种由离子构成的液体，离子自由移动能导电，常用作电化学研究的电解质，开发新型电池，故C正确；D项，FeCl</w:t>
      </w:r>
      <w:r>
        <w:rPr>
          <w:color w:val="FF0000"/>
          <w:vertAlign w:val="subscript"/>
        </w:rPr>
        <w:t>3</w:t>
      </w:r>
      <w:r>
        <w:rPr>
          <w:color w:val="FF0000"/>
        </w:rPr>
        <w:t>溶液可作为覆铜板制作印刷电路板的腐蚀液并不是因为其溶液呈酸性，而是利用Fe</w:t>
      </w:r>
      <w:r>
        <w:rPr>
          <w:color w:val="FF0000"/>
          <w:vertAlign w:val="superscript"/>
        </w:rPr>
        <w:t>3+</w:t>
      </w:r>
      <w:r>
        <w:rPr>
          <w:color w:val="FF0000"/>
        </w:rPr>
        <w:t>的氧化性强于Cu</w:t>
      </w:r>
      <w:r>
        <w:rPr>
          <w:color w:val="FF0000"/>
          <w:vertAlign w:val="superscript"/>
        </w:rPr>
        <w:t>2+</w:t>
      </w:r>
      <w:r>
        <w:rPr>
          <w:color w:val="FF0000"/>
        </w:rPr>
        <w:t>，故D错误；故选C。</w:t>
      </w:r>
    </w:p>
    <w:p w14:paraId="7844453B">
      <w:pPr>
        <w:shd w:val="clear" w:color="auto" w:fill="FFFFFF"/>
        <w:spacing w:line="360" w:lineRule="auto"/>
        <w:ind w:firstLine="422" w:firstLineChars="201"/>
        <w:jc w:val="left"/>
        <w:textAlignment w:val="center"/>
        <w:rPr>
          <w:rFonts w:eastAsiaTheme="majorEastAsia"/>
          <w:szCs w:val="21"/>
        </w:rPr>
      </w:pPr>
      <w:r>
        <w:rPr>
          <w:rFonts w:eastAsiaTheme="majorEastAsia"/>
          <w:szCs w:val="21"/>
        </w:rPr>
        <w:t>6．根据材料的组成、结构和性能可决定其行为，下列推测</w:t>
      </w:r>
      <w:r>
        <w:rPr>
          <w:rFonts w:eastAsiaTheme="majorEastAsia"/>
          <w:szCs w:val="21"/>
          <w:em w:val="dot"/>
        </w:rPr>
        <w:t>不合理</w:t>
      </w:r>
      <w:r>
        <w:rPr>
          <w:rFonts w:eastAsiaTheme="majorEastAsia"/>
          <w:szCs w:val="21"/>
        </w:rPr>
        <w:t>的是(    )</w:t>
      </w:r>
    </w:p>
    <w:tbl>
      <w:tblPr>
        <w:tblStyle w:val="16"/>
        <w:tblW w:w="0" w:type="auto"/>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1710"/>
        <w:gridCol w:w="2760"/>
        <w:gridCol w:w="1920"/>
      </w:tblGrid>
      <w:tr w14:paraId="3B8A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A17667">
            <w:pPr>
              <w:shd w:val="clear" w:color="auto" w:fill="FFFFFF"/>
              <w:spacing w:line="360" w:lineRule="auto"/>
              <w:jc w:val="left"/>
              <w:textAlignment w:val="center"/>
              <w:rPr>
                <w:rFonts w:eastAsiaTheme="majorEastAsia"/>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87E040">
            <w:pPr>
              <w:shd w:val="clear" w:color="auto" w:fill="FFFFFF"/>
              <w:spacing w:line="360" w:lineRule="auto"/>
              <w:jc w:val="center"/>
              <w:textAlignment w:val="center"/>
              <w:rPr>
                <w:rFonts w:eastAsiaTheme="majorEastAsia"/>
                <w:szCs w:val="21"/>
              </w:rPr>
            </w:pPr>
            <w:r>
              <w:rPr>
                <w:rFonts w:eastAsiaTheme="majorEastAsia"/>
                <w:szCs w:val="21"/>
              </w:rPr>
              <w:t>材料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2060F8">
            <w:pPr>
              <w:shd w:val="clear" w:color="auto" w:fill="FFFFFF"/>
              <w:spacing w:line="360" w:lineRule="auto"/>
              <w:jc w:val="center"/>
              <w:textAlignment w:val="center"/>
              <w:rPr>
                <w:rFonts w:eastAsiaTheme="majorEastAsia"/>
                <w:szCs w:val="21"/>
              </w:rPr>
            </w:pPr>
            <w:r>
              <w:rPr>
                <w:rFonts w:eastAsiaTheme="majorEastAsia"/>
                <w:szCs w:val="21"/>
              </w:rPr>
              <w:t>组成、结构和性能</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16AF4F">
            <w:pPr>
              <w:shd w:val="clear" w:color="auto" w:fill="FFFFFF"/>
              <w:spacing w:line="360" w:lineRule="auto"/>
              <w:jc w:val="center"/>
              <w:textAlignment w:val="center"/>
              <w:rPr>
                <w:rFonts w:eastAsiaTheme="majorEastAsia"/>
                <w:szCs w:val="21"/>
              </w:rPr>
            </w:pPr>
            <w:r>
              <w:rPr>
                <w:rFonts w:eastAsiaTheme="majorEastAsia"/>
                <w:szCs w:val="21"/>
              </w:rPr>
              <w:t>行为</w:t>
            </w:r>
          </w:p>
        </w:tc>
      </w:tr>
      <w:tr w14:paraId="3921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F3431F">
            <w:pPr>
              <w:shd w:val="clear" w:color="auto" w:fill="FFFFFF"/>
              <w:spacing w:line="360" w:lineRule="auto"/>
              <w:jc w:val="left"/>
              <w:textAlignment w:val="center"/>
              <w:rPr>
                <w:rFonts w:eastAsiaTheme="majorEastAsia"/>
                <w:szCs w:val="21"/>
              </w:rPr>
            </w:pPr>
            <w:r>
              <w:rPr>
                <w:rFonts w:eastAsiaTheme="majorEastAsia"/>
                <w:szCs w:val="21"/>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091581">
            <w:pPr>
              <w:shd w:val="clear" w:color="auto" w:fill="FFFFFF"/>
              <w:spacing w:line="360" w:lineRule="auto"/>
              <w:jc w:val="left"/>
              <w:textAlignment w:val="center"/>
              <w:rPr>
                <w:rFonts w:eastAsiaTheme="majorEastAsia"/>
                <w:szCs w:val="21"/>
              </w:rPr>
            </w:pPr>
            <w:r>
              <w:rPr>
                <w:rFonts w:eastAsiaTheme="majorEastAsia"/>
                <w:szCs w:val="21"/>
              </w:rPr>
              <w:t>二氧化硫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022B40">
            <w:pPr>
              <w:shd w:val="clear" w:color="auto" w:fill="FFFFFF"/>
              <w:spacing w:line="360" w:lineRule="auto"/>
              <w:jc w:val="left"/>
              <w:textAlignment w:val="center"/>
              <w:rPr>
                <w:rFonts w:eastAsiaTheme="majorEastAsia"/>
                <w:szCs w:val="21"/>
              </w:rPr>
            </w:pPr>
            <w:r>
              <w:rPr>
                <w:rFonts w:eastAsiaTheme="majorEastAsia"/>
                <w:szCs w:val="21"/>
              </w:rPr>
              <w:t>强还原性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2575C2">
            <w:pPr>
              <w:shd w:val="clear" w:color="auto" w:fill="FFFFFF"/>
              <w:spacing w:line="360" w:lineRule="auto"/>
              <w:jc w:val="left"/>
              <w:textAlignment w:val="center"/>
              <w:rPr>
                <w:rFonts w:eastAsiaTheme="majorEastAsia"/>
                <w:szCs w:val="21"/>
              </w:rPr>
            </w:pPr>
            <w:r>
              <w:rPr>
                <w:rFonts w:eastAsiaTheme="majorEastAsia"/>
                <w:szCs w:val="21"/>
              </w:rPr>
              <w:t>漂白剂、消毒剂</w:t>
            </w:r>
          </w:p>
        </w:tc>
      </w:tr>
      <w:tr w14:paraId="2A40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692923">
            <w:pPr>
              <w:shd w:val="clear" w:color="auto" w:fill="FFFFFF"/>
              <w:spacing w:line="360" w:lineRule="auto"/>
              <w:jc w:val="left"/>
              <w:textAlignment w:val="center"/>
              <w:rPr>
                <w:rFonts w:eastAsiaTheme="majorEastAsia"/>
                <w:szCs w:val="21"/>
              </w:rPr>
            </w:pPr>
            <w:r>
              <w:rPr>
                <w:rFonts w:eastAsiaTheme="majorEastAsia"/>
                <w:szCs w:val="21"/>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F986A7">
            <w:pPr>
              <w:shd w:val="clear" w:color="auto" w:fill="FFFFFF"/>
              <w:spacing w:line="360" w:lineRule="auto"/>
              <w:jc w:val="left"/>
              <w:textAlignment w:val="center"/>
              <w:rPr>
                <w:rFonts w:eastAsiaTheme="majorEastAsia"/>
                <w:szCs w:val="21"/>
              </w:rPr>
            </w:pPr>
            <w:r>
              <w:rPr>
                <w:rFonts w:eastAsiaTheme="majorEastAsia"/>
                <w:szCs w:val="21"/>
              </w:rPr>
              <w:t>本尼迪特试剂</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1B74C3">
            <w:pPr>
              <w:shd w:val="clear" w:color="auto" w:fill="FFFFFF"/>
              <w:spacing w:line="360" w:lineRule="auto"/>
              <w:jc w:val="left"/>
              <w:textAlignment w:val="center"/>
              <w:rPr>
                <w:rFonts w:eastAsiaTheme="majorEastAsia"/>
                <w:szCs w:val="21"/>
              </w:rPr>
            </w:pPr>
            <w:r>
              <w:rPr>
                <w:rFonts w:eastAsiaTheme="majorEastAsia"/>
                <w:szCs w:val="21"/>
              </w:rPr>
              <w:t>柠檬酸钠、碳酸钠、硫酸铜</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088E46">
            <w:pPr>
              <w:shd w:val="clear" w:color="auto" w:fill="FFFFFF"/>
              <w:spacing w:line="360" w:lineRule="auto"/>
              <w:jc w:val="left"/>
              <w:textAlignment w:val="center"/>
              <w:rPr>
                <w:rFonts w:eastAsiaTheme="majorEastAsia"/>
                <w:szCs w:val="21"/>
              </w:rPr>
            </w:pPr>
            <w:r>
              <w:rPr>
                <w:rFonts w:eastAsiaTheme="majorEastAsia"/>
                <w:szCs w:val="21"/>
              </w:rPr>
              <w:t>医疗上的尿糖检验</w:t>
            </w:r>
          </w:p>
        </w:tc>
      </w:tr>
      <w:tr w14:paraId="459D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5D4A84">
            <w:pPr>
              <w:shd w:val="clear" w:color="auto" w:fill="FFFFFF"/>
              <w:spacing w:line="360" w:lineRule="auto"/>
              <w:jc w:val="left"/>
              <w:textAlignment w:val="center"/>
              <w:rPr>
                <w:rFonts w:eastAsiaTheme="majorEastAsia"/>
                <w:szCs w:val="21"/>
              </w:rPr>
            </w:pPr>
            <w:r>
              <w:rPr>
                <w:rFonts w:eastAsiaTheme="majorEastAsia"/>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3BE2C0">
            <w:pPr>
              <w:shd w:val="clear" w:color="auto" w:fill="FFFFFF"/>
              <w:spacing w:line="360" w:lineRule="auto"/>
              <w:jc w:val="left"/>
              <w:textAlignment w:val="center"/>
              <w:rPr>
                <w:rFonts w:eastAsiaTheme="majorEastAsia"/>
                <w:szCs w:val="21"/>
              </w:rPr>
            </w:pPr>
            <w:r>
              <w:rPr>
                <w:rFonts w:eastAsiaTheme="majorEastAsia"/>
                <w:szCs w:val="21"/>
              </w:rPr>
              <w:t>烷烃</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BC6E79">
            <w:pPr>
              <w:shd w:val="clear" w:color="auto" w:fill="FFFFFF"/>
              <w:spacing w:line="360" w:lineRule="auto"/>
              <w:jc w:val="left"/>
              <w:textAlignment w:val="center"/>
              <w:rPr>
                <w:rFonts w:eastAsiaTheme="majorEastAsia"/>
                <w:szCs w:val="21"/>
              </w:rPr>
            </w:pPr>
            <w:r>
              <w:rPr>
                <w:rFonts w:eastAsiaTheme="majorEastAsia"/>
                <w:szCs w:val="21"/>
              </w:rPr>
              <w:t>较高温度下会发生分解</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440073">
            <w:pPr>
              <w:shd w:val="clear" w:color="auto" w:fill="FFFFFF"/>
              <w:spacing w:line="360" w:lineRule="auto"/>
              <w:jc w:val="left"/>
              <w:textAlignment w:val="center"/>
              <w:rPr>
                <w:rFonts w:eastAsiaTheme="majorEastAsia"/>
                <w:szCs w:val="21"/>
              </w:rPr>
            </w:pPr>
            <w:r>
              <w:rPr>
                <w:rFonts w:eastAsiaTheme="majorEastAsia"/>
                <w:szCs w:val="21"/>
              </w:rPr>
              <w:t>制备炭和氢气</w:t>
            </w:r>
          </w:p>
        </w:tc>
      </w:tr>
      <w:tr w14:paraId="5AC6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A7CC93">
            <w:pPr>
              <w:shd w:val="clear" w:color="auto" w:fill="FFFFFF"/>
              <w:spacing w:line="360" w:lineRule="auto"/>
              <w:jc w:val="left"/>
              <w:textAlignment w:val="center"/>
              <w:rPr>
                <w:rFonts w:eastAsiaTheme="majorEastAsia"/>
                <w:szCs w:val="21"/>
              </w:rPr>
            </w:pPr>
            <w:r>
              <w:rPr>
                <w:rFonts w:eastAsiaTheme="majorEastAsia"/>
                <w:szCs w:val="21"/>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7E47EE">
            <w:pPr>
              <w:shd w:val="clear" w:color="auto" w:fill="FFFFFF"/>
              <w:spacing w:line="360" w:lineRule="auto"/>
              <w:jc w:val="left"/>
              <w:textAlignment w:val="center"/>
              <w:rPr>
                <w:rFonts w:eastAsiaTheme="majorEastAsia"/>
                <w:szCs w:val="21"/>
              </w:rPr>
            </w:pPr>
            <w:r>
              <w:rPr>
                <w:rFonts w:eastAsiaTheme="majorEastAsia"/>
                <w:szCs w:val="21"/>
              </w:rPr>
              <w:t>氯化镁、硫酸钙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A5E82D">
            <w:pPr>
              <w:shd w:val="clear" w:color="auto" w:fill="FFFFFF"/>
              <w:spacing w:line="360" w:lineRule="auto"/>
              <w:jc w:val="left"/>
              <w:textAlignment w:val="center"/>
              <w:rPr>
                <w:rFonts w:eastAsiaTheme="majorEastAsia"/>
                <w:szCs w:val="21"/>
              </w:rPr>
            </w:pPr>
            <w:r>
              <w:rPr>
                <w:rFonts w:eastAsiaTheme="majorEastAsia"/>
                <w:szCs w:val="21"/>
              </w:rPr>
              <w:t>能使蛋白质聚沉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DE970E">
            <w:pPr>
              <w:shd w:val="clear" w:color="auto" w:fill="FFFFFF"/>
              <w:spacing w:line="360" w:lineRule="auto"/>
              <w:jc w:val="left"/>
              <w:textAlignment w:val="center"/>
              <w:rPr>
                <w:rFonts w:eastAsiaTheme="majorEastAsia"/>
                <w:szCs w:val="21"/>
              </w:rPr>
            </w:pPr>
            <w:r>
              <w:rPr>
                <w:rFonts w:eastAsiaTheme="majorEastAsia"/>
                <w:szCs w:val="21"/>
              </w:rPr>
              <w:t>制作金华豆腐</w:t>
            </w:r>
          </w:p>
        </w:tc>
      </w:tr>
    </w:tbl>
    <w:p w14:paraId="77E2EEBC">
      <w:pPr>
        <w:shd w:val="clear" w:color="auto" w:fill="FFFFFF"/>
        <w:tabs>
          <w:tab w:val="left" w:pos="2078"/>
          <w:tab w:val="left" w:pos="4156"/>
          <w:tab w:val="left" w:pos="6234"/>
        </w:tabs>
        <w:spacing w:line="360" w:lineRule="auto"/>
        <w:ind w:firstLine="424" w:firstLineChars="202"/>
        <w:jc w:val="left"/>
        <w:textAlignment w:val="center"/>
        <w:rPr>
          <w:rFonts w:eastAsiaTheme="majorEastAsia"/>
          <w:color w:val="FF0000"/>
          <w:szCs w:val="21"/>
        </w:rPr>
      </w:pPr>
      <w:r>
        <w:rPr>
          <w:rFonts w:eastAsiaTheme="majorEastAsia"/>
          <w:color w:val="FF0000"/>
          <w:szCs w:val="21"/>
        </w:rPr>
        <w:t>【答案】A</w:t>
      </w:r>
    </w:p>
    <w:p w14:paraId="02787F89">
      <w:pPr>
        <w:shd w:val="clear" w:color="auto" w:fill="FFFFFF"/>
        <w:tabs>
          <w:tab w:val="left" w:pos="2078"/>
          <w:tab w:val="left" w:pos="4156"/>
          <w:tab w:val="left" w:pos="6234"/>
        </w:tabs>
        <w:spacing w:line="360" w:lineRule="auto"/>
        <w:ind w:firstLine="424" w:firstLineChars="202"/>
        <w:jc w:val="left"/>
        <w:textAlignment w:val="center"/>
        <w:rPr>
          <w:rFonts w:eastAsiaTheme="majorEastAsia"/>
          <w:color w:val="FF0000"/>
          <w:szCs w:val="21"/>
        </w:rPr>
      </w:pPr>
      <w:r>
        <w:rPr>
          <w:rFonts w:eastAsiaTheme="majorEastAsia"/>
          <w:color w:val="FF0000"/>
          <w:szCs w:val="21"/>
        </w:rPr>
        <w:t>【解析 】A项，二氧化硫能和有色物质结合，可以做漂白剂；二氧化硫能杀灭病菌，能做消毒剂，A错误； B项，本尼迪特试剂是斐林试剂的改良试剂，可以检验还原性糖，故能用于医疗上的尿糖检验，B正确；C项，烷烃含有碳氢元素，可以用于高温下分解制取炭和氢气，C正确；D项，氯化镁、硫酸钙能破坏胶体的介稳性，使得其发生聚沉，用于制作金华豆腐，D正确；故选A。</w:t>
      </w:r>
    </w:p>
    <w:p w14:paraId="75BDFB21">
      <w:pPr>
        <w:shd w:val="clear" w:color="auto" w:fill="FFFFFF"/>
        <w:spacing w:line="360" w:lineRule="auto"/>
        <w:ind w:firstLine="424" w:firstLineChars="202"/>
        <w:jc w:val="left"/>
        <w:textAlignment w:val="center"/>
        <w:rPr>
          <w:szCs w:val="21"/>
        </w:rPr>
      </w:pPr>
      <w:r>
        <w:rPr>
          <w:szCs w:val="21"/>
        </w:rPr>
        <w:t>7．下列反应的离子方程式正确的是</w:t>
      </w:r>
      <w:r>
        <w:t>(    )</w:t>
      </w:r>
    </w:p>
    <w:p w14:paraId="48FE18D5">
      <w:pPr>
        <w:shd w:val="clear" w:color="auto" w:fill="FFFFFF"/>
        <w:spacing w:line="360" w:lineRule="auto"/>
        <w:ind w:firstLine="424" w:firstLineChars="202"/>
        <w:jc w:val="left"/>
        <w:textAlignment w:val="center"/>
        <w:rPr>
          <w:szCs w:val="21"/>
        </w:rPr>
      </w:pPr>
      <w:r>
        <w:rPr>
          <w:szCs w:val="21"/>
        </w:rPr>
        <w:t>A．向(</w:t>
      </w:r>
      <w:r>
        <w:rPr>
          <w:color w:val="000000"/>
          <w:szCs w:val="21"/>
        </w:rPr>
        <w:t>NH</w:t>
      </w:r>
      <w:r>
        <w:rPr>
          <w:color w:val="000000"/>
          <w:szCs w:val="21"/>
          <w:vertAlign w:val="subscript"/>
        </w:rPr>
        <w:t>4</w:t>
      </w:r>
      <w:r>
        <w:rPr>
          <w:color w:val="000000"/>
          <w:szCs w:val="21"/>
        </w:rPr>
        <w:t>)</w:t>
      </w:r>
      <w:r>
        <w:rPr>
          <w:color w:val="000000"/>
          <w:szCs w:val="21"/>
          <w:vertAlign w:val="subscript"/>
        </w:rPr>
        <w:t>2</w:t>
      </w:r>
      <w:r>
        <w:rPr>
          <w:szCs w:val="21"/>
        </w:rPr>
        <w:t>Fe(SO</w:t>
      </w:r>
      <w:r>
        <w:rPr>
          <w:szCs w:val="21"/>
          <w:vertAlign w:val="subscript"/>
        </w:rPr>
        <w:t>4</w:t>
      </w:r>
      <w:r>
        <w:rPr>
          <w:szCs w:val="21"/>
        </w:rPr>
        <w:t>)</w:t>
      </w:r>
      <w:r>
        <w:rPr>
          <w:szCs w:val="21"/>
          <w:vertAlign w:val="subscript"/>
        </w:rPr>
        <w:t>2</w:t>
      </w:r>
      <w:r>
        <w:rPr>
          <w:szCs w:val="21"/>
        </w:rPr>
        <w:t>溶液中滴加B</w:t>
      </w:r>
      <w:r>
        <w:rPr>
          <w:color w:val="000000"/>
          <w:szCs w:val="21"/>
        </w:rPr>
        <w:t>a(OH)</w:t>
      </w:r>
      <w:r>
        <w:rPr>
          <w:color w:val="000000"/>
          <w:szCs w:val="21"/>
          <w:vertAlign w:val="subscript"/>
        </w:rPr>
        <w:t>2</w:t>
      </w:r>
      <w:r>
        <w:rPr>
          <w:szCs w:val="21"/>
        </w:rPr>
        <w:t>溶液至</w:t>
      </w:r>
      <w:r>
        <w:rPr>
          <w:szCs w:val="21"/>
        </w:rPr>
        <w:object>
          <v:shape id="_x0000_i1026" o:spt="75" alt="eqId53f76c716b2947251bc5385f9f910aab" type="#_x0000_t75" style="height:13.5pt;width:21pt;" o:ole="t" filled="f" o:preferrelative="t" stroked="f" coordsize="21600,21600">
            <v:path/>
            <v:fill on="f" focussize="0,0"/>
            <v:stroke on="f" joinstyle="miter"/>
            <v:imagedata r:id="rId19" o:title="eqId53f76c716b2947251bc5385f9f910aab"/>
            <o:lock v:ext="edit" aspectratio="t"/>
            <w10:wrap type="none"/>
            <w10:anchorlock/>
          </v:shape>
          <o:OLEObject Type="Embed" ProgID="Equation.DSMT4" ShapeID="_x0000_i1026" DrawAspect="Content" ObjectID="_1468075726" r:id="rId18">
            <o:LockedField>false</o:LockedField>
          </o:OLEObject>
        </w:object>
      </w:r>
      <w:r>
        <w:rPr>
          <w:szCs w:val="21"/>
        </w:rPr>
        <w:t>恰好完全沉淀：</w:t>
      </w:r>
    </w:p>
    <w:p w14:paraId="35810C78">
      <w:pPr>
        <w:shd w:val="clear" w:color="auto" w:fill="FFFFFF"/>
        <w:spacing w:line="360" w:lineRule="auto"/>
        <w:ind w:firstLine="424" w:firstLineChars="202"/>
        <w:jc w:val="left"/>
        <w:textAlignment w:val="center"/>
        <w:rPr>
          <w:szCs w:val="21"/>
        </w:rPr>
      </w:pPr>
      <w:r>
        <w:rPr>
          <w:szCs w:val="21"/>
        </w:rPr>
        <w:t>Fe</w:t>
      </w:r>
      <w:r>
        <w:rPr>
          <w:szCs w:val="21"/>
          <w:vertAlign w:val="superscript"/>
        </w:rPr>
        <w:t>2+</w:t>
      </w:r>
      <w:r>
        <w:rPr>
          <w:szCs w:val="21"/>
        </w:rPr>
        <w:t>+SO</w:t>
      </w:r>
      <w:r>
        <w:rPr>
          <w:szCs w:val="21"/>
          <w:vertAlign w:val="subscript"/>
        </w:rPr>
        <w:t>4</w:t>
      </w:r>
      <w:r>
        <w:rPr>
          <w:szCs w:val="21"/>
          <w:vertAlign w:val="superscript"/>
        </w:rPr>
        <w:t>2-</w:t>
      </w:r>
      <w:r>
        <w:rPr>
          <w:szCs w:val="21"/>
        </w:rPr>
        <w:t>+ B</w:t>
      </w:r>
      <w:r>
        <w:rPr>
          <w:color w:val="000000"/>
          <w:szCs w:val="21"/>
        </w:rPr>
        <w:t>a</w:t>
      </w:r>
      <w:r>
        <w:rPr>
          <w:color w:val="000000"/>
          <w:szCs w:val="21"/>
          <w:vertAlign w:val="superscript"/>
        </w:rPr>
        <w:t>2+</w:t>
      </w:r>
      <w:r>
        <w:rPr>
          <w:color w:val="000000"/>
          <w:szCs w:val="21"/>
        </w:rPr>
        <w:t>+2OH</w:t>
      </w:r>
      <w:r>
        <w:rPr>
          <w:color w:val="000000"/>
          <w:szCs w:val="21"/>
          <w:vertAlign w:val="superscript"/>
        </w:rPr>
        <w:t>-</w:t>
      </w:r>
      <w:r>
        <w:rPr>
          <w:szCs w:val="21"/>
        </w:rPr>
        <w:t>=B</w:t>
      </w:r>
      <w:r>
        <w:rPr>
          <w:color w:val="000000"/>
          <w:szCs w:val="21"/>
        </w:rPr>
        <w:t>aSO</w:t>
      </w:r>
      <w:r>
        <w:rPr>
          <w:color w:val="000000"/>
          <w:szCs w:val="21"/>
          <w:vertAlign w:val="subscript"/>
        </w:rPr>
        <w:t>4</w:t>
      </w:r>
      <w:r>
        <w:t>↓+</w:t>
      </w:r>
      <w:r>
        <w:rPr>
          <w:szCs w:val="21"/>
        </w:rPr>
        <w:t xml:space="preserve"> Fe</w:t>
      </w:r>
      <w:r>
        <w:rPr>
          <w:color w:val="000000"/>
          <w:szCs w:val="21"/>
        </w:rPr>
        <w:t>(OH)</w:t>
      </w:r>
      <w:r>
        <w:rPr>
          <w:color w:val="000000"/>
          <w:szCs w:val="21"/>
          <w:vertAlign w:val="subscript"/>
        </w:rPr>
        <w:t>2</w:t>
      </w:r>
      <w:r>
        <w:t>↓</w:t>
      </w:r>
    </w:p>
    <w:p w14:paraId="6ED36083">
      <w:pPr>
        <w:shd w:val="clear" w:color="auto" w:fill="FFFFFF"/>
        <w:spacing w:line="360" w:lineRule="auto"/>
        <w:ind w:firstLine="424" w:firstLineChars="202"/>
        <w:jc w:val="left"/>
        <w:textAlignment w:val="center"/>
        <w:rPr>
          <w:szCs w:val="21"/>
        </w:rPr>
      </w:pPr>
      <w:r>
        <w:rPr>
          <w:szCs w:val="21"/>
        </w:rPr>
        <w:t>B．向</w:t>
      </w:r>
      <w:r>
        <w:rPr>
          <w:rFonts w:eastAsiaTheme="majorEastAsia"/>
          <w:color w:val="000000" w:themeColor="text1"/>
          <w:szCs w:val="21"/>
        </w:rPr>
        <w:t>FeBr</w:t>
      </w:r>
      <w:r>
        <w:rPr>
          <w:rFonts w:eastAsiaTheme="majorEastAsia"/>
          <w:color w:val="000000" w:themeColor="text1"/>
          <w:szCs w:val="21"/>
          <w:vertAlign w:val="subscript"/>
        </w:rPr>
        <w:t>2</w:t>
      </w:r>
      <w:r>
        <w:rPr>
          <w:szCs w:val="21"/>
        </w:rPr>
        <w:t>溶液中通入足量</w:t>
      </w:r>
      <w:r>
        <w:rPr>
          <w:rFonts w:eastAsiaTheme="majorEastAsia"/>
          <w:color w:val="000000" w:themeColor="text1"/>
          <w:szCs w:val="21"/>
        </w:rPr>
        <w:t>Cl</w:t>
      </w:r>
      <w:r>
        <w:rPr>
          <w:rFonts w:eastAsiaTheme="majorEastAsia"/>
          <w:color w:val="000000" w:themeColor="text1"/>
          <w:szCs w:val="21"/>
          <w:vertAlign w:val="subscript"/>
        </w:rPr>
        <w:t>2</w:t>
      </w:r>
      <w:r>
        <w:rPr>
          <w:szCs w:val="21"/>
        </w:rPr>
        <w:t>：</w:t>
      </w:r>
      <w:r>
        <w:rPr>
          <w:rFonts w:eastAsiaTheme="majorEastAsia"/>
          <w:color w:val="000000" w:themeColor="text1"/>
          <w:szCs w:val="21"/>
        </w:rPr>
        <w:t>2Fe</w:t>
      </w:r>
      <w:r>
        <w:rPr>
          <w:rFonts w:eastAsiaTheme="majorEastAsia"/>
          <w:color w:val="000000" w:themeColor="text1"/>
          <w:szCs w:val="21"/>
          <w:vertAlign w:val="superscript"/>
        </w:rPr>
        <w:t>2+</w:t>
      </w:r>
      <w:r>
        <w:rPr>
          <w:rFonts w:eastAsiaTheme="majorEastAsia"/>
          <w:color w:val="000000" w:themeColor="text1"/>
          <w:szCs w:val="21"/>
        </w:rPr>
        <w:t>+2Br</w:t>
      </w:r>
      <w:r>
        <w:rPr>
          <w:rFonts w:eastAsiaTheme="majorEastAsia"/>
          <w:color w:val="000000" w:themeColor="text1"/>
          <w:szCs w:val="21"/>
          <w:vertAlign w:val="superscript"/>
        </w:rPr>
        <w:t>-</w:t>
      </w:r>
      <w:r>
        <w:rPr>
          <w:rFonts w:eastAsiaTheme="majorEastAsia"/>
          <w:color w:val="000000" w:themeColor="text1"/>
          <w:szCs w:val="21"/>
        </w:rPr>
        <w:t>+2Cl</w:t>
      </w:r>
      <w:r>
        <w:rPr>
          <w:rFonts w:eastAsiaTheme="majorEastAsia"/>
          <w:color w:val="000000" w:themeColor="text1"/>
          <w:szCs w:val="21"/>
          <w:vertAlign w:val="subscript"/>
        </w:rPr>
        <w:t>2</w:t>
      </w:r>
      <w:r>
        <w:rPr>
          <w:rFonts w:eastAsiaTheme="majorEastAsia"/>
          <w:color w:val="000000" w:themeColor="text1"/>
          <w:szCs w:val="21"/>
        </w:rPr>
        <w:t>=2Fe</w:t>
      </w:r>
      <w:r>
        <w:rPr>
          <w:rFonts w:eastAsiaTheme="majorEastAsia"/>
          <w:color w:val="000000" w:themeColor="text1"/>
          <w:szCs w:val="21"/>
          <w:vertAlign w:val="superscript"/>
        </w:rPr>
        <w:t>3+</w:t>
      </w:r>
      <w:r>
        <w:rPr>
          <w:rFonts w:eastAsiaTheme="majorEastAsia"/>
          <w:color w:val="000000" w:themeColor="text1"/>
          <w:szCs w:val="21"/>
        </w:rPr>
        <w:t>+4Cl</w:t>
      </w:r>
      <w:r>
        <w:rPr>
          <w:rFonts w:eastAsiaTheme="majorEastAsia"/>
          <w:color w:val="000000" w:themeColor="text1"/>
          <w:szCs w:val="21"/>
          <w:vertAlign w:val="superscript"/>
        </w:rPr>
        <w:t>-</w:t>
      </w:r>
      <w:r>
        <w:rPr>
          <w:rFonts w:eastAsiaTheme="majorEastAsia"/>
          <w:color w:val="000000" w:themeColor="text1"/>
          <w:szCs w:val="21"/>
        </w:rPr>
        <w:t>+Br</w:t>
      </w:r>
      <w:r>
        <w:rPr>
          <w:rFonts w:eastAsiaTheme="majorEastAsia"/>
          <w:color w:val="000000" w:themeColor="text1"/>
          <w:szCs w:val="21"/>
          <w:vertAlign w:val="subscript"/>
        </w:rPr>
        <w:t>2</w:t>
      </w:r>
    </w:p>
    <w:p w14:paraId="5C810A49">
      <w:pPr>
        <w:shd w:val="clear" w:color="auto" w:fill="FFFFFF"/>
        <w:spacing w:line="360" w:lineRule="auto"/>
        <w:ind w:firstLine="424" w:firstLineChars="202"/>
        <w:jc w:val="left"/>
        <w:textAlignment w:val="center"/>
        <w:rPr>
          <w:szCs w:val="21"/>
        </w:rPr>
      </w:pPr>
      <w:r>
        <w:rPr>
          <w:szCs w:val="21"/>
        </w:rPr>
        <w:t>C．苯甲醛与新制的</w:t>
      </w:r>
      <w:r>
        <w:rPr>
          <w:bCs/>
          <w:iCs/>
          <w:spacing w:val="-8"/>
        </w:rPr>
        <w:t>Cu(OH)</w:t>
      </w:r>
      <w:r>
        <w:rPr>
          <w:bCs/>
          <w:iCs/>
          <w:spacing w:val="-8"/>
          <w:vertAlign w:val="subscript"/>
        </w:rPr>
        <w:t>2</w:t>
      </w:r>
      <w:r>
        <w:rPr>
          <w:szCs w:val="21"/>
        </w:rPr>
        <w:t>共热：</w:t>
      </w:r>
      <w:r>
        <w:rPr>
          <w:rFonts w:eastAsia="Times New Roman"/>
          <w:kern w:val="0"/>
          <w:szCs w:val="21"/>
        </w:rPr>
        <w:drawing>
          <wp:inline distT="0" distB="0" distL="0" distR="0">
            <wp:extent cx="3762375" cy="895350"/>
            <wp:effectExtent l="0" t="0" r="0" b="0"/>
            <wp:docPr id="100337" name="图片 100337" descr="@@@4ae54b54-6132-4c0d-b641-07358121e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图片 100337" descr="@@@4ae54b54-6132-4c0d-b641-07358121e2df"/>
                    <pic:cNvPicPr>
                      <a:picLocks noChangeAspect="1"/>
                    </pic:cNvPicPr>
                  </pic:nvPicPr>
                  <pic:blipFill>
                    <a:blip r:embed="rId20" cstate="print"/>
                    <a:stretch>
                      <a:fillRect/>
                    </a:stretch>
                  </pic:blipFill>
                  <pic:spPr>
                    <a:xfrm>
                      <a:off x="0" y="0"/>
                      <a:ext cx="3762375" cy="895350"/>
                    </a:xfrm>
                    <a:prstGeom prst="rect">
                      <a:avLst/>
                    </a:prstGeom>
                  </pic:spPr>
                </pic:pic>
              </a:graphicData>
            </a:graphic>
          </wp:inline>
        </w:drawing>
      </w:r>
    </w:p>
    <w:p w14:paraId="79559CE7">
      <w:pPr>
        <w:shd w:val="clear" w:color="auto" w:fill="FFFFFF"/>
        <w:spacing w:line="360" w:lineRule="auto"/>
        <w:ind w:firstLine="424" w:firstLineChars="202"/>
        <w:jc w:val="left"/>
        <w:textAlignment w:val="center"/>
        <w:rPr>
          <w:vertAlign w:val="superscript"/>
        </w:rPr>
      </w:pPr>
      <w:r>
        <w:rPr>
          <w:szCs w:val="21"/>
        </w:rPr>
        <w:t>D．将少量</w:t>
      </w:r>
      <w:r>
        <w:rPr>
          <w:color w:val="000000"/>
          <w:szCs w:val="21"/>
        </w:rPr>
        <w:t>NaAlO</w:t>
      </w:r>
      <w:r>
        <w:rPr>
          <w:color w:val="000000"/>
          <w:szCs w:val="21"/>
          <w:vertAlign w:val="subscript"/>
        </w:rPr>
        <w:t>2</w:t>
      </w:r>
      <w:r>
        <w:rPr>
          <w:szCs w:val="21"/>
        </w:rPr>
        <w:t>溶液滴入</w:t>
      </w:r>
      <w:r>
        <w:rPr>
          <w:color w:val="000000"/>
          <w:szCs w:val="21"/>
        </w:rPr>
        <w:t>Ca(HCO</w:t>
      </w:r>
      <w:r>
        <w:rPr>
          <w:color w:val="000000"/>
          <w:szCs w:val="21"/>
          <w:vertAlign w:val="subscript"/>
        </w:rPr>
        <w:t>3</w:t>
      </w:r>
      <w:r>
        <w:rPr>
          <w:color w:val="000000"/>
          <w:szCs w:val="21"/>
        </w:rPr>
        <w:t>)</w:t>
      </w:r>
      <w:r>
        <w:rPr>
          <w:color w:val="000000"/>
          <w:szCs w:val="21"/>
          <w:vertAlign w:val="subscript"/>
        </w:rPr>
        <w:t>2</w:t>
      </w:r>
      <w:r>
        <w:rPr>
          <w:szCs w:val="21"/>
        </w:rPr>
        <w:t>溶液中：</w:t>
      </w:r>
      <w:r>
        <w:rPr>
          <w:color w:val="000000"/>
          <w:szCs w:val="21"/>
        </w:rPr>
        <w:t>AlO</w:t>
      </w:r>
      <w:r>
        <w:rPr>
          <w:color w:val="000000"/>
          <w:szCs w:val="21"/>
          <w:vertAlign w:val="subscript"/>
        </w:rPr>
        <w:t>2</w:t>
      </w:r>
      <w:r>
        <w:rPr>
          <w:color w:val="000000"/>
          <w:szCs w:val="21"/>
          <w:vertAlign w:val="superscript"/>
        </w:rPr>
        <w:t>-</w:t>
      </w:r>
      <w:r>
        <w:rPr>
          <w:color w:val="000000"/>
          <w:szCs w:val="21"/>
        </w:rPr>
        <w:t>+ HCO</w:t>
      </w:r>
      <w:r>
        <w:rPr>
          <w:color w:val="000000"/>
          <w:szCs w:val="21"/>
          <w:vertAlign w:val="subscript"/>
        </w:rPr>
        <w:t>3</w:t>
      </w:r>
      <w:r>
        <w:rPr>
          <w:color w:val="000000"/>
          <w:szCs w:val="21"/>
          <w:vertAlign w:val="superscript"/>
        </w:rPr>
        <w:t>-</w:t>
      </w:r>
      <w:r>
        <w:rPr>
          <w:color w:val="000000"/>
          <w:szCs w:val="21"/>
        </w:rPr>
        <w:t>+H</w:t>
      </w:r>
      <w:r>
        <w:rPr>
          <w:color w:val="000000"/>
          <w:szCs w:val="21"/>
          <w:vertAlign w:val="subscript"/>
        </w:rPr>
        <w:t>2</w:t>
      </w:r>
      <w:r>
        <w:rPr>
          <w:color w:val="000000"/>
          <w:szCs w:val="21"/>
        </w:rPr>
        <w:t>O=Al(OH)</w:t>
      </w:r>
      <w:r>
        <w:rPr>
          <w:color w:val="000000"/>
          <w:szCs w:val="21"/>
          <w:vertAlign w:val="subscript"/>
        </w:rPr>
        <w:t>3</w:t>
      </w:r>
      <w:r>
        <w:t>↓+CO</w:t>
      </w:r>
      <w:r>
        <w:rPr>
          <w:vertAlign w:val="subscript"/>
        </w:rPr>
        <w:t>3</w:t>
      </w:r>
      <w:r>
        <w:rPr>
          <w:vertAlign w:val="superscript"/>
        </w:rPr>
        <w:t>2-</w:t>
      </w:r>
    </w:p>
    <w:p w14:paraId="22DE7984">
      <w:pPr>
        <w:shd w:val="clear" w:color="auto" w:fill="FFFFFF"/>
        <w:spacing w:line="360" w:lineRule="auto"/>
        <w:ind w:firstLine="424" w:firstLineChars="202"/>
        <w:jc w:val="left"/>
        <w:textAlignment w:val="center"/>
        <w:rPr>
          <w:color w:val="FF0000"/>
          <w:szCs w:val="21"/>
        </w:rPr>
      </w:pPr>
      <w:r>
        <w:rPr>
          <w:color w:val="FF0000"/>
          <w:szCs w:val="21"/>
        </w:rPr>
        <w:t>【答案】A</w:t>
      </w:r>
    </w:p>
    <w:p w14:paraId="13608B9F">
      <w:pPr>
        <w:shd w:val="clear" w:color="auto" w:fill="FFFFFF"/>
        <w:spacing w:line="360" w:lineRule="auto"/>
        <w:ind w:firstLine="424" w:firstLineChars="202"/>
        <w:jc w:val="left"/>
        <w:textAlignment w:val="center"/>
        <w:rPr>
          <w:color w:val="FF0000"/>
          <w:szCs w:val="21"/>
        </w:rPr>
      </w:pPr>
      <w:r>
        <w:rPr>
          <w:color w:val="FF0000"/>
          <w:szCs w:val="21"/>
        </w:rPr>
        <w:t>【解析】A项，n(</w:t>
      </w:r>
      <w:r>
        <w:rPr>
          <w:rFonts w:eastAsiaTheme="majorEastAsia"/>
          <w:color w:val="FF0000"/>
          <w:szCs w:val="21"/>
        </w:rPr>
        <w:t>Fe</w:t>
      </w:r>
      <w:r>
        <w:rPr>
          <w:rFonts w:eastAsiaTheme="majorEastAsia"/>
          <w:color w:val="FF0000"/>
          <w:szCs w:val="21"/>
          <w:vertAlign w:val="superscript"/>
        </w:rPr>
        <w:t>2+</w:t>
      </w:r>
      <w:r>
        <w:rPr>
          <w:color w:val="FF0000"/>
          <w:szCs w:val="21"/>
        </w:rPr>
        <w:t>)：n(OH</w:t>
      </w:r>
      <w:r>
        <w:rPr>
          <w:color w:val="FF0000"/>
          <w:szCs w:val="21"/>
          <w:vertAlign w:val="superscript"/>
        </w:rPr>
        <w:t>-</w:t>
      </w:r>
      <w:r>
        <w:rPr>
          <w:color w:val="FF0000"/>
          <w:szCs w:val="21"/>
        </w:rPr>
        <w:t>)=1：2，亚铁离子恰好完全沉淀，A正确；B</w:t>
      </w:r>
      <w:r>
        <w:rPr>
          <w:color w:val="FF0000"/>
        </w:rPr>
        <w:t>项，</w:t>
      </w:r>
      <w:r>
        <w:rPr>
          <w:color w:val="FF0000"/>
          <w:szCs w:val="21"/>
        </w:rPr>
        <w:t>氯气的氧化性强于亚铁离子、强于溴离子，且亚铁离子与溴离子的个数比为1：2，</w:t>
      </w:r>
      <w:r>
        <w:rPr>
          <w:rFonts w:eastAsiaTheme="majorEastAsia"/>
          <w:color w:val="FF0000"/>
          <w:szCs w:val="21"/>
        </w:rPr>
        <w:t>2Fe</w:t>
      </w:r>
      <w:r>
        <w:rPr>
          <w:rFonts w:eastAsiaTheme="majorEastAsia"/>
          <w:color w:val="FF0000"/>
          <w:szCs w:val="21"/>
          <w:vertAlign w:val="superscript"/>
        </w:rPr>
        <w:t>2+</w:t>
      </w:r>
      <w:r>
        <w:rPr>
          <w:rFonts w:eastAsiaTheme="majorEastAsia"/>
          <w:color w:val="FF0000"/>
          <w:szCs w:val="21"/>
        </w:rPr>
        <w:t>+4Br</w:t>
      </w:r>
      <w:r>
        <w:rPr>
          <w:rFonts w:eastAsiaTheme="majorEastAsia"/>
          <w:color w:val="FF0000"/>
          <w:szCs w:val="21"/>
          <w:vertAlign w:val="superscript"/>
        </w:rPr>
        <w:t>-</w:t>
      </w:r>
      <w:r>
        <w:rPr>
          <w:rFonts w:eastAsiaTheme="majorEastAsia"/>
          <w:color w:val="FF0000"/>
          <w:szCs w:val="21"/>
        </w:rPr>
        <w:t>+3Cl</w:t>
      </w:r>
      <w:r>
        <w:rPr>
          <w:rFonts w:eastAsiaTheme="majorEastAsia"/>
          <w:color w:val="FF0000"/>
          <w:szCs w:val="21"/>
          <w:vertAlign w:val="subscript"/>
        </w:rPr>
        <w:t>2</w:t>
      </w:r>
      <w:r>
        <w:rPr>
          <w:rFonts w:eastAsiaTheme="majorEastAsia"/>
          <w:color w:val="FF0000"/>
          <w:szCs w:val="21"/>
        </w:rPr>
        <w:t>=2Fe</w:t>
      </w:r>
      <w:r>
        <w:rPr>
          <w:rFonts w:eastAsiaTheme="majorEastAsia"/>
          <w:color w:val="FF0000"/>
          <w:szCs w:val="21"/>
          <w:vertAlign w:val="superscript"/>
        </w:rPr>
        <w:t>3+</w:t>
      </w:r>
      <w:r>
        <w:rPr>
          <w:rFonts w:eastAsiaTheme="majorEastAsia"/>
          <w:color w:val="FF0000"/>
          <w:szCs w:val="21"/>
        </w:rPr>
        <w:t>+6Cl</w:t>
      </w:r>
      <w:r>
        <w:rPr>
          <w:rFonts w:eastAsiaTheme="majorEastAsia"/>
          <w:color w:val="FF0000"/>
          <w:szCs w:val="21"/>
          <w:vertAlign w:val="superscript"/>
        </w:rPr>
        <w:t xml:space="preserve">- </w:t>
      </w:r>
      <w:r>
        <w:rPr>
          <w:rFonts w:eastAsiaTheme="majorEastAsia"/>
          <w:color w:val="FF0000"/>
          <w:szCs w:val="21"/>
        </w:rPr>
        <w:t>+2Br</w:t>
      </w:r>
      <w:r>
        <w:rPr>
          <w:rFonts w:eastAsiaTheme="majorEastAsia"/>
          <w:color w:val="FF0000"/>
          <w:szCs w:val="21"/>
          <w:vertAlign w:val="subscript"/>
        </w:rPr>
        <w:t>2</w:t>
      </w:r>
      <w:r>
        <w:rPr>
          <w:color w:val="FF0000"/>
          <w:szCs w:val="21"/>
        </w:rPr>
        <w:t>，B错误；C</w:t>
      </w:r>
      <w:r>
        <w:rPr>
          <w:color w:val="FF0000"/>
        </w:rPr>
        <w:t>项，</w:t>
      </w:r>
      <w:r>
        <w:rPr>
          <w:color w:val="FF0000"/>
          <w:szCs w:val="21"/>
        </w:rPr>
        <w:t>产物为苯甲酸，C错误；D</w:t>
      </w:r>
      <w:r>
        <w:rPr>
          <w:color w:val="FF0000"/>
        </w:rPr>
        <w:t>项，</w:t>
      </w:r>
      <w:r>
        <w:rPr>
          <w:color w:val="FF0000"/>
          <w:szCs w:val="21"/>
        </w:rPr>
        <w:t>溶液中含有钙离子与碳酸根不共存，AlO</w:t>
      </w:r>
      <w:r>
        <w:rPr>
          <w:color w:val="FF0000"/>
          <w:szCs w:val="21"/>
          <w:vertAlign w:val="subscript"/>
        </w:rPr>
        <w:t>2</w:t>
      </w:r>
      <w:r>
        <w:rPr>
          <w:color w:val="FF0000"/>
          <w:szCs w:val="21"/>
          <w:vertAlign w:val="superscript"/>
        </w:rPr>
        <w:t>-</w:t>
      </w:r>
      <w:r>
        <w:rPr>
          <w:color w:val="FF0000"/>
          <w:szCs w:val="21"/>
        </w:rPr>
        <w:t>+ Ca</w:t>
      </w:r>
      <w:r>
        <w:rPr>
          <w:color w:val="FF0000"/>
          <w:szCs w:val="21"/>
          <w:vertAlign w:val="superscript"/>
        </w:rPr>
        <w:t>2+</w:t>
      </w:r>
      <w:r>
        <w:rPr>
          <w:color w:val="FF0000"/>
          <w:szCs w:val="21"/>
        </w:rPr>
        <w:t>+HCO</w:t>
      </w:r>
      <w:r>
        <w:rPr>
          <w:color w:val="FF0000"/>
          <w:szCs w:val="21"/>
          <w:vertAlign w:val="subscript"/>
        </w:rPr>
        <w:t>3</w:t>
      </w:r>
      <w:r>
        <w:rPr>
          <w:color w:val="FF0000"/>
          <w:szCs w:val="21"/>
          <w:vertAlign w:val="superscript"/>
        </w:rPr>
        <w:t xml:space="preserve">- </w:t>
      </w:r>
      <w:r>
        <w:rPr>
          <w:color w:val="FF0000"/>
          <w:szCs w:val="21"/>
        </w:rPr>
        <w:t>+H</w:t>
      </w:r>
      <w:r>
        <w:rPr>
          <w:color w:val="FF0000"/>
          <w:szCs w:val="21"/>
          <w:vertAlign w:val="subscript"/>
        </w:rPr>
        <w:t>2</w:t>
      </w:r>
      <w:r>
        <w:rPr>
          <w:color w:val="FF0000"/>
          <w:szCs w:val="21"/>
        </w:rPr>
        <w:t>O=Al(OH)</w:t>
      </w:r>
      <w:r>
        <w:rPr>
          <w:color w:val="FF0000"/>
          <w:szCs w:val="21"/>
          <w:vertAlign w:val="subscript"/>
        </w:rPr>
        <w:t>3</w:t>
      </w:r>
      <w:r>
        <w:rPr>
          <w:color w:val="FF0000"/>
        </w:rPr>
        <w:t>↓+</w:t>
      </w:r>
      <w:r>
        <w:rPr>
          <w:color w:val="FF0000"/>
          <w:szCs w:val="21"/>
        </w:rPr>
        <w:t>Ca</w:t>
      </w:r>
      <w:r>
        <w:rPr>
          <w:color w:val="FF0000"/>
        </w:rPr>
        <w:t>CO</w:t>
      </w:r>
      <w:r>
        <w:rPr>
          <w:color w:val="FF0000"/>
          <w:vertAlign w:val="subscript"/>
        </w:rPr>
        <w:t>3</w:t>
      </w:r>
      <w:r>
        <w:rPr>
          <w:color w:val="FF0000"/>
        </w:rPr>
        <w:t>↓</w:t>
      </w:r>
      <w:r>
        <w:rPr>
          <w:color w:val="FF0000"/>
          <w:szCs w:val="21"/>
        </w:rPr>
        <w:t>，D错误；故选A。</w:t>
      </w:r>
    </w:p>
    <w:p w14:paraId="143BECB6">
      <w:pPr>
        <w:shd w:val="clear" w:color="auto" w:fill="FFFFFF"/>
        <w:spacing w:line="360" w:lineRule="auto"/>
        <w:ind w:firstLine="422" w:firstLineChars="201"/>
        <w:jc w:val="left"/>
        <w:textAlignment w:val="center"/>
      </w:pPr>
      <w:r>
        <w:t>8．下列实验操作或装置能达到目的的是</w:t>
      </w:r>
      <w:r>
        <w:rPr>
          <w:szCs w:val="21"/>
        </w:rPr>
        <w:t>(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090"/>
        <w:gridCol w:w="2272"/>
        <w:gridCol w:w="2460"/>
        <w:gridCol w:w="2025"/>
      </w:tblGrid>
      <w:tr w14:paraId="2534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A1A787">
            <w:pPr>
              <w:shd w:val="clear" w:color="auto" w:fill="FFFFFF"/>
              <w:spacing w:line="360" w:lineRule="auto"/>
              <w:jc w:val="left"/>
              <w:textAlignment w:val="center"/>
            </w:pPr>
            <w: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F626F4">
            <w:pPr>
              <w:shd w:val="clear" w:color="auto" w:fill="FFFFFF"/>
              <w:spacing w:line="360" w:lineRule="auto"/>
              <w:jc w:val="left"/>
              <w:textAlignment w:val="center"/>
            </w:pPr>
            <w: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9AAAAA">
            <w:pPr>
              <w:shd w:val="clear" w:color="auto" w:fill="FFFFFF"/>
              <w:spacing w:line="360" w:lineRule="auto"/>
              <w:jc w:val="left"/>
              <w:textAlignment w:val="center"/>
            </w:pPr>
            <w: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6789E1">
            <w:pPr>
              <w:shd w:val="clear" w:color="auto" w:fill="FFFFFF"/>
              <w:spacing w:line="360" w:lineRule="auto"/>
              <w:jc w:val="left"/>
              <w:textAlignment w:val="center"/>
            </w:pPr>
            <w:r>
              <w:t>D</w:t>
            </w:r>
          </w:p>
        </w:tc>
      </w:tr>
      <w:tr w14:paraId="540B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EE0930">
            <w:pPr>
              <w:shd w:val="clear" w:color="auto" w:fill="FFFFFF"/>
              <w:spacing w:line="360" w:lineRule="auto"/>
              <w:jc w:val="left"/>
              <w:textAlignment w:val="center"/>
            </w:pPr>
            <w:r>
              <w:rPr>
                <w:rFonts w:eastAsia="Times New Roman"/>
                <w:kern w:val="0"/>
                <w:sz w:val="24"/>
                <w:szCs w:val="24"/>
              </w:rPr>
              <w:drawing>
                <wp:inline distT="0" distB="0" distL="0" distR="0">
                  <wp:extent cx="1533525" cy="1304925"/>
                  <wp:effectExtent l="0" t="0" r="0" b="0"/>
                  <wp:docPr id="100338" name="图片 100338" descr="@@@adfc0d2420f741aba37afd1445ce1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8" name="图片 100338" descr="@@@adfc0d2420f741aba37afd1445ce1f32"/>
                          <pic:cNvPicPr>
                            <a:picLocks noChangeAspect="1"/>
                          </pic:cNvPicPr>
                        </pic:nvPicPr>
                        <pic:blipFill>
                          <a:blip r:embed="rId21" cstate="print"/>
                          <a:stretch>
                            <a:fillRect/>
                          </a:stretch>
                        </pic:blipFill>
                        <pic:spPr>
                          <a:xfrm>
                            <a:off x="0" y="0"/>
                            <a:ext cx="1533525" cy="130492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BA8F40">
            <w:pPr>
              <w:shd w:val="clear" w:color="auto" w:fill="FFFFFF"/>
              <w:spacing w:line="360" w:lineRule="auto"/>
              <w:jc w:val="left"/>
              <w:textAlignment w:val="center"/>
            </w:pPr>
            <w:r>
              <w:rPr>
                <w:rFonts w:eastAsia="Times New Roman"/>
                <w:kern w:val="0"/>
                <w:sz w:val="24"/>
                <w:szCs w:val="24"/>
              </w:rPr>
              <w:drawing>
                <wp:inline distT="0" distB="0" distL="0" distR="0">
                  <wp:extent cx="1104900" cy="1114425"/>
                  <wp:effectExtent l="0" t="0" r="0" b="0"/>
                  <wp:docPr id="100339" name="图片 100339" descr="@@@0a1bc59a93d8464f8d75725cab391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图片 100339" descr="@@@0a1bc59a93d8464f8d75725cab391ba9"/>
                          <pic:cNvPicPr>
                            <a:picLocks noChangeAspect="1"/>
                          </pic:cNvPicPr>
                        </pic:nvPicPr>
                        <pic:blipFill>
                          <a:blip r:embed="rId22" cstate="print"/>
                          <a:stretch>
                            <a:fillRect/>
                          </a:stretch>
                        </pic:blipFill>
                        <pic:spPr>
                          <a:xfrm>
                            <a:off x="0" y="0"/>
                            <a:ext cx="1104900" cy="111442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87918C">
            <w:pPr>
              <w:shd w:val="clear" w:color="auto" w:fill="FFFFFF"/>
              <w:spacing w:line="360" w:lineRule="auto"/>
              <w:jc w:val="left"/>
              <w:textAlignment w:val="center"/>
            </w:pPr>
            <w:r>
              <w:rPr>
                <w:rFonts w:eastAsia="Times New Roman"/>
                <w:kern w:val="0"/>
                <w:sz w:val="24"/>
                <w:szCs w:val="24"/>
              </w:rPr>
              <w:drawing>
                <wp:inline distT="0" distB="0" distL="0" distR="0">
                  <wp:extent cx="1409700" cy="1247775"/>
                  <wp:effectExtent l="0" t="0" r="0" b="0"/>
                  <wp:docPr id="100340" name="图片 100340" descr="@@@8bef50c49ce548d68b9fc3c82e963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0" name="图片 100340" descr="@@@8bef50c49ce548d68b9fc3c82e9630a6"/>
                          <pic:cNvPicPr>
                            <a:picLocks noChangeAspect="1"/>
                          </pic:cNvPicPr>
                        </pic:nvPicPr>
                        <pic:blipFill>
                          <a:blip r:embed="rId23" cstate="print"/>
                          <a:stretch>
                            <a:fillRect/>
                          </a:stretch>
                        </pic:blipFill>
                        <pic:spPr>
                          <a:xfrm>
                            <a:off x="0" y="0"/>
                            <a:ext cx="1409700" cy="124777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3393C5">
            <w:pPr>
              <w:shd w:val="clear" w:color="auto" w:fill="FFFFFF"/>
              <w:spacing w:line="360" w:lineRule="auto"/>
              <w:jc w:val="left"/>
              <w:textAlignment w:val="center"/>
            </w:pPr>
            <w:r>
              <w:rPr>
                <w:rFonts w:eastAsia="Times New Roman"/>
                <w:kern w:val="0"/>
                <w:sz w:val="24"/>
                <w:szCs w:val="24"/>
              </w:rPr>
              <w:drawing>
                <wp:inline distT="0" distB="0" distL="0" distR="0">
                  <wp:extent cx="1133475" cy="1009650"/>
                  <wp:effectExtent l="0" t="0" r="0" b="0"/>
                  <wp:docPr id="100341" name="图片 100341" descr="@@@1d4fef2529d3423fbd15469daf127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图片 100341" descr="@@@1d4fef2529d3423fbd15469daf127b7c"/>
                          <pic:cNvPicPr>
                            <a:picLocks noChangeAspect="1"/>
                          </pic:cNvPicPr>
                        </pic:nvPicPr>
                        <pic:blipFill>
                          <a:blip r:embed="rId24" cstate="print"/>
                          <a:stretch>
                            <a:fillRect/>
                          </a:stretch>
                        </pic:blipFill>
                        <pic:spPr>
                          <a:xfrm>
                            <a:off x="0" y="0"/>
                            <a:ext cx="1133475" cy="1009650"/>
                          </a:xfrm>
                          <a:prstGeom prst="rect">
                            <a:avLst/>
                          </a:prstGeom>
                        </pic:spPr>
                      </pic:pic>
                    </a:graphicData>
                  </a:graphic>
                </wp:inline>
              </w:drawing>
            </w:r>
          </w:p>
        </w:tc>
      </w:tr>
      <w:tr w14:paraId="2797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726B8A">
            <w:pPr>
              <w:shd w:val="clear" w:color="auto" w:fill="FFFFFF"/>
              <w:spacing w:line="360" w:lineRule="auto"/>
              <w:jc w:val="left"/>
              <w:textAlignment w:val="center"/>
            </w:pPr>
            <w:r>
              <w:t>证明乙炔可使</w:t>
            </w:r>
            <w:r>
              <w:rPr>
                <w:szCs w:val="21"/>
              </w:rPr>
              <w:t>KMnO</w:t>
            </w:r>
            <w:r>
              <w:rPr>
                <w:szCs w:val="21"/>
                <w:vertAlign w:val="subscript"/>
              </w:rPr>
              <w:t>4</w:t>
            </w:r>
            <w:r>
              <w:t>溶液褪色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BAA2D0">
            <w:pPr>
              <w:shd w:val="clear" w:color="auto" w:fill="FFFFFF"/>
              <w:spacing w:line="360" w:lineRule="auto"/>
              <w:jc w:val="left"/>
              <w:textAlignment w:val="center"/>
            </w:pPr>
            <w:r>
              <w:t>探究CH</w:t>
            </w:r>
            <w:r>
              <w:rPr>
                <w:vertAlign w:val="subscript"/>
              </w:rPr>
              <w:t>4</w:t>
            </w:r>
            <w:r>
              <w:t>与</w:t>
            </w:r>
            <w:r>
              <w:rPr>
                <w:bCs/>
                <w:iCs/>
                <w:spacing w:val="-8"/>
              </w:rPr>
              <w:t>Cl</w:t>
            </w:r>
            <w:r>
              <w:rPr>
                <w:bCs/>
                <w:iCs/>
                <w:spacing w:val="-8"/>
                <w:vertAlign w:val="subscript"/>
              </w:rPr>
              <w:t>2</w:t>
            </w:r>
            <w:r>
              <w:t>的反应</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2FD779">
            <w:pPr>
              <w:shd w:val="clear" w:color="auto" w:fill="FFFFFF"/>
              <w:spacing w:line="360" w:lineRule="auto"/>
              <w:jc w:val="left"/>
              <w:textAlignment w:val="center"/>
            </w:pPr>
            <w:r>
              <w:t>检验1-氯丁烷中氯元素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0965CE">
            <w:pPr>
              <w:shd w:val="clear" w:color="auto" w:fill="FFFFFF"/>
              <w:spacing w:line="360" w:lineRule="auto"/>
              <w:jc w:val="left"/>
              <w:textAlignment w:val="center"/>
            </w:pPr>
            <w:r>
              <w:t>实验室制少量氨气</w:t>
            </w:r>
          </w:p>
        </w:tc>
      </w:tr>
    </w:tbl>
    <w:p w14:paraId="30FA3112">
      <w:pPr>
        <w:shd w:val="clear" w:color="auto" w:fill="FFFFFF"/>
        <w:tabs>
          <w:tab w:val="left" w:pos="2078"/>
          <w:tab w:val="left" w:pos="4156"/>
          <w:tab w:val="left" w:pos="6234"/>
        </w:tabs>
        <w:spacing w:line="360" w:lineRule="auto"/>
        <w:ind w:firstLine="424" w:firstLineChars="202"/>
        <w:jc w:val="left"/>
        <w:textAlignment w:val="center"/>
        <w:rPr>
          <w:color w:val="FF0000"/>
        </w:rPr>
      </w:pPr>
      <w:r>
        <w:rPr>
          <w:color w:val="FF0000"/>
        </w:rPr>
        <w:t>【答案】D</w:t>
      </w:r>
    </w:p>
    <w:p w14:paraId="4E33E435">
      <w:pPr>
        <w:shd w:val="clear" w:color="auto" w:fill="FFFFFF"/>
        <w:tabs>
          <w:tab w:val="left" w:pos="2078"/>
          <w:tab w:val="left" w:pos="4156"/>
          <w:tab w:val="left" w:pos="6234"/>
        </w:tabs>
        <w:spacing w:line="360" w:lineRule="auto"/>
        <w:ind w:firstLine="424" w:firstLineChars="202"/>
        <w:jc w:val="left"/>
        <w:textAlignment w:val="center"/>
        <w:rPr>
          <w:color w:val="FF0000"/>
        </w:rPr>
      </w:pPr>
      <w:r>
        <w:rPr>
          <w:color w:val="FF0000"/>
        </w:rPr>
        <w:t>【解析】A项，电石和水反应生成得乙炔气体中可能含有H</w:t>
      </w:r>
      <w:r>
        <w:rPr>
          <w:color w:val="FF0000"/>
          <w:vertAlign w:val="subscript"/>
        </w:rPr>
        <w:t>2</w:t>
      </w:r>
      <w:r>
        <w:rPr>
          <w:color w:val="FF0000"/>
        </w:rPr>
        <w:t>S，H</w:t>
      </w:r>
      <w:r>
        <w:rPr>
          <w:color w:val="FF0000"/>
          <w:vertAlign w:val="subscript"/>
        </w:rPr>
        <w:t>2</w:t>
      </w:r>
      <w:r>
        <w:rPr>
          <w:color w:val="FF0000"/>
        </w:rPr>
        <w:t>S、乙炔都能使高锰酸钾溶液褪色，所以不能证明乙炔可使</w:t>
      </w:r>
      <w:r>
        <w:rPr>
          <w:color w:val="FF0000"/>
          <w:szCs w:val="21"/>
        </w:rPr>
        <w:t>KMnO</w:t>
      </w:r>
      <w:r>
        <w:rPr>
          <w:color w:val="FF0000"/>
          <w:szCs w:val="21"/>
          <w:vertAlign w:val="subscript"/>
        </w:rPr>
        <w:t>4</w:t>
      </w:r>
      <w:r>
        <w:rPr>
          <w:color w:val="FF0000"/>
        </w:rPr>
        <w:t>溶液褪色，故不选A；B项，甲烷与氯气的混合气体在强光照射下易发生爆炸，故不选B；C项，1-氯丁烷和硝酸银不反应，检验1-氯丁烷中氯元素，应该先加氢氧化钠溶解水解，再加硝酸中和氢氧化钠，最后加硝酸银，故不选C；D项，实验时，倾斜Y形管，使浓氨水流入左侧管中与氧化钙混合放出氨气，故选D；故选D。</w:t>
      </w:r>
    </w:p>
    <w:p w14:paraId="15B4AEA6">
      <w:pPr>
        <w:spacing w:line="360" w:lineRule="auto"/>
        <w:ind w:firstLine="447" w:firstLineChars="213"/>
        <w:jc w:val="left"/>
        <w:textAlignment w:val="center"/>
      </w:pPr>
      <w:r>
        <w:t>9</w:t>
      </w:r>
      <w:r>
        <w:rPr>
          <w:rFonts w:hAnsi="宋体"/>
        </w:rPr>
        <w:t>．一种有机催化剂催化修饰色氨酸的反应如下。下列说法正确的是</w:t>
      </w:r>
      <w:r>
        <w:t>(    )</w:t>
      </w:r>
    </w:p>
    <w:p w14:paraId="09C9D992">
      <w:pPr>
        <w:spacing w:line="360" w:lineRule="auto"/>
        <w:ind w:firstLine="447" w:firstLineChars="213"/>
        <w:textAlignment w:val="center"/>
      </w:pPr>
      <w:r>
        <w:drawing>
          <wp:inline distT="0" distB="0" distL="0" distR="0">
            <wp:extent cx="5276850" cy="1133475"/>
            <wp:effectExtent l="19050" t="0" r="0" b="0"/>
            <wp:docPr id="100342" name="图片 62" descr="C:\Users\ADMINI~1\AppData\Local\Temp\ksohtml596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 name="图片 62" descr="C:\Users\ADMINI~1\AppData\Local\Temp\ksohtml5968\wps2.jpg"/>
                    <pic:cNvPicPr>
                      <a:picLocks noChangeAspect="1" noChangeArrowheads="1"/>
                    </pic:cNvPicPr>
                  </pic:nvPicPr>
                  <pic:blipFill>
                    <a:blip r:embed="rId25" cstate="print"/>
                    <a:stretch>
                      <a:fillRect/>
                    </a:stretch>
                  </pic:blipFill>
                  <pic:spPr>
                    <a:xfrm>
                      <a:off x="0" y="0"/>
                      <a:ext cx="5276850" cy="1133475"/>
                    </a:xfrm>
                    <a:prstGeom prst="rect">
                      <a:avLst/>
                    </a:prstGeom>
                    <a:noFill/>
                    <a:ln w="9525">
                      <a:noFill/>
                      <a:miter lim="800000"/>
                      <a:headEnd/>
                      <a:tailEnd/>
                    </a:ln>
                  </pic:spPr>
                </pic:pic>
              </a:graphicData>
            </a:graphic>
          </wp:inline>
        </w:drawing>
      </w:r>
    </w:p>
    <w:p w14:paraId="11BFC080">
      <w:pPr>
        <w:tabs>
          <w:tab w:val="left" w:pos="4156"/>
        </w:tabs>
        <w:spacing w:line="360" w:lineRule="auto"/>
        <w:ind w:firstLine="447" w:firstLineChars="213"/>
        <w:jc w:val="left"/>
        <w:textAlignment w:val="center"/>
      </w:pPr>
      <w:r>
        <w:t>A</w:t>
      </w:r>
      <w:r>
        <w:rPr>
          <w:rFonts w:hAnsi="宋体"/>
        </w:rPr>
        <w:t>．</w:t>
      </w:r>
      <w:r>
        <w:t>I</w:t>
      </w:r>
      <w:r>
        <w:rPr>
          <w:rFonts w:hAnsi="宋体"/>
        </w:rPr>
        <w:t>中所有碳原子一定共平面</w:t>
      </w:r>
      <w:r>
        <w:t xml:space="preserve">        B</w:t>
      </w:r>
      <w:r>
        <w:rPr>
          <w:rFonts w:hAnsi="宋体"/>
        </w:rPr>
        <w:t>．</w:t>
      </w:r>
      <w:r>
        <w:t>I</w:t>
      </w:r>
      <w:r>
        <w:rPr>
          <w:rFonts w:hAnsi="宋体"/>
        </w:rPr>
        <w:t>和Ⅱ</w:t>
      </w:r>
      <w:r>
        <w:t>I</w:t>
      </w:r>
      <w:r>
        <w:rPr>
          <w:rFonts w:hAnsi="宋体"/>
        </w:rPr>
        <w:t>中手性碳原子数目相同</w:t>
      </w:r>
    </w:p>
    <w:p w14:paraId="632E3615">
      <w:pPr>
        <w:tabs>
          <w:tab w:val="left" w:pos="4156"/>
        </w:tabs>
        <w:spacing w:line="360" w:lineRule="auto"/>
        <w:ind w:firstLine="447" w:firstLineChars="213"/>
        <w:jc w:val="left"/>
        <w:textAlignment w:val="center"/>
      </w:pPr>
      <w:r>
        <w:t>C</w:t>
      </w:r>
      <w:r>
        <w:rPr>
          <w:rFonts w:hAnsi="宋体"/>
        </w:rPr>
        <w:t>．</w:t>
      </w:r>
      <w:r>
        <w:t>I</w:t>
      </w:r>
      <w:r>
        <w:rPr>
          <w:rFonts w:hAnsi="宋体"/>
        </w:rPr>
        <w:t>、Ⅱ、Ⅲ均能使溴水褪色</w:t>
      </w:r>
      <w:r>
        <w:t xml:space="preserve">         D</w:t>
      </w:r>
      <w:r>
        <w:rPr>
          <w:rFonts w:hAnsi="宋体"/>
        </w:rPr>
        <w:t>．该反应的催化剂属于糖类</w:t>
      </w:r>
    </w:p>
    <w:p w14:paraId="24969CBB">
      <w:pPr>
        <w:tabs>
          <w:tab w:val="left" w:pos="4156"/>
        </w:tabs>
        <w:spacing w:line="360" w:lineRule="auto"/>
        <w:ind w:firstLine="447" w:firstLineChars="213"/>
        <w:jc w:val="left"/>
        <w:textAlignment w:val="center"/>
        <w:rPr>
          <w:color w:val="FF0000"/>
        </w:rPr>
      </w:pPr>
      <w:r>
        <w:rPr>
          <w:rFonts w:hAnsi="宋体"/>
          <w:color w:val="FF0000"/>
        </w:rPr>
        <w:t>【答案】</w:t>
      </w:r>
      <w:r>
        <w:rPr>
          <w:color w:val="FF0000"/>
        </w:rPr>
        <w:t>C</w:t>
      </w:r>
    </w:p>
    <w:p w14:paraId="4D6A3252">
      <w:pPr>
        <w:tabs>
          <w:tab w:val="left" w:pos="4156"/>
        </w:tabs>
        <w:spacing w:line="360" w:lineRule="auto"/>
        <w:ind w:firstLine="447" w:firstLineChars="213"/>
        <w:jc w:val="left"/>
        <w:textAlignment w:val="center"/>
        <w:rPr>
          <w:color w:val="FF0000"/>
        </w:rPr>
      </w:pPr>
      <w:r>
        <w:rPr>
          <w:rFonts w:hAnsi="宋体"/>
          <w:color w:val="FF0000"/>
        </w:rPr>
        <w:t>【解析】</w:t>
      </w:r>
      <w:r>
        <w:rPr>
          <w:color w:val="FF0000"/>
        </w:rPr>
        <w:t>A</w:t>
      </w:r>
      <w:r>
        <w:rPr>
          <w:rFonts w:hAnsi="宋体"/>
          <w:color w:val="FF0000"/>
        </w:rPr>
        <w:t>项，</w:t>
      </w:r>
      <w:r>
        <w:rPr>
          <w:color w:val="FF0000"/>
        </w:rPr>
        <w:t>I</w:t>
      </w:r>
      <w:r>
        <w:rPr>
          <w:rFonts w:hAnsi="宋体"/>
          <w:color w:val="FF0000"/>
        </w:rPr>
        <w:t>中与羧基和氨基相连的</w:t>
      </w:r>
      <w:r>
        <w:rPr>
          <w:color w:val="FF0000"/>
        </w:rPr>
        <w:t>C</w:t>
      </w:r>
      <w:r>
        <w:rPr>
          <w:rFonts w:hAnsi="宋体"/>
          <w:color w:val="FF0000"/>
        </w:rPr>
        <w:t>原子为</w:t>
      </w:r>
      <w:r>
        <w:rPr>
          <w:color w:val="FF0000"/>
        </w:rPr>
        <w:t>sp</w:t>
      </w:r>
      <w:r>
        <w:rPr>
          <w:color w:val="FF0000"/>
          <w:vertAlign w:val="superscript"/>
        </w:rPr>
        <w:t>3</w:t>
      </w:r>
      <w:r>
        <w:rPr>
          <w:rFonts w:hAnsi="宋体"/>
          <w:color w:val="FF0000"/>
        </w:rPr>
        <w:t>杂化，该</w:t>
      </w:r>
      <w:r>
        <w:rPr>
          <w:color w:val="FF0000"/>
        </w:rPr>
        <w:t>C</w:t>
      </w:r>
      <w:r>
        <w:rPr>
          <w:rFonts w:hAnsi="宋体"/>
          <w:color w:val="FF0000"/>
        </w:rPr>
        <w:t>原子相连的</w:t>
      </w:r>
      <w:r>
        <w:rPr>
          <w:color w:val="FF0000"/>
        </w:rPr>
        <w:t>CH</w:t>
      </w:r>
      <w:r>
        <w:rPr>
          <w:color w:val="FF0000"/>
          <w:vertAlign w:val="subscript"/>
        </w:rPr>
        <w:t>2</w:t>
      </w:r>
      <w:r>
        <w:rPr>
          <w:rFonts w:hAnsi="宋体"/>
          <w:color w:val="FF0000"/>
        </w:rPr>
        <w:t>中</w:t>
      </w:r>
      <w:r>
        <w:rPr>
          <w:color w:val="FF0000"/>
        </w:rPr>
        <w:t>C</w:t>
      </w:r>
      <w:r>
        <w:rPr>
          <w:rFonts w:hAnsi="宋体"/>
          <w:color w:val="FF0000"/>
        </w:rPr>
        <w:t>原子也是</w:t>
      </w:r>
      <w:r>
        <w:rPr>
          <w:color w:val="FF0000"/>
        </w:rPr>
        <w:t>sp</w:t>
      </w:r>
      <w:r>
        <w:rPr>
          <w:color w:val="FF0000"/>
          <w:vertAlign w:val="superscript"/>
        </w:rPr>
        <w:t>3</w:t>
      </w:r>
      <w:r>
        <w:rPr>
          <w:rFonts w:hAnsi="宋体"/>
          <w:color w:val="FF0000"/>
        </w:rPr>
        <w:t>杂化，不是平面结构，则</w:t>
      </w:r>
      <w:r>
        <w:rPr>
          <w:color w:val="FF0000"/>
        </w:rPr>
        <w:t>I</w:t>
      </w:r>
      <w:r>
        <w:rPr>
          <w:rFonts w:hAnsi="宋体"/>
          <w:color w:val="FF0000"/>
        </w:rPr>
        <w:t>中所有碳原子不能都共平面，</w:t>
      </w:r>
      <w:r>
        <w:rPr>
          <w:color w:val="FF0000"/>
        </w:rPr>
        <w:t>A</w:t>
      </w:r>
      <w:r>
        <w:rPr>
          <w:rFonts w:hAnsi="宋体"/>
          <w:color w:val="FF0000"/>
        </w:rPr>
        <w:t>错误；</w:t>
      </w:r>
      <w:r>
        <w:rPr>
          <w:color w:val="FF0000"/>
        </w:rPr>
        <w:t>B</w:t>
      </w:r>
      <w:r>
        <w:rPr>
          <w:rFonts w:hAnsi="宋体"/>
          <w:color w:val="FF0000"/>
        </w:rPr>
        <w:t>项，手性碳原子是指与四个各不相同原子或基团相连的碳原子，</w:t>
      </w:r>
      <w:r>
        <w:rPr>
          <w:color w:val="FF0000"/>
        </w:rPr>
        <w:t>I</w:t>
      </w:r>
      <w:r>
        <w:rPr>
          <w:rFonts w:hAnsi="宋体"/>
          <w:color w:val="FF0000"/>
        </w:rPr>
        <w:t>中羧基和氨基相连的</w:t>
      </w:r>
      <w:r>
        <w:rPr>
          <w:color w:val="FF0000"/>
        </w:rPr>
        <w:t>C</w:t>
      </w:r>
      <w:r>
        <w:rPr>
          <w:rFonts w:hAnsi="宋体"/>
          <w:color w:val="FF0000"/>
        </w:rPr>
        <w:t>原子为手性碳原子，</w:t>
      </w:r>
      <w:r>
        <w:rPr>
          <w:color w:val="FF0000"/>
        </w:rPr>
        <w:t>III</w:t>
      </w:r>
      <w:r>
        <w:rPr>
          <w:rFonts w:hAnsi="宋体"/>
          <w:color w:val="FF0000"/>
        </w:rPr>
        <w:t>中手性碳原子为</w:t>
      </w:r>
      <w:r>
        <w:drawing>
          <wp:inline distT="0" distB="0" distL="0" distR="0">
            <wp:extent cx="1209675" cy="914400"/>
            <wp:effectExtent l="19050" t="0" r="9525" b="0"/>
            <wp:docPr id="100343" name="图片 63" descr="C:\Users\ADMINI~1\AppData\Local\Temp\ksohtml596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图片 63" descr="C:\Users\ADMINI~1\AppData\Local\Temp\ksohtml5968\wps3.jpg"/>
                    <pic:cNvPicPr>
                      <a:picLocks noChangeAspect="1" noChangeArrowheads="1"/>
                    </pic:cNvPicPr>
                  </pic:nvPicPr>
                  <pic:blipFill>
                    <a:blip r:embed="rId26" cstate="print"/>
                    <a:stretch>
                      <a:fillRect/>
                    </a:stretch>
                  </pic:blipFill>
                  <pic:spPr>
                    <a:xfrm>
                      <a:off x="0" y="0"/>
                      <a:ext cx="1209675" cy="914400"/>
                    </a:xfrm>
                    <a:prstGeom prst="rect">
                      <a:avLst/>
                    </a:prstGeom>
                    <a:noFill/>
                    <a:ln w="9525">
                      <a:noFill/>
                      <a:miter lim="800000"/>
                      <a:headEnd/>
                      <a:tailEnd/>
                    </a:ln>
                  </pic:spPr>
                </pic:pic>
              </a:graphicData>
            </a:graphic>
          </wp:inline>
        </w:drawing>
      </w:r>
      <w:r>
        <w:rPr>
          <w:rFonts w:hAnsi="宋体"/>
          <w:color w:val="FF0000"/>
        </w:rPr>
        <w:t>，手性碳原子数目不相同，</w:t>
      </w:r>
      <w:r>
        <w:rPr>
          <w:color w:val="FF0000"/>
        </w:rPr>
        <w:t>B</w:t>
      </w:r>
      <w:r>
        <w:rPr>
          <w:rFonts w:hAnsi="宋体"/>
          <w:color w:val="FF0000"/>
        </w:rPr>
        <w:t>错误；</w:t>
      </w:r>
      <w:r>
        <w:rPr>
          <w:color w:val="FF0000"/>
        </w:rPr>
        <w:t>C</w:t>
      </w:r>
      <w:r>
        <w:rPr>
          <w:rFonts w:hAnsi="宋体"/>
          <w:color w:val="FF0000"/>
        </w:rPr>
        <w:t>项，</w:t>
      </w:r>
      <w:r>
        <w:rPr>
          <w:color w:val="FF0000"/>
        </w:rPr>
        <w:t>I</w:t>
      </w:r>
      <w:r>
        <w:rPr>
          <w:rFonts w:hAnsi="宋体"/>
          <w:color w:val="FF0000"/>
        </w:rPr>
        <w:t>中含有碳碳双键，Ⅱ中含有醛基，Ⅲ中含有碳碳双键，均能使溴水褪色，</w:t>
      </w:r>
      <w:r>
        <w:rPr>
          <w:color w:val="FF0000"/>
        </w:rPr>
        <w:t>C</w:t>
      </w:r>
      <w:r>
        <w:rPr>
          <w:rFonts w:hAnsi="宋体"/>
          <w:color w:val="FF0000"/>
        </w:rPr>
        <w:t>正确；</w:t>
      </w:r>
      <w:r>
        <w:rPr>
          <w:color w:val="FF0000"/>
        </w:rPr>
        <w:t>D</w:t>
      </w:r>
      <w:r>
        <w:rPr>
          <w:rFonts w:hAnsi="宋体"/>
          <w:color w:val="FF0000"/>
        </w:rPr>
        <w:t>项，糖类是多羟基醛、多羟基酮以及它们的脱水缩合物和某些衍生物的总称，该催化剂中不含醛基或羰基，不属于糖类，</w:t>
      </w:r>
      <w:r>
        <w:rPr>
          <w:color w:val="FF0000"/>
        </w:rPr>
        <w:t>D</w:t>
      </w:r>
      <w:r>
        <w:rPr>
          <w:rFonts w:hAnsi="宋体"/>
          <w:color w:val="FF0000"/>
        </w:rPr>
        <w:t>错误；故选</w:t>
      </w:r>
      <w:r>
        <w:rPr>
          <w:color w:val="FF0000"/>
        </w:rPr>
        <w:t>C</w:t>
      </w:r>
      <w:r>
        <w:rPr>
          <w:rFonts w:hAnsi="宋体"/>
          <w:color w:val="FF0000"/>
        </w:rPr>
        <w:t>。</w:t>
      </w:r>
    </w:p>
    <w:p w14:paraId="3F06072B">
      <w:pPr>
        <w:shd w:val="clear" w:color="auto" w:fill="FFFFFF"/>
        <w:spacing w:line="360" w:lineRule="auto"/>
        <w:ind w:firstLine="422" w:firstLineChars="201"/>
        <w:jc w:val="left"/>
        <w:textAlignment w:val="center"/>
        <w:rPr>
          <w:rFonts w:eastAsiaTheme="majorEastAsia"/>
          <w:szCs w:val="21"/>
        </w:rPr>
      </w:pPr>
      <w:r>
        <w:rPr>
          <w:rFonts w:eastAsiaTheme="majorEastAsia"/>
          <w:szCs w:val="21"/>
        </w:rPr>
        <w:t>10．X、Y、Z、Q、R是原子序数依次增大的短周期主族元素，X最外层电子数是内层电子数的2倍，Z的s和p轨道电子数目相同，Q是短周期元素的阳离子中半径最大的，R是该周期中非金属性最强的。下列说法</w:t>
      </w:r>
      <w:r>
        <w:rPr>
          <w:rFonts w:eastAsiaTheme="majorEastAsia"/>
          <w:szCs w:val="21"/>
          <w:em w:val="dot"/>
        </w:rPr>
        <w:t>不正确</w:t>
      </w:r>
      <w:r>
        <w:rPr>
          <w:rFonts w:eastAsiaTheme="majorEastAsia"/>
          <w:szCs w:val="21"/>
        </w:rPr>
        <w:t>的是(    )</w:t>
      </w:r>
    </w:p>
    <w:p w14:paraId="21D41A86">
      <w:pPr>
        <w:shd w:val="clear" w:color="auto" w:fill="FFFFFF"/>
        <w:spacing w:line="360" w:lineRule="auto"/>
        <w:ind w:firstLine="422" w:firstLineChars="201"/>
        <w:jc w:val="left"/>
        <w:textAlignment w:val="center"/>
        <w:rPr>
          <w:rFonts w:eastAsiaTheme="majorEastAsia"/>
          <w:szCs w:val="21"/>
        </w:rPr>
      </w:pPr>
      <w:r>
        <w:rPr>
          <w:rFonts w:eastAsiaTheme="majorEastAsia"/>
          <w:szCs w:val="21"/>
        </w:rPr>
        <w:t>A．最高价氧化物对应水化物的酸性强弱：X&lt;Y&lt;R</w:t>
      </w:r>
    </w:p>
    <w:p w14:paraId="3BDECB9E">
      <w:pPr>
        <w:shd w:val="clear" w:color="auto" w:fill="FFFFFF"/>
        <w:spacing w:line="360" w:lineRule="auto"/>
        <w:ind w:firstLine="422" w:firstLineChars="201"/>
        <w:jc w:val="left"/>
        <w:textAlignment w:val="center"/>
        <w:rPr>
          <w:rFonts w:eastAsiaTheme="majorEastAsia"/>
          <w:szCs w:val="21"/>
        </w:rPr>
      </w:pPr>
      <w:r>
        <w:rPr>
          <w:rFonts w:eastAsiaTheme="majorEastAsia"/>
          <w:szCs w:val="21"/>
        </w:rPr>
        <w:t>B．X、Z均可与Q形成含有非极性键的离子晶体</w:t>
      </w:r>
    </w:p>
    <w:p w14:paraId="16B8AEAA">
      <w:pPr>
        <w:shd w:val="clear" w:color="auto" w:fill="FFFFFF"/>
        <w:spacing w:line="360" w:lineRule="auto"/>
        <w:ind w:firstLine="422" w:firstLineChars="201"/>
        <w:jc w:val="left"/>
        <w:textAlignment w:val="center"/>
        <w:rPr>
          <w:rFonts w:eastAsiaTheme="majorEastAsia"/>
          <w:szCs w:val="21"/>
        </w:rPr>
      </w:pPr>
      <w:r>
        <w:rPr>
          <w:rFonts w:eastAsiaTheme="majorEastAsia"/>
          <w:szCs w:val="21"/>
        </w:rPr>
        <w:t>C．X、Y分别与R形成的化合物的VSEPR模型相同</w:t>
      </w:r>
    </w:p>
    <w:p w14:paraId="3C6E3B2F">
      <w:pPr>
        <w:shd w:val="clear" w:color="auto" w:fill="FFFFFF"/>
        <w:spacing w:line="360" w:lineRule="auto"/>
        <w:ind w:firstLine="422" w:firstLineChars="201"/>
        <w:jc w:val="left"/>
        <w:textAlignment w:val="center"/>
        <w:rPr>
          <w:rFonts w:eastAsiaTheme="majorEastAsia"/>
          <w:szCs w:val="21"/>
        </w:rPr>
      </w:pPr>
      <w:r>
        <w:rPr>
          <w:rFonts w:eastAsiaTheme="majorEastAsia"/>
          <w:szCs w:val="21"/>
        </w:rPr>
        <w:t>D．工业上用电解熔融态的Q与Z的化合物来制备Q</w:t>
      </w:r>
    </w:p>
    <w:p w14:paraId="5B0AF116">
      <w:pPr>
        <w:shd w:val="clear" w:color="auto" w:fill="FFFFFF"/>
        <w:spacing w:line="360" w:lineRule="auto"/>
        <w:ind w:firstLine="422" w:firstLineChars="201"/>
        <w:jc w:val="left"/>
        <w:textAlignment w:val="center"/>
        <w:rPr>
          <w:rFonts w:eastAsiaTheme="majorEastAsia"/>
          <w:color w:val="FF0000"/>
          <w:szCs w:val="21"/>
        </w:rPr>
      </w:pPr>
      <w:r>
        <w:rPr>
          <w:rFonts w:eastAsiaTheme="majorEastAsia"/>
          <w:color w:val="FF0000"/>
          <w:szCs w:val="21"/>
        </w:rPr>
        <w:t>【答案】D</w:t>
      </w:r>
    </w:p>
    <w:p w14:paraId="3531A947">
      <w:pPr>
        <w:shd w:val="clear" w:color="auto" w:fill="FFFFFF"/>
        <w:spacing w:line="360" w:lineRule="auto"/>
        <w:ind w:firstLine="422" w:firstLineChars="201"/>
        <w:jc w:val="left"/>
        <w:textAlignment w:val="center"/>
        <w:rPr>
          <w:rFonts w:eastAsiaTheme="majorEastAsia"/>
          <w:color w:val="FF0000"/>
          <w:szCs w:val="21"/>
        </w:rPr>
      </w:pPr>
      <w:r>
        <w:rPr>
          <w:rFonts w:eastAsiaTheme="majorEastAsia"/>
          <w:color w:val="FF0000"/>
          <w:szCs w:val="21"/>
        </w:rPr>
        <w:t>【解析】X、Y、Z、Q、R是原子序数依次增大的短周期主族元素，X最外层电子数是内层电子数的2倍，则X为6号元素C，Z的s和p轨道电子数目相同，则Z的核外电子排布式为</w:t>
      </w:r>
      <w:r>
        <w:rPr>
          <w:rFonts w:eastAsia="Times New Roman"/>
          <w:color w:val="FF0000"/>
        </w:rPr>
        <w:t>1s</w:t>
      </w:r>
      <w:r>
        <w:rPr>
          <w:rFonts w:eastAsia="Times New Roman"/>
          <w:color w:val="FF0000"/>
          <w:vertAlign w:val="superscript"/>
        </w:rPr>
        <w:t>2</w:t>
      </w:r>
      <w:r>
        <w:rPr>
          <w:rFonts w:eastAsia="Times New Roman"/>
          <w:color w:val="FF0000"/>
        </w:rPr>
        <w:t>2s</w:t>
      </w:r>
      <w:r>
        <w:rPr>
          <w:rFonts w:eastAsia="Times New Roman"/>
          <w:color w:val="FF0000"/>
          <w:vertAlign w:val="superscript"/>
        </w:rPr>
        <w:t>2</w:t>
      </w:r>
      <w:r>
        <w:rPr>
          <w:rFonts w:eastAsia="Times New Roman"/>
          <w:color w:val="FF0000"/>
        </w:rPr>
        <w:t>2p</w:t>
      </w:r>
      <w:r>
        <w:rPr>
          <w:color w:val="FF0000"/>
          <w:vertAlign w:val="superscript"/>
        </w:rPr>
        <w:t>4</w:t>
      </w:r>
      <w:r>
        <w:rPr>
          <w:rFonts w:eastAsiaTheme="majorEastAsia"/>
          <w:color w:val="FF0000"/>
          <w:szCs w:val="21"/>
        </w:rPr>
        <w:t>，Z为O元素，则Y为N元素，Q是短周期元素的阳离子中半径最大的，则Q为第三周期的Na，R是该周期中非金属性最强的，则R为Cl，综上，X、Y、Z、Q、R分别为C、N、O、Na、Cl元素。A项，元素的非金属性越强，其对应的最高价氧化物的水化物的酸性也越强，非金属性：C&lt;N&lt;Cl，故酸性：H</w:t>
      </w:r>
      <w:r>
        <w:rPr>
          <w:rFonts w:eastAsiaTheme="majorEastAsia"/>
          <w:color w:val="FF0000"/>
          <w:szCs w:val="21"/>
          <w:vertAlign w:val="subscript"/>
        </w:rPr>
        <w:t>2</w:t>
      </w:r>
      <w:r>
        <w:rPr>
          <w:rFonts w:eastAsiaTheme="majorEastAsia"/>
          <w:color w:val="FF0000"/>
          <w:szCs w:val="21"/>
        </w:rPr>
        <w:t>CO</w:t>
      </w:r>
      <w:r>
        <w:rPr>
          <w:rFonts w:eastAsiaTheme="majorEastAsia"/>
          <w:color w:val="FF0000"/>
          <w:szCs w:val="21"/>
          <w:vertAlign w:val="subscript"/>
        </w:rPr>
        <w:t>3</w:t>
      </w:r>
      <w:r>
        <w:rPr>
          <w:rFonts w:eastAsiaTheme="majorEastAsia"/>
          <w:color w:val="FF0000"/>
          <w:szCs w:val="21"/>
        </w:rPr>
        <w:t>&lt;HNO</w:t>
      </w:r>
      <w:r>
        <w:rPr>
          <w:rFonts w:eastAsiaTheme="majorEastAsia"/>
          <w:color w:val="FF0000"/>
          <w:szCs w:val="21"/>
          <w:vertAlign w:val="subscript"/>
        </w:rPr>
        <w:t>3</w:t>
      </w:r>
      <w:r>
        <w:rPr>
          <w:rFonts w:eastAsiaTheme="majorEastAsia"/>
          <w:color w:val="FF0000"/>
          <w:szCs w:val="21"/>
        </w:rPr>
        <w:t>&lt;HClO</w:t>
      </w:r>
      <w:r>
        <w:rPr>
          <w:rFonts w:eastAsiaTheme="majorEastAsia"/>
          <w:color w:val="FF0000"/>
          <w:szCs w:val="21"/>
          <w:vertAlign w:val="subscript"/>
        </w:rPr>
        <w:t>4</w:t>
      </w:r>
      <w:r>
        <w:rPr>
          <w:rFonts w:eastAsiaTheme="majorEastAsia"/>
          <w:color w:val="FF0000"/>
          <w:szCs w:val="21"/>
        </w:rPr>
        <w:t>，A不符合题意；B</w:t>
      </w:r>
      <w:r>
        <w:rPr>
          <w:color w:val="FF0000"/>
          <w:szCs w:val="21"/>
        </w:rPr>
        <w:t>项，</w:t>
      </w:r>
      <w:r>
        <w:rPr>
          <w:rFonts w:eastAsiaTheme="majorEastAsia"/>
          <w:color w:val="FF0000"/>
          <w:szCs w:val="21"/>
        </w:rPr>
        <w:t>X与Q形成</w:t>
      </w:r>
      <w:r>
        <w:rPr>
          <w:color w:val="FF0000"/>
          <w:szCs w:val="21"/>
        </w:rPr>
        <w:t>Na</w:t>
      </w:r>
      <w:r>
        <w:rPr>
          <w:color w:val="FF0000"/>
          <w:szCs w:val="21"/>
          <w:vertAlign w:val="subscript"/>
        </w:rPr>
        <w:t>2</w:t>
      </w:r>
      <w:r>
        <w:rPr>
          <w:color w:val="FF0000"/>
          <w:szCs w:val="21"/>
        </w:rPr>
        <w:t>C</w:t>
      </w:r>
      <w:r>
        <w:rPr>
          <w:color w:val="FF0000"/>
          <w:szCs w:val="21"/>
          <w:vertAlign w:val="subscript"/>
        </w:rPr>
        <w:t>2</w:t>
      </w:r>
      <w:r>
        <w:rPr>
          <w:rFonts w:eastAsiaTheme="majorEastAsia"/>
          <w:color w:val="FF0000"/>
          <w:szCs w:val="21"/>
        </w:rPr>
        <w:t>、Z与Q可形成</w:t>
      </w:r>
      <w:r>
        <w:rPr>
          <w:color w:val="FF0000"/>
          <w:szCs w:val="21"/>
        </w:rPr>
        <w:t>Na</w:t>
      </w:r>
      <w:r>
        <w:rPr>
          <w:color w:val="FF0000"/>
          <w:szCs w:val="21"/>
          <w:vertAlign w:val="subscript"/>
        </w:rPr>
        <w:t>2</w:t>
      </w:r>
      <w:r>
        <w:rPr>
          <w:color w:val="FF0000"/>
          <w:szCs w:val="21"/>
        </w:rPr>
        <w:t>O</w:t>
      </w:r>
      <w:r>
        <w:rPr>
          <w:color w:val="FF0000"/>
          <w:szCs w:val="21"/>
          <w:vertAlign w:val="subscript"/>
        </w:rPr>
        <w:t>2</w:t>
      </w:r>
      <w:r>
        <w:rPr>
          <w:rFonts w:eastAsiaTheme="majorEastAsia"/>
          <w:color w:val="FF0000"/>
          <w:szCs w:val="21"/>
        </w:rPr>
        <w:t>，均属于含有非极性键的离子晶体，B不符合题意；C</w:t>
      </w:r>
      <w:r>
        <w:rPr>
          <w:color w:val="FF0000"/>
          <w:szCs w:val="21"/>
        </w:rPr>
        <w:t>项，</w:t>
      </w:r>
      <w:r>
        <w:rPr>
          <w:rFonts w:eastAsiaTheme="majorEastAsia"/>
          <w:color w:val="FF0000"/>
          <w:szCs w:val="21"/>
        </w:rPr>
        <w:t>X与R形成CCl</w:t>
      </w:r>
      <w:r>
        <w:rPr>
          <w:rFonts w:eastAsiaTheme="majorEastAsia"/>
          <w:color w:val="FF0000"/>
          <w:szCs w:val="21"/>
          <w:vertAlign w:val="subscript"/>
        </w:rPr>
        <w:t>4</w:t>
      </w:r>
      <w:r>
        <w:rPr>
          <w:rFonts w:eastAsiaTheme="majorEastAsia"/>
          <w:color w:val="FF0000"/>
          <w:szCs w:val="21"/>
        </w:rPr>
        <w:t>，其中心原子C的价层电子对数为4，Y与R形成NCl</w:t>
      </w:r>
      <w:r>
        <w:rPr>
          <w:rFonts w:eastAsiaTheme="majorEastAsia"/>
          <w:color w:val="FF0000"/>
          <w:szCs w:val="21"/>
          <w:vertAlign w:val="subscript"/>
        </w:rPr>
        <w:t>3</w:t>
      </w:r>
      <w:r>
        <w:rPr>
          <w:rFonts w:eastAsiaTheme="majorEastAsia"/>
          <w:color w:val="FF0000"/>
          <w:szCs w:val="21"/>
        </w:rPr>
        <w:t>，中心原子N除形成3个</w:t>
      </w:r>
      <w:r>
        <w:rPr>
          <w:color w:val="FF0000"/>
        </w:rPr>
        <w:t>σ</w:t>
      </w:r>
      <w:r>
        <w:rPr>
          <w:rFonts w:eastAsiaTheme="majorEastAsia"/>
          <w:color w:val="FF0000"/>
          <w:szCs w:val="21"/>
        </w:rPr>
        <w:t>键外还有一对孤电子对，价层电子对数也为4，故二者的VSEPR模型均为四面体形，C不符合题意；D</w:t>
      </w:r>
      <w:r>
        <w:rPr>
          <w:color w:val="FF0000"/>
          <w:szCs w:val="21"/>
        </w:rPr>
        <w:t>项，</w:t>
      </w:r>
      <w:r>
        <w:rPr>
          <w:rFonts w:eastAsiaTheme="majorEastAsia"/>
          <w:color w:val="FF0000"/>
          <w:szCs w:val="21"/>
        </w:rPr>
        <w:t>Q与Z形成</w:t>
      </w:r>
      <w:r>
        <w:rPr>
          <w:color w:val="FF0000"/>
          <w:szCs w:val="21"/>
        </w:rPr>
        <w:t>Na</w:t>
      </w:r>
      <w:r>
        <w:rPr>
          <w:color w:val="FF0000"/>
          <w:szCs w:val="21"/>
          <w:vertAlign w:val="subscript"/>
        </w:rPr>
        <w:t>2</w:t>
      </w:r>
      <w:r>
        <w:rPr>
          <w:color w:val="FF0000"/>
          <w:szCs w:val="21"/>
        </w:rPr>
        <w:t>O</w:t>
      </w:r>
      <w:r>
        <w:rPr>
          <w:rFonts w:eastAsiaTheme="majorEastAsia"/>
          <w:color w:val="FF0000"/>
          <w:szCs w:val="21"/>
        </w:rPr>
        <w:t>，但工业上常用电解熔融态的NaCl制备金属Na，D符合题意；故选D。</w:t>
      </w:r>
    </w:p>
    <w:p w14:paraId="5CF22DC0">
      <w:pPr>
        <w:spacing w:line="360" w:lineRule="auto"/>
        <w:ind w:firstLine="424" w:firstLineChars="202"/>
        <w:jc w:val="left"/>
        <w:textAlignment w:val="center"/>
      </w:pPr>
      <w:r>
        <w:t>11．下列说法正确的是(     )</w:t>
      </w:r>
    </w:p>
    <w:p w14:paraId="7F57A3D7">
      <w:pPr>
        <w:spacing w:line="360" w:lineRule="auto"/>
        <w:ind w:firstLine="424" w:firstLineChars="202"/>
        <w:jc w:val="left"/>
        <w:textAlignment w:val="center"/>
      </w:pPr>
      <w:r>
        <w:t>A．</w:t>
      </w:r>
      <w:bookmarkStart w:id="11" w:name="OLE_LINK205"/>
      <w:bookmarkStart w:id="12" w:name="OLE_LINK206"/>
      <w:r>
        <w:t>2NO(g)</w:t>
      </w:r>
      <w:r>
        <w:object>
          <v:shape id="_x0000_i1027"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27" DrawAspect="Content" ObjectID="_1468075727" r:id="rId27">
            <o:LockedField>false</o:LockedField>
          </o:OLEObject>
        </w:object>
      </w:r>
      <w:r>
        <w:t>O</w:t>
      </w:r>
      <w:r>
        <w:rPr>
          <w:vertAlign w:val="subscript"/>
        </w:rPr>
        <w:t>2</w:t>
      </w:r>
      <w:r>
        <w:t>(g)＋N</w:t>
      </w:r>
      <w:r>
        <w:rPr>
          <w:vertAlign w:val="subscript"/>
        </w:rPr>
        <w:t>2</w:t>
      </w:r>
      <w:r>
        <w:t>(g)</w:t>
      </w:r>
      <w:bookmarkEnd w:id="11"/>
      <w:bookmarkEnd w:id="12"/>
      <w:r>
        <w:t>，已知ΔS</w:t>
      </w:r>
      <w:r>
        <w:rPr>
          <w:bCs/>
          <w:iCs/>
          <w:spacing w:val="-8"/>
        </w:rPr>
        <w:t>＜0</w:t>
      </w:r>
      <w:r>
        <w:t>，则正反应在较高温度下可自发进行</w:t>
      </w:r>
    </w:p>
    <w:p w14:paraId="25F691E2">
      <w:pPr>
        <w:spacing w:line="360" w:lineRule="auto"/>
        <w:ind w:firstLine="424" w:firstLineChars="202"/>
        <w:jc w:val="left"/>
        <w:textAlignment w:val="center"/>
      </w:pPr>
      <w:r>
        <w:t>B．</w:t>
      </w:r>
      <w:r>
        <w:rPr>
          <w:rFonts w:eastAsia="Times New Roman"/>
          <w:kern w:val="0"/>
          <w:sz w:val="24"/>
          <w:szCs w:val="24"/>
        </w:rPr>
        <w:drawing>
          <wp:inline distT="0" distB="0" distL="0" distR="0">
            <wp:extent cx="2990850" cy="914400"/>
            <wp:effectExtent l="0" t="0" r="0" b="0"/>
            <wp:docPr id="100344" name="图片 100344" descr="@@@10a6921b-ce8b-4f6f-ac9b-a0d8a5bef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4" name="图片 100344" descr="@@@10a6921b-ce8b-4f6f-ac9b-a0d8a5bef548"/>
                    <pic:cNvPicPr>
                      <a:picLocks noChangeAspect="1"/>
                    </pic:cNvPicPr>
                  </pic:nvPicPr>
                  <pic:blipFill>
                    <a:blip r:embed="rId29" cstate="print"/>
                    <a:stretch>
                      <a:fillRect/>
                    </a:stretch>
                  </pic:blipFill>
                  <pic:spPr>
                    <a:xfrm>
                      <a:off x="0" y="0"/>
                      <a:ext cx="2990850" cy="914400"/>
                    </a:xfrm>
                    <a:prstGeom prst="rect">
                      <a:avLst/>
                    </a:prstGeom>
                  </pic:spPr>
                </pic:pic>
              </a:graphicData>
            </a:graphic>
          </wp:inline>
        </w:drawing>
      </w:r>
      <w:r>
        <w:t>，已知ΔH</w:t>
      </w:r>
      <w:r>
        <w:rPr>
          <w:vertAlign w:val="subscript"/>
        </w:rPr>
        <w:t>1</w:t>
      </w:r>
      <w:r>
        <w:t>&gt;ΔH</w:t>
      </w:r>
      <w:r>
        <w:rPr>
          <w:vertAlign w:val="subscript"/>
        </w:rPr>
        <w:t>2</w:t>
      </w:r>
      <w:r>
        <w:t>，则船式环己烷比椅式环己烷更稳定</w:t>
      </w:r>
    </w:p>
    <w:p w14:paraId="602324D6">
      <w:pPr>
        <w:spacing w:line="360" w:lineRule="auto"/>
        <w:ind w:firstLine="424" w:firstLineChars="202"/>
        <w:jc w:val="left"/>
        <w:textAlignment w:val="center"/>
      </w:pPr>
      <w:r>
        <w:t>C．已知2Mg(s)＋CO</w:t>
      </w:r>
      <w:r>
        <w:rPr>
          <w:vertAlign w:val="subscript"/>
        </w:rPr>
        <w:t>2</w:t>
      </w:r>
      <w:r>
        <w:t>(g)</w:t>
      </w:r>
      <w:r>
        <w:object>
          <v:shape id="_x0000_i1028"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28" DrawAspect="Content" ObjectID="_1468075728" r:id="rId30">
            <o:LockedField>false</o:LockedField>
          </o:OLEObject>
        </w:object>
      </w:r>
      <w:r>
        <w:t>C(s)＋2MgO(s)，达平衡后，温度保持不变，缩小容器体积，重新建立平衡后，CO</w:t>
      </w:r>
      <w:r>
        <w:rPr>
          <w:vertAlign w:val="subscript"/>
        </w:rPr>
        <w:t>2</w:t>
      </w:r>
      <w:r>
        <w:t>浓度增大</w:t>
      </w:r>
    </w:p>
    <w:p w14:paraId="6500E74D">
      <w:pPr>
        <w:spacing w:line="360" w:lineRule="auto"/>
        <w:ind w:firstLine="424" w:firstLineChars="202"/>
        <w:jc w:val="left"/>
        <w:textAlignment w:val="center"/>
      </w:pPr>
      <w:r>
        <w:t>D．4NO(g)＋CH</w:t>
      </w:r>
      <w:r>
        <w:rPr>
          <w:vertAlign w:val="subscript"/>
        </w:rPr>
        <w:t>4</w:t>
      </w:r>
      <w:r>
        <w:t>(g)</w:t>
      </w:r>
      <w:r>
        <w:object>
          <v:shape id="_x0000_i1029"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29" DrawAspect="Content" ObjectID="_1468075729" r:id="rId31">
            <o:LockedField>false</o:LockedField>
          </o:OLEObject>
        </w:object>
      </w:r>
      <w:r>
        <w:t>2N</w:t>
      </w:r>
      <w:r>
        <w:rPr>
          <w:vertAlign w:val="subscript"/>
        </w:rPr>
        <w:t>2</w:t>
      </w:r>
      <w:r>
        <w:t>(g)+CO</w:t>
      </w:r>
      <w:r>
        <w:rPr>
          <w:vertAlign w:val="subscript"/>
        </w:rPr>
        <w:t>2</w:t>
      </w:r>
      <w:r>
        <w:t>(g)＋2H</w:t>
      </w:r>
      <w:r>
        <w:rPr>
          <w:vertAlign w:val="subscript"/>
        </w:rPr>
        <w:t>2</w:t>
      </w:r>
      <w:r>
        <w:t>O(g)在绝热恒容容器中反应朝正向进行，若气体总压强增大，则ΔH&lt;0</w:t>
      </w:r>
    </w:p>
    <w:p w14:paraId="62E0963B">
      <w:pPr>
        <w:spacing w:line="360" w:lineRule="auto"/>
        <w:ind w:firstLine="424" w:firstLineChars="202"/>
        <w:jc w:val="left"/>
        <w:textAlignment w:val="center"/>
        <w:rPr>
          <w:color w:val="FF0000"/>
        </w:rPr>
      </w:pPr>
      <w:r>
        <w:rPr>
          <w:color w:val="FF0000"/>
        </w:rPr>
        <w:t>【答案】D</w:t>
      </w:r>
    </w:p>
    <w:p w14:paraId="67A5485B">
      <w:pPr>
        <w:spacing w:line="360" w:lineRule="auto"/>
        <w:ind w:firstLine="424" w:firstLineChars="202"/>
        <w:jc w:val="left"/>
        <w:textAlignment w:val="center"/>
        <w:rPr>
          <w:color w:val="FF0000"/>
        </w:rPr>
      </w:pPr>
      <w:r>
        <w:rPr>
          <w:color w:val="FF0000"/>
        </w:rPr>
        <w:t>【解析】A</w:t>
      </w:r>
      <w:bookmarkStart w:id="13" w:name="OLE_LINK220"/>
      <w:r>
        <w:rPr>
          <w:color w:val="FF0000"/>
        </w:rPr>
        <w:t>项，</w:t>
      </w:r>
      <w:bookmarkEnd w:id="13"/>
      <w:r>
        <w:rPr>
          <w:color w:val="FF0000"/>
        </w:rPr>
        <w:t>反应2NO(g)</w:t>
      </w:r>
      <w:r>
        <w:rPr>
          <w:color w:val="FF0000"/>
        </w:rPr>
        <w:object>
          <v:shape id="_x0000_i1030"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30" DrawAspect="Content" ObjectID="_1468075730" r:id="rId32">
            <o:LockedField>false</o:LockedField>
          </o:OLEObject>
        </w:object>
      </w:r>
      <w:r>
        <w:rPr>
          <w:color w:val="FF0000"/>
        </w:rPr>
        <w:t>O</w:t>
      </w:r>
      <w:r>
        <w:rPr>
          <w:color w:val="FF0000"/>
          <w:vertAlign w:val="subscript"/>
        </w:rPr>
        <w:t>2</w:t>
      </w:r>
      <w:r>
        <w:rPr>
          <w:color w:val="FF0000"/>
        </w:rPr>
        <w:t>(g)＋N</w:t>
      </w:r>
      <w:r>
        <w:rPr>
          <w:color w:val="FF0000"/>
          <w:vertAlign w:val="subscript"/>
        </w:rPr>
        <w:t>2</w:t>
      </w:r>
      <w:r>
        <w:rPr>
          <w:color w:val="FF0000"/>
        </w:rPr>
        <w:t>(g)的ΔS&lt;0，反应自发性由ΔG=ΔH-TΔS&lt;0判断。</w:t>
      </w:r>
      <w:bookmarkStart w:id="14" w:name="OLE_LINK219"/>
      <w:r>
        <w:rPr>
          <w:color w:val="FF0000"/>
        </w:rPr>
        <w:t>ΔS&lt;0</w:t>
      </w:r>
      <w:bookmarkEnd w:id="14"/>
      <w:r>
        <w:rPr>
          <w:color w:val="FF0000"/>
        </w:rPr>
        <w:t>时，-TΔS为正值，高温下T增大使-TΔS更大，若ΔH&lt;0，高温易导致ΔG&gt;0，反应不自发；若</w:t>
      </w:r>
      <w:bookmarkStart w:id="15" w:name="OLE_LINK207"/>
      <w:bookmarkStart w:id="16" w:name="OLE_LINK208"/>
      <w:r>
        <w:rPr>
          <w:color w:val="FF0000"/>
        </w:rPr>
        <w:t>ΔH&gt;</w:t>
      </w:r>
      <w:bookmarkEnd w:id="15"/>
      <w:bookmarkEnd w:id="16"/>
      <w:r>
        <w:rPr>
          <w:color w:val="FF0000"/>
        </w:rPr>
        <w:t>0，ΔG恒正，故较高温度下正反应不可自发，A错误；B</w:t>
      </w:r>
      <w:r>
        <w:rPr>
          <w:color w:val="FF0000"/>
          <w:kern w:val="0"/>
        </w:rPr>
        <w:t>项，</w:t>
      </w:r>
      <w:r>
        <w:rPr>
          <w:color w:val="FF0000"/>
        </w:rPr>
        <w:t>物质能量越低越稳定。已知ΔH</w:t>
      </w:r>
      <w:r>
        <w:rPr>
          <w:color w:val="FF0000"/>
          <w:vertAlign w:val="subscript"/>
        </w:rPr>
        <w:t>1</w:t>
      </w:r>
      <w:r>
        <w:rPr>
          <w:color w:val="FF0000"/>
        </w:rPr>
        <w:t>&gt;ΔH</w:t>
      </w:r>
      <w:r>
        <w:rPr>
          <w:color w:val="FF0000"/>
          <w:vertAlign w:val="subscript"/>
        </w:rPr>
        <w:t>2</w:t>
      </w:r>
      <w:r>
        <w:rPr>
          <w:color w:val="FF0000"/>
        </w:rPr>
        <w:t>且均为负值，说明椅式环己烷的生成焓更负(能量更低)，则椅式比船式更稳定，B错误；C</w:t>
      </w:r>
      <w:r>
        <w:rPr>
          <w:color w:val="FF0000"/>
          <w:kern w:val="0"/>
        </w:rPr>
        <w:t>项，</w:t>
      </w:r>
      <w:r>
        <w:rPr>
          <w:color w:val="FF0000"/>
        </w:rPr>
        <w:t>反应2Mg(s)＋CO</w:t>
      </w:r>
      <w:r>
        <w:rPr>
          <w:color w:val="FF0000"/>
          <w:vertAlign w:val="subscript"/>
        </w:rPr>
        <w:t>2</w:t>
      </w:r>
      <w:r>
        <w:rPr>
          <w:color w:val="FF0000"/>
        </w:rPr>
        <w:t>(g)</w:t>
      </w:r>
      <w:r>
        <w:rPr>
          <w:color w:val="FF0000"/>
        </w:rPr>
        <w:object>
          <v:shape id="_x0000_i1031"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31" DrawAspect="Content" ObjectID="_1468075731" r:id="rId33">
            <o:LockedField>false</o:LockedField>
          </o:OLEObject>
        </w:object>
      </w:r>
      <w:r>
        <w:rPr>
          <w:color w:val="FF0000"/>
        </w:rPr>
        <w:t>C(s)＋2MgO(s)的平衡常数K=</w:t>
      </w:r>
      <w:r>
        <w:rPr>
          <w:color w:val="FF0000"/>
        </w:rPr>
        <w:object>
          <v:shape id="_x0000_i1032" o:spt="75" alt="eqId14e9a5c2442abbc90a879a9e1afa07e0" type="#_x0000_t75" style="height:30.75pt;width:36.75pt;" o:ole="t" filled="f" o:preferrelative="t" stroked="f" coordsize="21600,21600">
            <v:path/>
            <v:fill on="f" focussize="0,0"/>
            <v:stroke on="f" joinstyle="miter"/>
            <v:imagedata r:id="rId35" o:title="eqId14e9a5c2442abbc90a879a9e1afa07e0"/>
            <o:lock v:ext="edit" aspectratio="t"/>
            <w10:wrap type="none"/>
            <w10:anchorlock/>
          </v:shape>
          <o:OLEObject Type="Embed" ProgID="Equation.DSMT4" ShapeID="_x0000_i1032" DrawAspect="Content" ObjectID="_1468075732" r:id="rId34">
            <o:LockedField>false</o:LockedField>
          </o:OLEObject>
        </w:object>
      </w:r>
      <w:r>
        <w:rPr>
          <w:color w:val="FF0000"/>
        </w:rPr>
        <w:t>，温度不变时K不变，故c(CO</w:t>
      </w:r>
      <w:r>
        <w:rPr>
          <w:color w:val="FF0000"/>
          <w:vertAlign w:val="subscript"/>
        </w:rPr>
        <w:t>2</w:t>
      </w:r>
      <w:r>
        <w:rPr>
          <w:color w:val="FF0000"/>
        </w:rPr>
        <w:t>)不变，C错误；D</w:t>
      </w:r>
      <w:r>
        <w:rPr>
          <w:color w:val="FF0000"/>
          <w:kern w:val="0"/>
        </w:rPr>
        <w:t>项，</w:t>
      </w:r>
      <w:r>
        <w:rPr>
          <w:color w:val="FF0000"/>
        </w:rPr>
        <w:t>反应4NO(g)＋CH</w:t>
      </w:r>
      <w:r>
        <w:rPr>
          <w:color w:val="FF0000"/>
          <w:vertAlign w:val="subscript"/>
        </w:rPr>
        <w:t>4</w:t>
      </w:r>
      <w:r>
        <w:rPr>
          <w:color w:val="FF0000"/>
        </w:rPr>
        <w:t>(g)</w:t>
      </w:r>
      <w:r>
        <w:rPr>
          <w:color w:val="FF0000"/>
        </w:rPr>
        <w:object>
          <v:shape id="_x0000_i1033"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33" DrawAspect="Content" ObjectID="_1468075733" r:id="rId36">
            <o:LockedField>false</o:LockedField>
          </o:OLEObject>
        </w:object>
      </w:r>
      <w:r>
        <w:rPr>
          <w:color w:val="FF0000"/>
        </w:rPr>
        <w:t>2N</w:t>
      </w:r>
      <w:r>
        <w:rPr>
          <w:color w:val="FF0000"/>
          <w:vertAlign w:val="subscript"/>
        </w:rPr>
        <w:t>2</w:t>
      </w:r>
      <w:r>
        <w:rPr>
          <w:color w:val="FF0000"/>
        </w:rPr>
        <w:t>(g)+CO</w:t>
      </w:r>
      <w:r>
        <w:rPr>
          <w:color w:val="FF0000"/>
          <w:vertAlign w:val="subscript"/>
        </w:rPr>
        <w:t>2</w:t>
      </w:r>
      <w:r>
        <w:rPr>
          <w:color w:val="FF0000"/>
        </w:rPr>
        <w:t>(g)＋2H</w:t>
      </w:r>
      <w:r>
        <w:rPr>
          <w:color w:val="FF0000"/>
          <w:vertAlign w:val="subscript"/>
        </w:rPr>
        <w:t>2</w:t>
      </w:r>
      <w:r>
        <w:rPr>
          <w:color w:val="FF0000"/>
        </w:rPr>
        <w:t>O(g)前后气体分子数不变，绝热恒容容器中压强增大，由PV=nRT可知只能是温度升高，说明反应放热(体系温度因放热升高)，故ΔH&lt;0，D正确；故选D。</w:t>
      </w:r>
    </w:p>
    <w:p w14:paraId="27E7B682">
      <w:pPr>
        <w:spacing w:line="360" w:lineRule="auto"/>
        <w:ind w:firstLine="424" w:firstLineChars="202"/>
        <w:jc w:val="left"/>
        <w:textAlignment w:val="center"/>
      </w:pPr>
      <w:r>
        <w:t>12．采用如图所示的间接电解法制备氯仿(CHCl</w:t>
      </w:r>
      <w:r>
        <w:rPr>
          <w:vertAlign w:val="subscript"/>
        </w:rPr>
        <w:t>3</w:t>
      </w:r>
      <w:r>
        <w:t>)，离子交换膜只允许Na</w:t>
      </w:r>
      <w:r>
        <w:rPr>
          <w:vertAlign w:val="superscript"/>
        </w:rPr>
        <w:t>＋</w:t>
      </w:r>
      <w:r>
        <w:t>通过，生成CHCl</w:t>
      </w:r>
      <w:r>
        <w:rPr>
          <w:vertAlign w:val="subscript"/>
        </w:rPr>
        <w:t>3</w:t>
      </w:r>
      <w:r>
        <w:t>的原理：CH</w:t>
      </w:r>
      <w:r>
        <w:rPr>
          <w:vertAlign w:val="subscript"/>
        </w:rPr>
        <w:t>3</w:t>
      </w:r>
      <w:r>
        <w:t>COCH</w:t>
      </w:r>
      <w:r>
        <w:rPr>
          <w:vertAlign w:val="subscript"/>
        </w:rPr>
        <w:t>3</w:t>
      </w:r>
      <w:r>
        <w:t>+3ClO</w:t>
      </w:r>
      <w:r>
        <w:rPr>
          <w:vertAlign w:val="superscript"/>
        </w:rPr>
        <w:t>-</w:t>
      </w:r>
      <w:r>
        <w:t>→CH</w:t>
      </w:r>
      <w:r>
        <w:rPr>
          <w:kern w:val="0"/>
        </w:rPr>
        <w:t>Cl</w:t>
      </w:r>
      <w:r>
        <w:rPr>
          <w:kern w:val="0"/>
          <w:vertAlign w:val="subscript"/>
        </w:rPr>
        <w:t>3</w:t>
      </w:r>
      <w:r>
        <w:rPr>
          <w:kern w:val="0"/>
        </w:rPr>
        <w:t>+CH</w:t>
      </w:r>
      <w:r>
        <w:rPr>
          <w:kern w:val="0"/>
          <w:vertAlign w:val="subscript"/>
        </w:rPr>
        <w:t>3</w:t>
      </w:r>
      <w:r>
        <w:rPr>
          <w:kern w:val="0"/>
        </w:rPr>
        <w:t>COO</w:t>
      </w:r>
      <w:r>
        <w:rPr>
          <w:kern w:val="0"/>
          <w:vertAlign w:val="superscript"/>
        </w:rPr>
        <w:t>-</w:t>
      </w:r>
      <w:r>
        <w:rPr>
          <w:kern w:val="0"/>
        </w:rPr>
        <w:t>+2OH</w:t>
      </w:r>
      <w:r>
        <w:rPr>
          <w:kern w:val="0"/>
          <w:vertAlign w:val="superscript"/>
        </w:rPr>
        <w:t>-</w:t>
      </w:r>
      <w:r>
        <w:t>。下列叙述</w:t>
      </w:r>
      <w:r>
        <w:rPr>
          <w:em w:val="dot"/>
        </w:rPr>
        <w:t>不正确</w:t>
      </w:r>
      <w:r>
        <w:t>的是(     )</w:t>
      </w:r>
    </w:p>
    <w:p w14:paraId="07AF9B26">
      <w:pPr>
        <w:spacing w:line="360" w:lineRule="auto"/>
        <w:jc w:val="center"/>
        <w:textAlignment w:val="center"/>
      </w:pPr>
      <w:r>
        <w:rPr>
          <w:rFonts w:eastAsia="Times New Roman"/>
          <w:kern w:val="0"/>
          <w:sz w:val="24"/>
          <w:szCs w:val="24"/>
        </w:rPr>
        <w:drawing>
          <wp:inline distT="0" distB="0" distL="0" distR="0">
            <wp:extent cx="3924300" cy="2200275"/>
            <wp:effectExtent l="0" t="0" r="0" b="0"/>
            <wp:docPr id="100345" name="图片 100345" descr="@@@88dd83f4-ba18-4b9d-a4b8-031e87675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图片 100345" descr="@@@88dd83f4-ba18-4b9d-a4b8-031e8767564f"/>
                    <pic:cNvPicPr>
                      <a:picLocks noChangeAspect="1"/>
                    </pic:cNvPicPr>
                  </pic:nvPicPr>
                  <pic:blipFill>
                    <a:blip r:embed="rId37" cstate="print"/>
                    <a:stretch>
                      <a:fillRect/>
                    </a:stretch>
                  </pic:blipFill>
                  <pic:spPr>
                    <a:xfrm>
                      <a:off x="0" y="0"/>
                      <a:ext cx="3924300" cy="2200275"/>
                    </a:xfrm>
                    <a:prstGeom prst="rect">
                      <a:avLst/>
                    </a:prstGeom>
                  </pic:spPr>
                </pic:pic>
              </a:graphicData>
            </a:graphic>
          </wp:inline>
        </w:drawing>
      </w:r>
    </w:p>
    <w:p w14:paraId="4F0D8C75">
      <w:pPr>
        <w:spacing w:line="360" w:lineRule="auto"/>
        <w:ind w:firstLine="424" w:firstLineChars="202"/>
        <w:jc w:val="left"/>
        <w:textAlignment w:val="center"/>
      </w:pPr>
      <w:r>
        <w:t>A．电解时须控制电流强度，防止Cl</w:t>
      </w:r>
      <w:r>
        <w:rPr>
          <w:vertAlign w:val="superscript"/>
        </w:rPr>
        <w:t>-</w:t>
      </w:r>
      <w:r>
        <w:t>利用率下降</w:t>
      </w:r>
    </w:p>
    <w:p w14:paraId="58182D55">
      <w:pPr>
        <w:spacing w:line="360" w:lineRule="auto"/>
        <w:ind w:firstLine="424" w:firstLineChars="202"/>
        <w:jc w:val="left"/>
        <w:textAlignment w:val="center"/>
      </w:pPr>
      <w:r>
        <w:t>B．冷水可防止副反应</w:t>
      </w:r>
      <w:bookmarkStart w:id="17" w:name="OLE_LINK292"/>
      <w:bookmarkStart w:id="18" w:name="OLE_LINK291"/>
      <w:r>
        <w:t>3Cl</w:t>
      </w:r>
      <w:r>
        <w:rPr>
          <w:vertAlign w:val="subscript"/>
        </w:rPr>
        <w:t>2</w:t>
      </w:r>
      <w:r>
        <w:t>+6OH</w:t>
      </w:r>
      <w:r>
        <w:rPr>
          <w:vertAlign w:val="superscript"/>
        </w:rPr>
        <w:t>-</w:t>
      </w:r>
      <w:r>
        <w:drawing>
          <wp:inline distT="0" distB="0" distL="114300" distR="114300">
            <wp:extent cx="123825" cy="152400"/>
            <wp:effectExtent l="0" t="0" r="9525" b="0"/>
            <wp:docPr id="10034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6" name="图片 133"/>
                    <pic:cNvPicPr>
                      <a:picLocks noChangeAspect="1"/>
                    </pic:cNvPicPr>
                  </pic:nvPicPr>
                  <pic:blipFill>
                    <a:blip r:embed="rId38" cstate="print"/>
                    <a:stretch>
                      <a:fillRect/>
                    </a:stretch>
                  </pic:blipFill>
                  <pic:spPr>
                    <a:xfrm>
                      <a:off x="0" y="0"/>
                      <a:ext cx="123825" cy="152400"/>
                    </a:xfrm>
                    <a:prstGeom prst="rect">
                      <a:avLst/>
                    </a:prstGeom>
                    <a:noFill/>
                    <a:ln>
                      <a:noFill/>
                    </a:ln>
                  </pic:spPr>
                </pic:pic>
              </a:graphicData>
            </a:graphic>
          </wp:inline>
        </w:drawing>
      </w:r>
      <w:r>
        <w:t>5Cl</w:t>
      </w:r>
      <w:r>
        <w:rPr>
          <w:vertAlign w:val="superscript"/>
        </w:rPr>
        <w:t>-</w:t>
      </w:r>
      <w:r>
        <w:t>+ClO</w:t>
      </w:r>
      <w:r>
        <w:rPr>
          <w:vertAlign w:val="subscript"/>
        </w:rPr>
        <w:t>3</w:t>
      </w:r>
      <w:r>
        <w:rPr>
          <w:vertAlign w:val="superscript"/>
        </w:rPr>
        <w:t>-</w:t>
      </w:r>
      <w:r>
        <w:t>+3H</w:t>
      </w:r>
      <w:r>
        <w:rPr>
          <w:vertAlign w:val="subscript"/>
        </w:rPr>
        <w:t>2</w:t>
      </w:r>
      <w:r>
        <w:t>O</w:t>
      </w:r>
      <w:bookmarkEnd w:id="17"/>
      <w:bookmarkEnd w:id="18"/>
      <w:r>
        <w:t>发生</w:t>
      </w:r>
    </w:p>
    <w:p w14:paraId="54A051E3">
      <w:pPr>
        <w:spacing w:line="360" w:lineRule="auto"/>
        <w:ind w:firstLine="424" w:firstLineChars="202"/>
        <w:jc w:val="left"/>
        <w:textAlignment w:val="center"/>
      </w:pPr>
      <w:r>
        <w:t>C．每生成1molCHCl</w:t>
      </w:r>
      <w:r>
        <w:rPr>
          <w:vertAlign w:val="subscript"/>
        </w:rPr>
        <w:t>3</w:t>
      </w:r>
      <w:r>
        <w:t>，通过交换膜的Na</w:t>
      </w:r>
      <w:r>
        <w:rPr>
          <w:vertAlign w:val="superscript"/>
        </w:rPr>
        <w:t>＋</w:t>
      </w:r>
      <w:r>
        <w:t>为2mol</w:t>
      </w:r>
    </w:p>
    <w:p w14:paraId="3185F471">
      <w:pPr>
        <w:spacing w:line="360" w:lineRule="auto"/>
        <w:ind w:firstLine="424" w:firstLineChars="202"/>
        <w:jc w:val="left"/>
        <w:textAlignment w:val="center"/>
      </w:pPr>
      <w:r>
        <w:t>D．电解结束后，右室溶液添加CH</w:t>
      </w:r>
      <w:r>
        <w:rPr>
          <w:vertAlign w:val="subscript"/>
        </w:rPr>
        <w:t>3</w:t>
      </w:r>
      <w:r>
        <w:t>COCH</w:t>
      </w:r>
      <w:r>
        <w:rPr>
          <w:vertAlign w:val="subscript"/>
        </w:rPr>
        <w:t>3</w:t>
      </w:r>
      <w:r>
        <w:t>后可导入左室</w:t>
      </w:r>
    </w:p>
    <w:p w14:paraId="570DBC2D">
      <w:pPr>
        <w:spacing w:line="360" w:lineRule="auto"/>
        <w:ind w:firstLine="424" w:firstLineChars="202"/>
        <w:jc w:val="left"/>
        <w:textAlignment w:val="center"/>
        <w:rPr>
          <w:color w:val="FF0000"/>
        </w:rPr>
      </w:pPr>
      <w:r>
        <w:rPr>
          <w:color w:val="FF0000"/>
        </w:rPr>
        <w:t>【答案】C</w:t>
      </w:r>
    </w:p>
    <w:p w14:paraId="3895CFC4">
      <w:pPr>
        <w:spacing w:line="360" w:lineRule="auto"/>
        <w:ind w:firstLine="424" w:firstLineChars="202"/>
        <w:jc w:val="left"/>
        <w:textAlignment w:val="center"/>
        <w:rPr>
          <w:color w:val="FF0000"/>
        </w:rPr>
      </w:pPr>
      <w:r>
        <w:rPr>
          <w:color w:val="FF0000"/>
        </w:rPr>
        <w:t>【解析】由图可知，左侧为阳极，电极反应为2Cl</w:t>
      </w:r>
      <w:r>
        <w:rPr>
          <w:color w:val="FF0000"/>
          <w:vertAlign w:val="superscript"/>
        </w:rPr>
        <w:t>-</w:t>
      </w:r>
      <w:r>
        <w:rPr>
          <w:color w:val="FF0000"/>
        </w:rPr>
        <w:t>-2e</w:t>
      </w:r>
      <w:r>
        <w:rPr>
          <w:color w:val="FF0000"/>
          <w:vertAlign w:val="superscript"/>
        </w:rPr>
        <w:t>-</w:t>
      </w:r>
      <w:r>
        <w:rPr>
          <w:color w:val="FF0000"/>
        </w:rPr>
        <w:t>=Cl</w:t>
      </w:r>
      <w:r>
        <w:rPr>
          <w:color w:val="FF0000"/>
          <w:vertAlign w:val="subscript"/>
        </w:rPr>
        <w:t>2</w:t>
      </w:r>
      <w:r>
        <w:rPr>
          <w:color w:val="FF0000"/>
        </w:rPr>
        <w:t>↑，右侧为阴极，电极反应为2H</w:t>
      </w:r>
      <w:r>
        <w:rPr>
          <w:color w:val="FF0000"/>
          <w:vertAlign w:val="subscript"/>
        </w:rPr>
        <w:t>2</w:t>
      </w:r>
      <w:r>
        <w:rPr>
          <w:color w:val="FF0000"/>
        </w:rPr>
        <w:t>O+2e</w:t>
      </w:r>
      <w:r>
        <w:rPr>
          <w:color w:val="FF0000"/>
          <w:vertAlign w:val="superscript"/>
        </w:rPr>
        <w:t>-</w:t>
      </w:r>
      <w:r>
        <w:rPr>
          <w:color w:val="FF0000"/>
        </w:rPr>
        <w:t>=H</w:t>
      </w:r>
      <w:r>
        <w:rPr>
          <w:color w:val="FF0000"/>
          <w:vertAlign w:val="subscript"/>
        </w:rPr>
        <w:t>2</w:t>
      </w:r>
      <w:r>
        <w:rPr>
          <w:color w:val="FF0000"/>
        </w:rPr>
        <w:t>↑+2OH</w:t>
      </w:r>
      <w:r>
        <w:rPr>
          <w:color w:val="FF0000"/>
          <w:vertAlign w:val="superscript"/>
        </w:rPr>
        <w:t>-</w:t>
      </w:r>
      <w:r>
        <w:rPr>
          <w:color w:val="FF0000"/>
        </w:rPr>
        <w:t>。A</w:t>
      </w:r>
      <w:bookmarkStart w:id="19" w:name="OLE_LINK293"/>
      <w:bookmarkStart w:id="20" w:name="OLE_LINK294"/>
      <w:r>
        <w:rPr>
          <w:color w:val="FF0000"/>
        </w:rPr>
        <w:t>项，</w:t>
      </w:r>
      <w:bookmarkEnd w:id="19"/>
      <w:bookmarkEnd w:id="20"/>
      <w:r>
        <w:rPr>
          <w:color w:val="FF0000"/>
        </w:rPr>
        <w:t>电解时电流强度过大，Cl</w:t>
      </w:r>
      <w:r>
        <w:rPr>
          <w:color w:val="FF0000"/>
          <w:vertAlign w:val="superscript"/>
        </w:rPr>
        <w:t>-</w:t>
      </w:r>
      <w:r>
        <w:rPr>
          <w:color w:val="FF0000"/>
        </w:rPr>
        <w:t>在阳极失电子生成Cl</w:t>
      </w:r>
      <w:r>
        <w:rPr>
          <w:color w:val="FF0000"/>
          <w:vertAlign w:val="subscript"/>
        </w:rPr>
        <w:t>2</w:t>
      </w:r>
      <w:r>
        <w:rPr>
          <w:color w:val="FF0000"/>
        </w:rPr>
        <w:t>的速率过快，可能导致Cl</w:t>
      </w:r>
      <w:r>
        <w:rPr>
          <w:color w:val="FF0000"/>
          <w:vertAlign w:val="subscript"/>
        </w:rPr>
        <w:t>2</w:t>
      </w:r>
      <w:r>
        <w:rPr>
          <w:color w:val="FF0000"/>
        </w:rPr>
        <w:t>未来得及与OH</w:t>
      </w:r>
      <w:r>
        <w:rPr>
          <w:color w:val="FF0000"/>
          <w:vertAlign w:val="superscript"/>
        </w:rPr>
        <w:t>-</w:t>
      </w:r>
      <w:r>
        <w:rPr>
          <w:color w:val="FF0000"/>
        </w:rPr>
        <w:t>反应生成ClO</w:t>
      </w:r>
      <w:r>
        <w:rPr>
          <w:color w:val="FF0000"/>
          <w:vertAlign w:val="superscript"/>
        </w:rPr>
        <w:t>-</w:t>
      </w:r>
      <w:r>
        <w:rPr>
          <w:color w:val="FF0000"/>
        </w:rPr>
        <w:t>就逸出，降低Cl</w:t>
      </w:r>
      <w:r>
        <w:rPr>
          <w:color w:val="FF0000"/>
          <w:vertAlign w:val="superscript"/>
        </w:rPr>
        <w:t>-</w:t>
      </w:r>
      <w:r>
        <w:rPr>
          <w:color w:val="FF0000"/>
        </w:rPr>
        <w:t>利用率，需控制电流强度，A正确；B</w:t>
      </w:r>
      <w:r>
        <w:rPr>
          <w:color w:val="FF0000"/>
          <w:kern w:val="0"/>
        </w:rPr>
        <w:t>项，</w:t>
      </w:r>
      <w:r>
        <w:rPr>
          <w:color w:val="FF0000"/>
        </w:rPr>
        <w:t>副反应</w:t>
      </w:r>
      <w:r>
        <w:t>3</w:t>
      </w:r>
      <w:r>
        <w:rPr>
          <w:color w:val="FF0000"/>
        </w:rPr>
        <w:t>Cl</w:t>
      </w:r>
      <w:r>
        <w:rPr>
          <w:color w:val="FF0000"/>
          <w:vertAlign w:val="subscript"/>
        </w:rPr>
        <w:t>2</w:t>
      </w:r>
      <w:r>
        <w:rPr>
          <w:color w:val="FF0000"/>
        </w:rPr>
        <w:t>+6OH</w:t>
      </w:r>
      <w:r>
        <w:rPr>
          <w:color w:val="FF0000"/>
          <w:vertAlign w:val="superscript"/>
        </w:rPr>
        <w:t>-</w:t>
      </w:r>
      <w:r>
        <w:rPr>
          <w:color w:val="FF0000"/>
        </w:rPr>
        <w:drawing>
          <wp:inline distT="0" distB="0" distL="114300" distR="114300">
            <wp:extent cx="123825" cy="152400"/>
            <wp:effectExtent l="0" t="0" r="9525" b="0"/>
            <wp:docPr id="100347"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图片 133"/>
                    <pic:cNvPicPr>
                      <a:picLocks noChangeAspect="1"/>
                    </pic:cNvPicPr>
                  </pic:nvPicPr>
                  <pic:blipFill>
                    <a:blip r:embed="rId38" cstate="print"/>
                    <a:stretch>
                      <a:fillRect/>
                    </a:stretch>
                  </pic:blipFill>
                  <pic:spPr>
                    <a:xfrm>
                      <a:off x="0" y="0"/>
                      <a:ext cx="123825" cy="152400"/>
                    </a:xfrm>
                    <a:prstGeom prst="rect">
                      <a:avLst/>
                    </a:prstGeom>
                    <a:noFill/>
                    <a:ln>
                      <a:noFill/>
                    </a:ln>
                  </pic:spPr>
                </pic:pic>
              </a:graphicData>
            </a:graphic>
          </wp:inline>
        </w:drawing>
      </w:r>
      <w:r>
        <w:rPr>
          <w:color w:val="FF0000"/>
        </w:rPr>
        <w:t>5Cl</w:t>
      </w:r>
      <w:r>
        <w:rPr>
          <w:color w:val="FF0000"/>
          <w:vertAlign w:val="superscript"/>
        </w:rPr>
        <w:t>-</w:t>
      </w:r>
      <w:r>
        <w:rPr>
          <w:color w:val="FF0000"/>
        </w:rPr>
        <w:t>+ClO</w:t>
      </w:r>
      <w:r>
        <w:rPr>
          <w:color w:val="FF0000"/>
          <w:vertAlign w:val="subscript"/>
        </w:rPr>
        <w:t>3</w:t>
      </w:r>
      <w:r>
        <w:rPr>
          <w:color w:val="FF0000"/>
          <w:vertAlign w:val="superscript"/>
        </w:rPr>
        <w:t>-</w:t>
      </w:r>
      <w:r>
        <w:rPr>
          <w:color w:val="FF0000"/>
        </w:rPr>
        <w:t>+3H</w:t>
      </w:r>
      <w:r>
        <w:rPr>
          <w:color w:val="FF0000"/>
          <w:vertAlign w:val="subscript"/>
        </w:rPr>
        <w:t>2</w:t>
      </w:r>
      <w:r>
        <w:rPr>
          <w:color w:val="FF0000"/>
        </w:rPr>
        <w:t>O需加热条件，冷水可降低温度，抑制该反应发生，B正确；C项，结合题干给的方程式可知，生成1mol CHCl</w:t>
      </w:r>
      <w:r>
        <w:rPr>
          <w:color w:val="FF0000"/>
          <w:vertAlign w:val="subscript"/>
        </w:rPr>
        <w:t>3</w:t>
      </w:r>
      <w:r>
        <w:rPr>
          <w:color w:val="FF0000"/>
        </w:rPr>
        <w:t>需3mol ClO</w:t>
      </w:r>
      <w:r>
        <w:rPr>
          <w:color w:val="FF0000"/>
          <w:vertAlign w:val="superscript"/>
        </w:rPr>
        <w:t>-</w:t>
      </w:r>
      <w:r>
        <w:rPr>
          <w:color w:val="FF0000"/>
        </w:rPr>
        <w:t>，生成3mol ClO</w:t>
      </w:r>
      <w:r>
        <w:rPr>
          <w:color w:val="FF0000"/>
          <w:vertAlign w:val="superscript"/>
        </w:rPr>
        <w:t>-</w:t>
      </w:r>
      <w:r>
        <w:rPr>
          <w:color w:val="FF0000"/>
        </w:rPr>
        <w:t>需3mol Cl</w:t>
      </w:r>
      <w:r>
        <w:rPr>
          <w:color w:val="FF0000"/>
          <w:vertAlign w:val="subscript"/>
        </w:rPr>
        <w:t>2</w:t>
      </w:r>
      <w:r>
        <w:rPr>
          <w:color w:val="FF0000"/>
        </w:rPr>
        <w:t>(</w:t>
      </w:r>
      <w:bookmarkStart w:id="21" w:name="OLE_LINK290"/>
      <w:bookmarkStart w:id="22" w:name="OLE_LINK289"/>
      <w:r>
        <w:rPr>
          <w:color w:val="FF0000"/>
        </w:rPr>
        <w:t>Cl</w:t>
      </w:r>
      <w:r>
        <w:rPr>
          <w:color w:val="FF0000"/>
          <w:vertAlign w:val="subscript"/>
        </w:rPr>
        <w:t>2</w:t>
      </w:r>
      <w:r>
        <w:rPr>
          <w:color w:val="FF0000"/>
        </w:rPr>
        <w:t>+2OH</w:t>
      </w:r>
      <w:r>
        <w:rPr>
          <w:color w:val="FF0000"/>
          <w:vertAlign w:val="superscript"/>
        </w:rPr>
        <w:t>-</w:t>
      </w:r>
      <w:r>
        <w:rPr>
          <w:color w:val="FF0000"/>
        </w:rPr>
        <w:t>=Cl</w:t>
      </w:r>
      <w:r>
        <w:rPr>
          <w:color w:val="FF0000"/>
          <w:vertAlign w:val="superscript"/>
        </w:rPr>
        <w:t>-</w:t>
      </w:r>
      <w:r>
        <w:rPr>
          <w:color w:val="FF0000"/>
        </w:rPr>
        <w:t>+ClO</w:t>
      </w:r>
      <w:r>
        <w:rPr>
          <w:color w:val="FF0000"/>
          <w:vertAlign w:val="superscript"/>
        </w:rPr>
        <w:t>-</w:t>
      </w:r>
      <w:r>
        <w:rPr>
          <w:color w:val="FF0000"/>
        </w:rPr>
        <w:t>+H</w:t>
      </w:r>
      <w:r>
        <w:rPr>
          <w:color w:val="FF0000"/>
          <w:vertAlign w:val="subscript"/>
        </w:rPr>
        <w:t>2</w:t>
      </w:r>
      <w:r>
        <w:rPr>
          <w:color w:val="FF0000"/>
        </w:rPr>
        <w:t>O</w:t>
      </w:r>
      <w:bookmarkEnd w:id="21"/>
      <w:bookmarkEnd w:id="22"/>
      <w:r>
        <w:rPr>
          <w:color w:val="FF0000"/>
        </w:rPr>
        <w:t>)，生成3mol Cl</w:t>
      </w:r>
      <w:r>
        <w:rPr>
          <w:color w:val="FF0000"/>
          <w:vertAlign w:val="subscript"/>
        </w:rPr>
        <w:t>2</w:t>
      </w:r>
      <w:r>
        <w:rPr>
          <w:color w:val="FF0000"/>
        </w:rPr>
        <w:t>需阳极转移6mol e</w:t>
      </w:r>
      <w:r>
        <w:rPr>
          <w:color w:val="FF0000"/>
          <w:vertAlign w:val="superscript"/>
        </w:rPr>
        <w:t>-</w:t>
      </w:r>
      <w:r>
        <w:rPr>
          <w:color w:val="FF0000"/>
        </w:rPr>
        <w:t>(阳极反应：2Cl</w:t>
      </w:r>
      <w:r>
        <w:rPr>
          <w:color w:val="FF0000"/>
          <w:vertAlign w:val="superscript"/>
        </w:rPr>
        <w:t>-</w:t>
      </w:r>
      <w:r>
        <w:rPr>
          <w:color w:val="FF0000"/>
        </w:rPr>
        <w:t>-2e</w:t>
      </w:r>
      <w:r>
        <w:rPr>
          <w:color w:val="FF0000"/>
          <w:vertAlign w:val="superscript"/>
        </w:rPr>
        <w:t>-</w:t>
      </w:r>
      <w:r>
        <w:rPr>
          <w:color w:val="FF0000"/>
        </w:rPr>
        <w:t>=Cl</w:t>
      </w:r>
      <w:r>
        <w:rPr>
          <w:color w:val="FF0000"/>
          <w:vertAlign w:val="subscript"/>
        </w:rPr>
        <w:t>2</w:t>
      </w:r>
      <w:r>
        <w:rPr>
          <w:color w:val="FF0000"/>
        </w:rPr>
        <w:t>↑)，电解中Na</w:t>
      </w:r>
      <w:r>
        <w:rPr>
          <w:color w:val="FF0000"/>
          <w:vertAlign w:val="superscript"/>
        </w:rPr>
        <w:t>+</w:t>
      </w:r>
      <w:r>
        <w:rPr>
          <w:color w:val="FF0000"/>
        </w:rPr>
        <w:t>向阴极移动，转移电子数=Na</w:t>
      </w:r>
      <w:r>
        <w:rPr>
          <w:color w:val="FF0000"/>
          <w:vertAlign w:val="superscript"/>
        </w:rPr>
        <w:t>+</w:t>
      </w:r>
      <w:r>
        <w:rPr>
          <w:color w:val="FF0000"/>
        </w:rPr>
        <w:t>迁移数，故通过交换膜的Na</w:t>
      </w:r>
      <w:r>
        <w:rPr>
          <w:color w:val="FF0000"/>
          <w:vertAlign w:val="superscript"/>
        </w:rPr>
        <w:t>+</w:t>
      </w:r>
      <w:r>
        <w:rPr>
          <w:color w:val="FF0000"/>
        </w:rPr>
        <w:t>为6mol，C错误；D项，右室为阴极区，反应生成NaOH，含过量NaCl，添加CH</w:t>
      </w:r>
      <w:r>
        <w:rPr>
          <w:color w:val="FF0000"/>
          <w:vertAlign w:val="subscript"/>
        </w:rPr>
        <w:t>3</w:t>
      </w:r>
      <w:r>
        <w:rPr>
          <w:color w:val="FF0000"/>
        </w:rPr>
        <w:t>COCH</w:t>
      </w:r>
      <w:r>
        <w:rPr>
          <w:color w:val="FF0000"/>
          <w:vertAlign w:val="subscript"/>
        </w:rPr>
        <w:t>3</w:t>
      </w:r>
      <w:r>
        <w:rPr>
          <w:color w:val="FF0000"/>
        </w:rPr>
        <w:t>后导入左室，可提供OH</w:t>
      </w:r>
      <w:r>
        <w:rPr>
          <w:color w:val="FF0000"/>
          <w:vertAlign w:val="superscript"/>
        </w:rPr>
        <w:t>-</w:t>
      </w:r>
      <w:r>
        <w:rPr>
          <w:color w:val="FF0000"/>
        </w:rPr>
        <w:t>、Cl</w:t>
      </w:r>
      <w:r>
        <w:rPr>
          <w:color w:val="FF0000"/>
          <w:vertAlign w:val="superscript"/>
        </w:rPr>
        <w:t>-</w:t>
      </w:r>
      <w:r>
        <w:rPr>
          <w:color w:val="FF0000"/>
        </w:rPr>
        <w:t>及反应物CH</w:t>
      </w:r>
      <w:r>
        <w:rPr>
          <w:color w:val="FF0000"/>
          <w:vertAlign w:val="subscript"/>
        </w:rPr>
        <w:t>3</w:t>
      </w:r>
      <w:r>
        <w:rPr>
          <w:color w:val="FF0000"/>
        </w:rPr>
        <w:t>COCH</w:t>
      </w:r>
      <w:r>
        <w:rPr>
          <w:color w:val="FF0000"/>
          <w:vertAlign w:val="subscript"/>
        </w:rPr>
        <w:t>3</w:t>
      </w:r>
      <w:r>
        <w:rPr>
          <w:color w:val="FF0000"/>
        </w:rPr>
        <w:t>，实现循环利用，D正确；故选C。</w:t>
      </w:r>
    </w:p>
    <w:p w14:paraId="27821E4C">
      <w:pPr>
        <w:spacing w:line="360" w:lineRule="auto"/>
        <w:ind w:firstLine="424" w:firstLineChars="202"/>
        <w:jc w:val="left"/>
        <w:textAlignment w:val="center"/>
      </w:pPr>
      <w:r>
        <w:t>13．马格努斯(Magnus)绿盐是一种无机化合物，由正负配离子构成，常温下为深绿色针状结晶或粉末，晶胞如图所示，下列说法</w:t>
      </w:r>
      <w:r>
        <w:rPr>
          <w:em w:val="dot"/>
        </w:rPr>
        <w:t>不正确</w:t>
      </w:r>
      <w:r>
        <w:t>的是</w:t>
      </w:r>
      <w:r>
        <w:rPr>
          <w:szCs w:val="21"/>
        </w:rPr>
        <w:t>(    )</w:t>
      </w:r>
    </w:p>
    <w:p w14:paraId="7D02659E">
      <w:pPr>
        <w:spacing w:line="360" w:lineRule="auto"/>
        <w:ind w:firstLine="484" w:firstLineChars="202"/>
        <w:jc w:val="center"/>
        <w:textAlignment w:val="center"/>
      </w:pPr>
      <w:r>
        <w:rPr>
          <w:rFonts w:eastAsia="Times New Roman"/>
          <w:kern w:val="0"/>
          <w:sz w:val="24"/>
          <w:szCs w:val="24"/>
        </w:rPr>
        <w:drawing>
          <wp:inline distT="0" distB="0" distL="0" distR="0">
            <wp:extent cx="2047875" cy="1438275"/>
            <wp:effectExtent l="0" t="0" r="0" b="0"/>
            <wp:docPr id="100348" name="图片 100348" descr="@@@c4b851df-fe96-40e5-8e43-9b209fcd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8" name="图片 100348" descr="@@@c4b851df-fe96-40e5-8e43-9b209fcd1472"/>
                    <pic:cNvPicPr>
                      <a:picLocks noChangeAspect="1"/>
                    </pic:cNvPicPr>
                  </pic:nvPicPr>
                  <pic:blipFill>
                    <a:blip r:embed="rId39" cstate="print"/>
                    <a:stretch>
                      <a:fillRect/>
                    </a:stretch>
                  </pic:blipFill>
                  <pic:spPr>
                    <a:xfrm>
                      <a:off x="0" y="0"/>
                      <a:ext cx="2047875" cy="1438275"/>
                    </a:xfrm>
                    <a:prstGeom prst="rect">
                      <a:avLst/>
                    </a:prstGeom>
                  </pic:spPr>
                </pic:pic>
              </a:graphicData>
            </a:graphic>
          </wp:inline>
        </w:drawing>
      </w:r>
    </w:p>
    <w:p w14:paraId="531FB4B3">
      <w:pPr>
        <w:tabs>
          <w:tab w:val="left" w:pos="4156"/>
        </w:tabs>
        <w:spacing w:line="360" w:lineRule="auto"/>
        <w:ind w:firstLine="424" w:firstLineChars="202"/>
        <w:jc w:val="left"/>
        <w:textAlignment w:val="center"/>
      </w:pPr>
      <w:r>
        <w:t>A．Pt配位数为4，但Pt不是</w:t>
      </w:r>
      <w:r>
        <w:rPr>
          <w:kern w:val="0"/>
        </w:rPr>
        <w:t>sp</w:t>
      </w:r>
      <w:r>
        <w:rPr>
          <w:kern w:val="0"/>
          <w:vertAlign w:val="superscript"/>
        </w:rPr>
        <w:t>3</w:t>
      </w:r>
      <w:r>
        <w:t>杂化    B．观察晶胞，该盐本质上是一维线性结构</w:t>
      </w:r>
    </w:p>
    <w:p w14:paraId="5871A49E">
      <w:pPr>
        <w:tabs>
          <w:tab w:val="left" w:pos="4156"/>
        </w:tabs>
        <w:spacing w:line="360" w:lineRule="auto"/>
        <w:ind w:firstLine="424" w:firstLineChars="202"/>
        <w:jc w:val="left"/>
        <w:textAlignment w:val="center"/>
      </w:pPr>
      <w:r>
        <w:t>C．该物质化学式可表示为：Pt(NH</w:t>
      </w:r>
      <w:r>
        <w:rPr>
          <w:vertAlign w:val="subscript"/>
        </w:rPr>
        <w:t>3</w:t>
      </w:r>
      <w:r>
        <w:t>)</w:t>
      </w:r>
      <w:r>
        <w:rPr>
          <w:vertAlign w:val="subscript"/>
        </w:rPr>
        <w:t>2</w:t>
      </w:r>
      <w:r>
        <w:t>Cl</w:t>
      </w:r>
      <w:r>
        <w:rPr>
          <w:vertAlign w:val="subscript"/>
        </w:rPr>
        <w:t>2</w:t>
      </w:r>
      <w:r>
        <w:t xml:space="preserve">   D．该物质可能不耐高温，受热易分解</w:t>
      </w:r>
    </w:p>
    <w:p w14:paraId="0119A263">
      <w:pPr>
        <w:tabs>
          <w:tab w:val="left" w:pos="4156"/>
        </w:tabs>
        <w:spacing w:line="360" w:lineRule="auto"/>
        <w:ind w:firstLine="424" w:firstLineChars="202"/>
        <w:jc w:val="left"/>
        <w:textAlignment w:val="center"/>
        <w:rPr>
          <w:color w:val="FF0000"/>
        </w:rPr>
      </w:pPr>
      <w:r>
        <w:rPr>
          <w:color w:val="FF0000"/>
        </w:rPr>
        <w:t>【答案】C</w:t>
      </w:r>
    </w:p>
    <w:p w14:paraId="4B275840">
      <w:pPr>
        <w:tabs>
          <w:tab w:val="left" w:pos="4156"/>
        </w:tabs>
        <w:spacing w:line="360" w:lineRule="auto"/>
        <w:ind w:firstLine="424" w:firstLineChars="202"/>
        <w:jc w:val="left"/>
        <w:textAlignment w:val="center"/>
        <w:rPr>
          <w:color w:val="FF0000"/>
        </w:rPr>
      </w:pPr>
      <w:r>
        <w:rPr>
          <w:color w:val="FF0000"/>
        </w:rPr>
        <w:t>【解析】A</w:t>
      </w:r>
      <w:bookmarkStart w:id="23" w:name="OLE_LINK298"/>
      <w:bookmarkStart w:id="24" w:name="OLE_LINK299"/>
      <w:r>
        <w:rPr>
          <w:color w:val="FF0000"/>
        </w:rPr>
        <w:t>项，</w:t>
      </w:r>
      <w:bookmarkEnd w:id="23"/>
      <w:bookmarkEnd w:id="24"/>
      <w:r>
        <w:rPr>
          <w:color w:val="FF0000"/>
        </w:rPr>
        <w:t>由马格努斯的晶胞结构可知，Pt周围距离最近的Cl</w:t>
      </w:r>
      <w:r>
        <w:rPr>
          <w:color w:val="FF0000"/>
          <w:vertAlign w:val="superscript"/>
        </w:rPr>
        <w:t>-</w:t>
      </w:r>
      <w:r>
        <w:rPr>
          <w:color w:val="FF0000"/>
        </w:rPr>
        <w:t>或NH</w:t>
      </w:r>
      <w:r>
        <w:rPr>
          <w:color w:val="FF0000"/>
          <w:vertAlign w:val="subscript"/>
        </w:rPr>
        <w:t>3</w:t>
      </w:r>
      <w:r>
        <w:rPr>
          <w:color w:val="FF0000"/>
        </w:rPr>
        <w:t>有4个，Pt配位数为4，但Pt与周围的4个Cl</w:t>
      </w:r>
      <w:r>
        <w:rPr>
          <w:color w:val="FF0000"/>
          <w:vertAlign w:val="superscript"/>
        </w:rPr>
        <w:t>-</w:t>
      </w:r>
      <w:r>
        <w:rPr>
          <w:color w:val="FF0000"/>
        </w:rPr>
        <w:t>或NH</w:t>
      </w:r>
      <w:r>
        <w:rPr>
          <w:color w:val="FF0000"/>
          <w:vertAlign w:val="subscript"/>
        </w:rPr>
        <w:t>3</w:t>
      </w:r>
      <w:r>
        <w:rPr>
          <w:color w:val="FF0000"/>
        </w:rPr>
        <w:t>形成平面正方形，而不是四面体，则Pt不是</w:t>
      </w:r>
      <w:bookmarkStart w:id="25" w:name="OLE_LINK300"/>
      <w:bookmarkStart w:id="26" w:name="OLE_LINK301"/>
      <w:r>
        <w:rPr>
          <w:color w:val="FF0000"/>
        </w:rPr>
        <w:t>sp</w:t>
      </w:r>
      <w:r>
        <w:rPr>
          <w:color w:val="FF0000"/>
          <w:vertAlign w:val="superscript"/>
        </w:rPr>
        <w:t>3</w:t>
      </w:r>
      <w:bookmarkEnd w:id="25"/>
      <w:bookmarkEnd w:id="26"/>
      <w:r>
        <w:rPr>
          <w:color w:val="FF0000"/>
        </w:rPr>
        <w:t>杂化，A正确；B</w:t>
      </w:r>
      <w:r>
        <w:rPr>
          <w:color w:val="FF0000"/>
          <w:kern w:val="0"/>
        </w:rPr>
        <w:t>项，</w:t>
      </w:r>
      <w:r>
        <w:rPr>
          <w:color w:val="FF0000"/>
        </w:rPr>
        <w:t>由马格努斯的晶胞结构可知，马格努斯绿盐由[Pt(NH</w:t>
      </w:r>
      <w:r>
        <w:rPr>
          <w:color w:val="FF0000"/>
          <w:vertAlign w:val="subscript"/>
        </w:rPr>
        <w:t>3</w:t>
      </w:r>
      <w:r>
        <w:rPr>
          <w:color w:val="FF0000"/>
        </w:rPr>
        <w:t>)</w:t>
      </w:r>
      <w:r>
        <w:rPr>
          <w:color w:val="FF0000"/>
          <w:vertAlign w:val="subscript"/>
        </w:rPr>
        <w:t>4</w:t>
      </w:r>
      <w:r>
        <w:rPr>
          <w:color w:val="FF0000"/>
        </w:rPr>
        <w:t>]</w:t>
      </w:r>
      <w:r>
        <w:rPr>
          <w:color w:val="FF0000"/>
          <w:vertAlign w:val="superscript"/>
        </w:rPr>
        <w:t>2+</w:t>
      </w:r>
      <w:r>
        <w:rPr>
          <w:color w:val="FF0000"/>
        </w:rPr>
        <w:t>和[PtCl</w:t>
      </w:r>
      <w:r>
        <w:rPr>
          <w:color w:val="FF0000"/>
          <w:vertAlign w:val="subscript"/>
        </w:rPr>
        <w:t>4</w:t>
      </w:r>
      <w:r>
        <w:rPr>
          <w:color w:val="FF0000"/>
        </w:rPr>
        <w:t>]</w:t>
      </w:r>
      <w:r>
        <w:rPr>
          <w:color w:val="FF0000"/>
          <w:vertAlign w:val="superscript"/>
        </w:rPr>
        <w:t>2-</w:t>
      </w:r>
      <w:r>
        <w:rPr>
          <w:color w:val="FF0000"/>
        </w:rPr>
        <w:t>交替排列形成一维链状结构，本质为一维线性结构，B正确；C</w:t>
      </w:r>
      <w:r>
        <w:rPr>
          <w:color w:val="FF0000"/>
          <w:kern w:val="0"/>
        </w:rPr>
        <w:t>项，</w:t>
      </w:r>
      <w:r>
        <w:rPr>
          <w:color w:val="FF0000"/>
        </w:rPr>
        <w:t>该盐由正负配离子构成，实际组成为[Pt(NH</w:t>
      </w:r>
      <w:r>
        <w:rPr>
          <w:color w:val="FF0000"/>
          <w:vertAlign w:val="subscript"/>
        </w:rPr>
        <w:t>3</w:t>
      </w:r>
      <w:r>
        <w:rPr>
          <w:color w:val="FF0000"/>
        </w:rPr>
        <w:t>)</w:t>
      </w:r>
      <w:r>
        <w:rPr>
          <w:color w:val="FF0000"/>
          <w:vertAlign w:val="subscript"/>
        </w:rPr>
        <w:t>4</w:t>
      </w:r>
      <w:r>
        <w:rPr>
          <w:color w:val="FF0000"/>
        </w:rPr>
        <w:t>][PtCl</w:t>
      </w:r>
      <w:r>
        <w:rPr>
          <w:color w:val="FF0000"/>
          <w:vertAlign w:val="subscript"/>
        </w:rPr>
        <w:t>4</w:t>
      </w:r>
      <w:r>
        <w:rPr>
          <w:color w:val="FF0000"/>
        </w:rPr>
        <w:t>]，而非中性分子</w:t>
      </w:r>
      <w:bookmarkStart w:id="27" w:name="OLE_LINK303"/>
      <w:bookmarkStart w:id="28" w:name="OLE_LINK302"/>
      <w:r>
        <w:rPr>
          <w:color w:val="FF0000"/>
        </w:rPr>
        <w:t>Pt(NH</w:t>
      </w:r>
      <w:r>
        <w:rPr>
          <w:color w:val="FF0000"/>
          <w:vertAlign w:val="subscript"/>
        </w:rPr>
        <w:t>3</w:t>
      </w:r>
      <w:r>
        <w:rPr>
          <w:color w:val="FF0000"/>
        </w:rPr>
        <w:t>)</w:t>
      </w:r>
      <w:r>
        <w:rPr>
          <w:color w:val="FF0000"/>
          <w:vertAlign w:val="subscript"/>
        </w:rPr>
        <w:t>2</w:t>
      </w:r>
      <w:r>
        <w:rPr>
          <w:color w:val="FF0000"/>
        </w:rPr>
        <w:t>Cl</w:t>
      </w:r>
      <w:r>
        <w:rPr>
          <w:color w:val="FF0000"/>
          <w:vertAlign w:val="subscript"/>
        </w:rPr>
        <w:t>2</w:t>
      </w:r>
      <w:bookmarkEnd w:id="27"/>
      <w:bookmarkEnd w:id="28"/>
      <w:r>
        <w:rPr>
          <w:color w:val="FF0000"/>
        </w:rPr>
        <w:t>，C错误；D</w:t>
      </w:r>
      <w:r>
        <w:rPr>
          <w:color w:val="FF0000"/>
          <w:kern w:val="0"/>
        </w:rPr>
        <w:t>项，</w:t>
      </w:r>
      <w:r>
        <w:rPr>
          <w:color w:val="FF0000"/>
        </w:rPr>
        <w:t>配合物中配位键较弱，含NH</w:t>
      </w:r>
      <w:r>
        <w:rPr>
          <w:color w:val="FF0000"/>
          <w:vertAlign w:val="subscript"/>
        </w:rPr>
        <w:t>3</w:t>
      </w:r>
      <w:r>
        <w:rPr>
          <w:color w:val="FF0000"/>
        </w:rPr>
        <w:t>配体受热易分解逸出NH</w:t>
      </w:r>
      <w:r>
        <w:rPr>
          <w:color w:val="FF0000"/>
          <w:vertAlign w:val="subscript"/>
        </w:rPr>
        <w:t>3</w:t>
      </w:r>
      <w:r>
        <w:rPr>
          <w:color w:val="FF0000"/>
        </w:rPr>
        <w:t>，故不耐高温，D正确；故选C。</w:t>
      </w:r>
    </w:p>
    <w:p w14:paraId="2BC6F1F3">
      <w:pPr>
        <w:spacing w:line="360" w:lineRule="auto"/>
        <w:ind w:firstLine="424" w:firstLineChars="202"/>
        <w:jc w:val="left"/>
        <w:textAlignment w:val="center"/>
      </w:pPr>
      <w:r>
        <w:t>14．某课题组研究发现，甲酸脱氢的反应历程如图(图中E为相对能量)所示。下列说法错误的是</w:t>
      </w:r>
      <w:r>
        <w:rPr>
          <w:szCs w:val="21"/>
        </w:rPr>
        <w:t>(    )</w:t>
      </w:r>
    </w:p>
    <w:p w14:paraId="093E2661">
      <w:pPr>
        <w:spacing w:line="360" w:lineRule="auto"/>
        <w:ind w:firstLine="484" w:firstLineChars="202"/>
        <w:jc w:val="left"/>
        <w:textAlignment w:val="center"/>
      </w:pPr>
      <w:r>
        <w:rPr>
          <w:rFonts w:eastAsia="Times New Roman"/>
          <w:kern w:val="0"/>
          <w:sz w:val="24"/>
          <w:szCs w:val="24"/>
        </w:rPr>
        <w:drawing>
          <wp:inline distT="0" distB="0" distL="0" distR="0">
            <wp:extent cx="4791075" cy="3171825"/>
            <wp:effectExtent l="0" t="0" r="0" b="0"/>
            <wp:docPr id="100349" name="图片 100349" descr="@@@749edab9-a20b-4b1c-b854-14782dbdc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descr="@@@749edab9-a20b-4b1c-b854-14782dbdc7fa"/>
                    <pic:cNvPicPr>
                      <a:picLocks noChangeAspect="1"/>
                    </pic:cNvPicPr>
                  </pic:nvPicPr>
                  <pic:blipFill>
                    <a:blip r:embed="rId40" cstate="print"/>
                    <a:stretch>
                      <a:fillRect/>
                    </a:stretch>
                  </pic:blipFill>
                  <pic:spPr>
                    <a:xfrm>
                      <a:off x="0" y="0"/>
                      <a:ext cx="4791075" cy="3171825"/>
                    </a:xfrm>
                    <a:prstGeom prst="rect">
                      <a:avLst/>
                    </a:prstGeom>
                  </pic:spPr>
                </pic:pic>
              </a:graphicData>
            </a:graphic>
          </wp:inline>
        </w:drawing>
      </w:r>
    </w:p>
    <w:p w14:paraId="53F35963">
      <w:pPr>
        <w:tabs>
          <w:tab w:val="left" w:pos="4156"/>
        </w:tabs>
        <w:spacing w:line="360" w:lineRule="auto"/>
        <w:ind w:firstLine="424" w:firstLineChars="202"/>
        <w:jc w:val="left"/>
        <w:textAlignment w:val="center"/>
        <w:rPr>
          <w:vertAlign w:val="subscript"/>
        </w:rPr>
      </w:pPr>
      <w:r>
        <w:t>A．甲酸脱氢过程中起催化作用的是乙   B．戊为</w:t>
      </w:r>
      <w:bookmarkStart w:id="29" w:name="OLE_LINK306"/>
      <w:bookmarkStart w:id="30" w:name="OLE_LINK305"/>
      <w:r>
        <w:t>H</w:t>
      </w:r>
      <w:r>
        <w:rPr>
          <w:vertAlign w:val="subscript"/>
        </w:rPr>
        <w:t>2</w:t>
      </w:r>
      <w:bookmarkEnd w:id="29"/>
      <w:bookmarkEnd w:id="30"/>
    </w:p>
    <w:p w14:paraId="00B55FA2">
      <w:pPr>
        <w:tabs>
          <w:tab w:val="left" w:pos="4156"/>
        </w:tabs>
        <w:spacing w:line="360" w:lineRule="auto"/>
        <w:ind w:firstLine="424" w:firstLineChars="202"/>
        <w:jc w:val="left"/>
        <w:textAlignment w:val="center"/>
      </w:pPr>
      <w:r>
        <w:t>C．丙和丁为甲酸脱氢过程的中间体     D．升高温度可提高反应I中乙的转化率</w:t>
      </w:r>
    </w:p>
    <w:p w14:paraId="59D2D5A1">
      <w:pPr>
        <w:tabs>
          <w:tab w:val="left" w:pos="4156"/>
        </w:tabs>
        <w:spacing w:line="360" w:lineRule="auto"/>
        <w:ind w:firstLine="424" w:firstLineChars="202"/>
        <w:jc w:val="left"/>
        <w:textAlignment w:val="center"/>
        <w:rPr>
          <w:color w:val="FF0000"/>
        </w:rPr>
      </w:pPr>
      <w:r>
        <w:rPr>
          <w:color w:val="FF0000"/>
        </w:rPr>
        <w:t>【答案】D</w:t>
      </w:r>
    </w:p>
    <w:p w14:paraId="73E32582">
      <w:pPr>
        <w:tabs>
          <w:tab w:val="left" w:pos="4156"/>
        </w:tabs>
        <w:spacing w:line="360" w:lineRule="auto"/>
        <w:ind w:firstLine="424" w:firstLineChars="202"/>
        <w:jc w:val="left"/>
        <w:textAlignment w:val="center"/>
        <w:rPr>
          <w:color w:val="FF0000"/>
        </w:rPr>
      </w:pPr>
      <w:r>
        <w:rPr>
          <w:color w:val="FF0000"/>
        </w:rPr>
        <w:t>【解析】A</w:t>
      </w:r>
      <w:bookmarkStart w:id="31" w:name="OLE_LINK307"/>
      <w:r>
        <w:rPr>
          <w:color w:val="FF0000"/>
        </w:rPr>
        <w:t>项，</w:t>
      </w:r>
      <w:bookmarkEnd w:id="31"/>
      <w:r>
        <w:rPr>
          <w:color w:val="FF0000"/>
        </w:rPr>
        <w:t>根据题图可知，乙与甲酸发生反应，最终又生成乙，因此甲酸脱氢过程中起催化作用的是乙，故A正确；B</w:t>
      </w:r>
      <w:r>
        <w:rPr>
          <w:color w:val="FF0000"/>
          <w:kern w:val="0"/>
        </w:rPr>
        <w:t>项，</w:t>
      </w:r>
      <w:r>
        <w:rPr>
          <w:color w:val="FF0000"/>
        </w:rPr>
        <w:t>根据原子守恒可知反应</w:t>
      </w:r>
      <w:r>
        <w:rPr>
          <w:rFonts w:ascii="宋体"/>
          <w:color w:val="FF0000"/>
        </w:rPr>
        <w:t>Ⅲ</w:t>
      </w:r>
      <w:r>
        <w:rPr>
          <w:color w:val="FF0000"/>
        </w:rPr>
        <w:t>中生成物戊为H</w:t>
      </w:r>
      <w:r>
        <w:rPr>
          <w:color w:val="FF0000"/>
          <w:vertAlign w:val="subscript"/>
        </w:rPr>
        <w:t>2</w:t>
      </w:r>
      <w:r>
        <w:rPr>
          <w:color w:val="FF0000"/>
        </w:rPr>
        <w:t>，故B正确；C</w:t>
      </w:r>
      <w:r>
        <w:rPr>
          <w:color w:val="FF0000"/>
          <w:kern w:val="0"/>
        </w:rPr>
        <w:t>项，</w:t>
      </w:r>
      <w:r>
        <w:rPr>
          <w:color w:val="FF0000"/>
        </w:rPr>
        <w:t>HCOOH脱氢生成氢气和二氧化碳，因此根据题图可判断丙和丁为甲酸脱氢过程的中间体，故C正确；D</w:t>
      </w:r>
      <w:r>
        <w:rPr>
          <w:color w:val="FF0000"/>
          <w:kern w:val="0"/>
        </w:rPr>
        <w:t>项，</w:t>
      </w:r>
      <w:r>
        <w:rPr>
          <w:color w:val="FF0000"/>
        </w:rPr>
        <w:t>反应</w:t>
      </w:r>
      <w:r>
        <w:rPr>
          <w:rFonts w:ascii="宋体"/>
          <w:color w:val="FF0000"/>
        </w:rPr>
        <w:t>Ⅰ</w:t>
      </w:r>
      <w:r>
        <w:rPr>
          <w:color w:val="FF0000"/>
        </w:rPr>
        <w:t>中反应物乙的总能量大于生成物甲的总能量，属于放热反应，因此升高温度平衡逆向移动，反应</w:t>
      </w:r>
      <w:r>
        <w:rPr>
          <w:rFonts w:ascii="宋体"/>
          <w:color w:val="FF0000"/>
        </w:rPr>
        <w:t>Ⅰ</w:t>
      </w:r>
      <w:r>
        <w:rPr>
          <w:color w:val="FF0000"/>
        </w:rPr>
        <w:t>中乙的转化率降低，故D错误；故选D。</w:t>
      </w:r>
    </w:p>
    <w:p w14:paraId="3C1B3732">
      <w:pPr>
        <w:spacing w:line="360" w:lineRule="auto"/>
        <w:ind w:firstLine="424" w:firstLineChars="202"/>
        <w:jc w:val="left"/>
        <w:textAlignment w:val="center"/>
      </w:pPr>
      <w:r>
        <w:t>15．氢硫酸(</w:t>
      </w:r>
      <w:bookmarkStart w:id="32" w:name="OLE_LINK265"/>
      <w:bookmarkStart w:id="33" w:name="OLE_LINK266"/>
      <w:r>
        <w:t>H</w:t>
      </w:r>
      <w:r>
        <w:rPr>
          <w:vertAlign w:val="subscript"/>
        </w:rPr>
        <w:t>2</w:t>
      </w:r>
      <w:r>
        <w:t>S</w:t>
      </w:r>
      <w:bookmarkEnd w:id="32"/>
      <w:bookmarkEnd w:id="33"/>
      <w:r>
        <w:t>)是二元弱酸，常温下，某同学做了如下三组实验：</w:t>
      </w:r>
    </w:p>
    <w:p w14:paraId="0F5ED619">
      <w:pPr>
        <w:spacing w:line="360" w:lineRule="auto"/>
        <w:ind w:firstLine="424" w:firstLineChars="202"/>
        <w:jc w:val="left"/>
        <w:textAlignment w:val="center"/>
      </w:pPr>
      <w:r>
        <w:t>实验I：向</w:t>
      </w:r>
      <w:bookmarkStart w:id="34" w:name="OLE_LINK225"/>
      <w:bookmarkStart w:id="35" w:name="OLE_LINK224"/>
      <w:r>
        <w:t>20</w:t>
      </w:r>
      <w:r>
        <w:rPr>
          <w:szCs w:val="21"/>
        </w:rPr>
        <w:t>mL</w:t>
      </w:r>
      <w:bookmarkStart w:id="36" w:name="OLE_LINK226"/>
      <w:bookmarkStart w:id="37" w:name="OLE_LINK227"/>
      <w:r>
        <w:rPr>
          <w:szCs w:val="21"/>
        </w:rPr>
        <w:t>0.1mol·L</w:t>
      </w:r>
      <w:r>
        <w:rPr>
          <w:szCs w:val="21"/>
          <w:vertAlign w:val="superscript"/>
        </w:rPr>
        <w:t>-1</w:t>
      </w:r>
      <w:bookmarkEnd w:id="36"/>
      <w:bookmarkEnd w:id="37"/>
      <w:r>
        <w:t>NaHS</w:t>
      </w:r>
      <w:bookmarkEnd w:id="34"/>
      <w:bookmarkEnd w:id="35"/>
      <w:r>
        <w:t>溶液中滴加</w:t>
      </w:r>
      <w:r>
        <w:rPr>
          <w:szCs w:val="21"/>
        </w:rPr>
        <w:t>0.1mol·L</w:t>
      </w:r>
      <w:r>
        <w:rPr>
          <w:szCs w:val="21"/>
          <w:vertAlign w:val="superscript"/>
        </w:rPr>
        <w:t>-1</w:t>
      </w:r>
      <w:bookmarkStart w:id="38" w:name="OLE_LINK235"/>
      <w:bookmarkStart w:id="39" w:name="OLE_LINK236"/>
      <w:r>
        <w:rPr>
          <w:szCs w:val="21"/>
        </w:rPr>
        <w:t>ZnCl</w:t>
      </w:r>
      <w:r>
        <w:rPr>
          <w:szCs w:val="21"/>
          <w:vertAlign w:val="subscript"/>
        </w:rPr>
        <w:t>2</w:t>
      </w:r>
      <w:bookmarkEnd w:id="38"/>
      <w:bookmarkEnd w:id="39"/>
      <w:r>
        <w:t>溶液</w:t>
      </w:r>
    </w:p>
    <w:p w14:paraId="43C079E5">
      <w:pPr>
        <w:spacing w:line="360" w:lineRule="auto"/>
        <w:ind w:firstLine="424" w:firstLineChars="202"/>
        <w:jc w:val="left"/>
        <w:textAlignment w:val="center"/>
      </w:pPr>
      <w:r>
        <w:t>实验II：向20</w:t>
      </w:r>
      <w:r>
        <w:rPr>
          <w:szCs w:val="21"/>
        </w:rPr>
        <w:t>mL0.1mol·L</w:t>
      </w:r>
      <w:r>
        <w:rPr>
          <w:szCs w:val="21"/>
          <w:vertAlign w:val="superscript"/>
        </w:rPr>
        <w:t>-1</w:t>
      </w:r>
      <w:r>
        <w:t>NaHS溶液中滴加</w:t>
      </w:r>
      <w:r>
        <w:rPr>
          <w:szCs w:val="21"/>
        </w:rPr>
        <w:t>0.1mol·L</w:t>
      </w:r>
      <w:r>
        <w:rPr>
          <w:szCs w:val="21"/>
          <w:vertAlign w:val="superscript"/>
        </w:rPr>
        <w:t>-1</w:t>
      </w:r>
      <w:r>
        <w:rPr>
          <w:szCs w:val="21"/>
        </w:rPr>
        <w:t xml:space="preserve"> HCl</w:t>
      </w:r>
      <w:r>
        <w:t>溶液</w:t>
      </w:r>
    </w:p>
    <w:p w14:paraId="16DD526B">
      <w:pPr>
        <w:spacing w:line="360" w:lineRule="auto"/>
        <w:ind w:firstLine="424" w:firstLineChars="202"/>
        <w:jc w:val="left"/>
        <w:textAlignment w:val="center"/>
      </w:pPr>
      <w:r>
        <w:t>实验III：向</w:t>
      </w:r>
      <w:bookmarkStart w:id="40" w:name="OLE_LINK239"/>
      <w:bookmarkStart w:id="41" w:name="OLE_LINK240"/>
      <w:r>
        <w:t>20</w:t>
      </w:r>
      <w:r>
        <w:rPr>
          <w:szCs w:val="21"/>
        </w:rPr>
        <w:t>mL0.1mol·L</w:t>
      </w:r>
      <w:r>
        <w:rPr>
          <w:szCs w:val="21"/>
          <w:vertAlign w:val="superscript"/>
        </w:rPr>
        <w:t>-1</w:t>
      </w:r>
      <w:r>
        <w:t>H</w:t>
      </w:r>
      <w:r>
        <w:rPr>
          <w:vertAlign w:val="subscript"/>
        </w:rPr>
        <w:t>2</w:t>
      </w:r>
      <w:r>
        <w:t>S</w:t>
      </w:r>
      <w:bookmarkEnd w:id="40"/>
      <w:bookmarkEnd w:id="41"/>
      <w:r>
        <w:t>溶液中滴加</w:t>
      </w:r>
      <w:bookmarkStart w:id="42" w:name="OLE_LINK237"/>
      <w:bookmarkStart w:id="43" w:name="OLE_LINK238"/>
      <w:r>
        <w:rPr>
          <w:szCs w:val="21"/>
        </w:rPr>
        <w:t>0.1mol·L</w:t>
      </w:r>
      <w:r>
        <w:rPr>
          <w:szCs w:val="21"/>
          <w:vertAlign w:val="superscript"/>
        </w:rPr>
        <w:t>-1</w:t>
      </w:r>
      <w:r>
        <w:rPr>
          <w:szCs w:val="21"/>
        </w:rPr>
        <w:t xml:space="preserve"> </w:t>
      </w:r>
      <w:bookmarkStart w:id="44" w:name="OLE_LINK234"/>
      <w:bookmarkStart w:id="45" w:name="OLE_LINK233"/>
      <w:r>
        <w:rPr>
          <w:szCs w:val="21"/>
        </w:rPr>
        <w:t>CuS</w:t>
      </w:r>
      <w:bookmarkEnd w:id="44"/>
      <w:bookmarkEnd w:id="45"/>
      <w:r>
        <w:rPr>
          <w:szCs w:val="21"/>
        </w:rPr>
        <w:t>O</w:t>
      </w:r>
      <w:r>
        <w:rPr>
          <w:szCs w:val="21"/>
          <w:vertAlign w:val="subscript"/>
        </w:rPr>
        <w:t>4</w:t>
      </w:r>
      <w:bookmarkEnd w:id="42"/>
      <w:bookmarkEnd w:id="43"/>
      <w:r>
        <w:t>溶液</w:t>
      </w:r>
    </w:p>
    <w:p w14:paraId="167D2399">
      <w:pPr>
        <w:spacing w:line="360" w:lineRule="auto"/>
        <w:ind w:firstLine="424" w:firstLineChars="202"/>
        <w:jc w:val="left"/>
        <w:textAlignment w:val="center"/>
      </w:pPr>
      <w:r>
        <w:t>已知：H</w:t>
      </w:r>
      <w:r>
        <w:rPr>
          <w:vertAlign w:val="subscript"/>
        </w:rPr>
        <w:t>2</w:t>
      </w:r>
      <w:r>
        <w:t>S的电离平衡常数</w:t>
      </w:r>
      <w:r>
        <w:rPr>
          <w:szCs w:val="21"/>
        </w:rPr>
        <w:t>K</w:t>
      </w:r>
      <w:r>
        <w:rPr>
          <w:szCs w:val="21"/>
          <w:vertAlign w:val="subscript"/>
        </w:rPr>
        <w:t>a1</w:t>
      </w:r>
      <w:r>
        <w:rPr>
          <w:szCs w:val="21"/>
        </w:rPr>
        <w:t>=1.1×10</w:t>
      </w:r>
      <w:r>
        <w:rPr>
          <w:szCs w:val="21"/>
          <w:vertAlign w:val="superscript"/>
        </w:rPr>
        <w:t>-7</w:t>
      </w:r>
      <w:r>
        <w:rPr>
          <w:szCs w:val="21"/>
        </w:rPr>
        <w:t>，K</w:t>
      </w:r>
      <w:r>
        <w:rPr>
          <w:szCs w:val="21"/>
          <w:vertAlign w:val="subscript"/>
        </w:rPr>
        <w:t>a2</w:t>
      </w:r>
      <w:r>
        <w:rPr>
          <w:szCs w:val="21"/>
        </w:rPr>
        <w:t>=1.3×10</w:t>
      </w:r>
      <w:r>
        <w:rPr>
          <w:szCs w:val="21"/>
          <w:vertAlign w:val="superscript"/>
        </w:rPr>
        <w:t>-13</w:t>
      </w:r>
      <w:r>
        <w:t>，</w:t>
      </w:r>
      <w:bookmarkStart w:id="46" w:name="OLE_LINK385"/>
      <w:bookmarkStart w:id="47" w:name="OLE_LINK386"/>
      <w:r>
        <w:rPr>
          <w:i/>
          <w:iCs/>
          <w:szCs w:val="21"/>
        </w:rPr>
        <w:t>K</w:t>
      </w:r>
      <w:r>
        <w:rPr>
          <w:szCs w:val="21"/>
          <w:vertAlign w:val="subscript"/>
        </w:rPr>
        <w:t>sp</w:t>
      </w:r>
      <w:r>
        <w:rPr>
          <w:szCs w:val="21"/>
        </w:rPr>
        <w:t>(</w:t>
      </w:r>
      <w:bookmarkStart w:id="48" w:name="OLE_LINK249"/>
      <w:bookmarkStart w:id="49" w:name="OLE_LINK250"/>
      <w:r>
        <w:rPr>
          <w:kern w:val="0"/>
          <w:szCs w:val="21"/>
        </w:rPr>
        <w:t>ZnS</w:t>
      </w:r>
      <w:bookmarkEnd w:id="48"/>
      <w:bookmarkEnd w:id="49"/>
      <w:r>
        <w:rPr>
          <w:szCs w:val="21"/>
        </w:rPr>
        <w:t>)=</w:t>
      </w:r>
      <w:r>
        <w:rPr>
          <w:rFonts w:eastAsia="仿宋_GB2312"/>
          <w:szCs w:val="21"/>
        </w:rPr>
        <w:t xml:space="preserve"> 1.6</w:t>
      </w:r>
      <w:r>
        <w:rPr>
          <w:szCs w:val="21"/>
        </w:rPr>
        <w:t>×</w:t>
      </w:r>
      <w:r>
        <w:rPr>
          <w:rFonts w:eastAsia="仿宋_GB2312"/>
          <w:szCs w:val="21"/>
        </w:rPr>
        <w:t>10</w:t>
      </w:r>
      <w:r>
        <w:rPr>
          <w:rFonts w:eastAsia="仿宋_GB2312"/>
          <w:szCs w:val="21"/>
          <w:vertAlign w:val="superscript"/>
        </w:rPr>
        <w:t>－24</w:t>
      </w:r>
      <w:r>
        <w:rPr>
          <w:szCs w:val="21"/>
        </w:rPr>
        <w:t>，</w:t>
      </w:r>
      <w:bookmarkEnd w:id="46"/>
      <w:bookmarkEnd w:id="47"/>
      <w:r>
        <w:rPr>
          <w:i/>
          <w:iCs/>
          <w:szCs w:val="21"/>
        </w:rPr>
        <w:t>K</w:t>
      </w:r>
      <w:r>
        <w:rPr>
          <w:szCs w:val="21"/>
          <w:vertAlign w:val="subscript"/>
        </w:rPr>
        <w:t>sp</w:t>
      </w:r>
      <w:r>
        <w:rPr>
          <w:szCs w:val="21"/>
        </w:rPr>
        <w:t>(</w:t>
      </w:r>
      <w:r>
        <w:rPr>
          <w:kern w:val="0"/>
          <w:szCs w:val="21"/>
        </w:rPr>
        <w:t>CuS</w:t>
      </w:r>
      <w:r>
        <w:rPr>
          <w:szCs w:val="21"/>
        </w:rPr>
        <w:t>)=</w:t>
      </w:r>
      <w:r>
        <w:rPr>
          <w:rFonts w:eastAsia="仿宋_GB2312"/>
          <w:szCs w:val="21"/>
        </w:rPr>
        <w:t xml:space="preserve"> 6.3</w:t>
      </w:r>
      <w:r>
        <w:rPr>
          <w:szCs w:val="21"/>
        </w:rPr>
        <w:t>×</w:t>
      </w:r>
      <w:r>
        <w:rPr>
          <w:rFonts w:eastAsia="仿宋_GB2312"/>
          <w:szCs w:val="21"/>
        </w:rPr>
        <w:t>10</w:t>
      </w:r>
      <w:r>
        <w:rPr>
          <w:rFonts w:eastAsia="仿宋_GB2312"/>
          <w:szCs w:val="21"/>
          <w:vertAlign w:val="superscript"/>
        </w:rPr>
        <w:t>－36</w:t>
      </w:r>
      <w:r>
        <w:t>。忽略溶液混合后体积变化。</w:t>
      </w:r>
    </w:p>
    <w:p w14:paraId="35F97CAC">
      <w:pPr>
        <w:spacing w:line="360" w:lineRule="auto"/>
        <w:ind w:firstLine="424" w:firstLineChars="202"/>
        <w:jc w:val="left"/>
        <w:textAlignment w:val="center"/>
      </w:pPr>
      <w:r>
        <w:t>下列说法</w:t>
      </w:r>
      <w:r>
        <w:rPr>
          <w:em w:val="dot"/>
        </w:rPr>
        <w:t>不正确</w:t>
      </w:r>
      <w:r>
        <w:t>的是(     )</w:t>
      </w:r>
    </w:p>
    <w:p w14:paraId="55891665">
      <w:pPr>
        <w:spacing w:line="360" w:lineRule="auto"/>
        <w:ind w:firstLine="424" w:firstLineChars="202"/>
        <w:jc w:val="left"/>
        <w:textAlignment w:val="center"/>
      </w:pPr>
      <w:r>
        <w:t>A．实验I中</w:t>
      </w:r>
      <w:r>
        <w:rPr>
          <w:szCs w:val="21"/>
        </w:rPr>
        <w:t>ZnCl</w:t>
      </w:r>
      <w:r>
        <w:rPr>
          <w:szCs w:val="21"/>
          <w:vertAlign w:val="subscript"/>
        </w:rPr>
        <w:t>2</w:t>
      </w:r>
      <w:r>
        <w:t>溶液体积为</w:t>
      </w:r>
      <w:r>
        <w:rPr>
          <w:kern w:val="0"/>
        </w:rPr>
        <w:t>60</w:t>
      </w:r>
      <w:r>
        <w:rPr>
          <w:kern w:val="0"/>
          <w:szCs w:val="21"/>
        </w:rPr>
        <w:t>mL</w:t>
      </w:r>
      <w:r>
        <w:t>时，溶液中</w:t>
      </w:r>
      <w:r>
        <w:object>
          <v:shape id="_x0000_i1034" o:spt="75" alt="eqIdaee8d4e178a8e662ca0655eadf9759e1" type="#_x0000_t75" style="height:19.5pt;width:116.25pt;" o:ole="t" filled="f" o:preferrelative="t" stroked="f" coordsize="21600,21600">
            <v:path/>
            <v:fill on="f" focussize="0,0"/>
            <v:stroke on="f" joinstyle="miter"/>
            <v:imagedata r:id="rId42" o:title="eqIdaee8d4e178a8e662ca0655eadf9759e1"/>
            <o:lock v:ext="edit" aspectratio="t"/>
            <w10:wrap type="none"/>
            <w10:anchorlock/>
          </v:shape>
          <o:OLEObject Type="Embed" ProgID="Equation.DSMT4" ShapeID="_x0000_i1034" DrawAspect="Content" ObjectID="_1468075734" r:id="rId41">
            <o:LockedField>false</o:LockedField>
          </o:OLEObject>
        </w:object>
      </w:r>
    </w:p>
    <w:p w14:paraId="665CCA10">
      <w:pPr>
        <w:spacing w:line="360" w:lineRule="auto"/>
        <w:ind w:firstLine="424" w:firstLineChars="202"/>
        <w:jc w:val="left"/>
        <w:textAlignment w:val="center"/>
      </w:pPr>
      <w:r>
        <w:t>B．实验I中</w:t>
      </w:r>
      <w:r>
        <w:rPr>
          <w:szCs w:val="21"/>
        </w:rPr>
        <w:t>ZnCl</w:t>
      </w:r>
      <w:r>
        <w:rPr>
          <w:szCs w:val="21"/>
          <w:vertAlign w:val="subscript"/>
        </w:rPr>
        <w:t>2</w:t>
      </w:r>
      <w:r>
        <w:t>溶液体积小于</w:t>
      </w:r>
      <w:r>
        <w:rPr>
          <w:kern w:val="0"/>
        </w:rPr>
        <w:t>10</w:t>
      </w:r>
      <w:r>
        <w:rPr>
          <w:kern w:val="0"/>
          <w:szCs w:val="21"/>
        </w:rPr>
        <w:t>mL</w:t>
      </w:r>
      <w:r>
        <w:t>时，会发生反应</w:t>
      </w:r>
      <w:r>
        <w:rPr>
          <w:szCs w:val="21"/>
        </w:rPr>
        <w:t>Zn</w:t>
      </w:r>
      <w:r>
        <w:rPr>
          <w:szCs w:val="21"/>
          <w:vertAlign w:val="superscript"/>
        </w:rPr>
        <w:t>2+</w:t>
      </w:r>
      <w:r>
        <w:rPr>
          <w:szCs w:val="21"/>
        </w:rPr>
        <w:t>+2</w:t>
      </w:r>
      <w:r>
        <w:t>HS</w:t>
      </w:r>
      <w:r>
        <w:rPr>
          <w:vertAlign w:val="superscript"/>
        </w:rPr>
        <w:t>-</w:t>
      </w:r>
      <w:r>
        <w:t>=</w:t>
      </w:r>
      <w:r>
        <w:rPr>
          <w:kern w:val="0"/>
          <w:szCs w:val="21"/>
        </w:rPr>
        <w:t xml:space="preserve"> ZnS</w:t>
      </w:r>
      <w:r>
        <w:t>↓</w:t>
      </w:r>
      <w:r>
        <w:rPr>
          <w:szCs w:val="21"/>
          <w:vertAlign w:val="subscript"/>
        </w:rPr>
        <w:t xml:space="preserve"> </w:t>
      </w:r>
      <w:r>
        <w:t>+H</w:t>
      </w:r>
      <w:r>
        <w:rPr>
          <w:vertAlign w:val="subscript"/>
        </w:rPr>
        <w:t>2</w:t>
      </w:r>
      <w:r>
        <w:t>S↑</w:t>
      </w:r>
    </w:p>
    <w:p w14:paraId="2C74D64B">
      <w:pPr>
        <w:spacing w:line="360" w:lineRule="auto"/>
        <w:ind w:firstLine="424" w:firstLineChars="202"/>
        <w:jc w:val="left"/>
        <w:textAlignment w:val="center"/>
      </w:pPr>
      <w:r>
        <w:t>C．实验II不可以选用甲基橙作为指示剂</w:t>
      </w:r>
    </w:p>
    <w:p w14:paraId="107BEA30">
      <w:pPr>
        <w:spacing w:line="360" w:lineRule="auto"/>
        <w:ind w:firstLine="424" w:firstLineChars="202"/>
        <w:jc w:val="left"/>
        <w:textAlignment w:val="center"/>
      </w:pPr>
      <w:r>
        <w:t>D．实验III中</w:t>
      </w:r>
      <w:r>
        <w:rPr>
          <w:szCs w:val="21"/>
        </w:rPr>
        <w:t>CuSO</w:t>
      </w:r>
      <w:r>
        <w:rPr>
          <w:szCs w:val="21"/>
          <w:vertAlign w:val="subscript"/>
        </w:rPr>
        <w:t>4</w:t>
      </w:r>
      <w:r>
        <w:t>溶液体积为</w:t>
      </w:r>
      <w:r>
        <w:rPr>
          <w:kern w:val="0"/>
        </w:rPr>
        <w:t>20</w:t>
      </w:r>
      <w:r>
        <w:rPr>
          <w:kern w:val="0"/>
          <w:szCs w:val="21"/>
        </w:rPr>
        <w:t>mL</w:t>
      </w:r>
      <w:r>
        <w:t>时，溶液</w:t>
      </w:r>
      <w:bookmarkStart w:id="50" w:name="OLE_LINK243"/>
      <w:bookmarkStart w:id="51" w:name="OLE_LINK244"/>
      <w:r>
        <w:t>pH</w:t>
      </w:r>
      <w:bookmarkEnd w:id="50"/>
      <w:bookmarkEnd w:id="51"/>
      <w:r>
        <w:t>等于1</w:t>
      </w:r>
    </w:p>
    <w:p w14:paraId="7084AF08">
      <w:pPr>
        <w:spacing w:line="360" w:lineRule="auto"/>
        <w:ind w:firstLine="424" w:firstLineChars="202"/>
        <w:jc w:val="left"/>
        <w:textAlignment w:val="center"/>
        <w:rPr>
          <w:color w:val="FF0000"/>
        </w:rPr>
      </w:pPr>
      <w:r>
        <w:rPr>
          <w:color w:val="FF0000"/>
        </w:rPr>
        <w:t>【答案】C</w:t>
      </w:r>
    </w:p>
    <w:p w14:paraId="04B713D2">
      <w:pPr>
        <w:spacing w:line="360" w:lineRule="auto"/>
        <w:ind w:firstLine="424" w:firstLineChars="202"/>
        <w:jc w:val="left"/>
        <w:textAlignment w:val="center"/>
        <w:rPr>
          <w:color w:val="FF0000"/>
        </w:rPr>
      </w:pPr>
      <w:r>
        <w:rPr>
          <w:color w:val="FF0000"/>
        </w:rPr>
        <w:t>【解析】A</w:t>
      </w:r>
      <w:bookmarkStart w:id="52" w:name="OLE_LINK263"/>
      <w:bookmarkStart w:id="53" w:name="OLE_LINK264"/>
      <w:r>
        <w:rPr>
          <w:color w:val="FF0000"/>
        </w:rPr>
        <w:t>项，</w:t>
      </w:r>
      <w:bookmarkEnd w:id="52"/>
      <w:bookmarkEnd w:id="53"/>
      <w:r>
        <w:rPr>
          <w:color w:val="FF0000"/>
        </w:rPr>
        <w:t>加入</w:t>
      </w:r>
      <w:r>
        <w:rPr>
          <w:color w:val="FF0000"/>
          <w:szCs w:val="21"/>
        </w:rPr>
        <w:t>ZnCl</w:t>
      </w:r>
      <w:r>
        <w:rPr>
          <w:color w:val="FF0000"/>
          <w:szCs w:val="21"/>
          <w:vertAlign w:val="subscript"/>
        </w:rPr>
        <w:t>2</w:t>
      </w:r>
      <w:r>
        <w:rPr>
          <w:color w:val="FF0000"/>
        </w:rPr>
        <w:t>溶液体积为</w:t>
      </w:r>
      <w:r>
        <w:rPr>
          <w:color w:val="FF0000"/>
          <w:kern w:val="0"/>
        </w:rPr>
        <w:t>60</w:t>
      </w:r>
      <w:r>
        <w:rPr>
          <w:color w:val="FF0000"/>
          <w:kern w:val="0"/>
          <w:szCs w:val="21"/>
        </w:rPr>
        <w:t>mL</w:t>
      </w:r>
      <w:r>
        <w:rPr>
          <w:color w:val="FF0000"/>
        </w:rPr>
        <w:t>时，</w:t>
      </w:r>
      <w:r>
        <w:rPr>
          <w:color w:val="FF0000"/>
        </w:rPr>
        <w:object>
          <v:shape id="_x0000_i1035" o:spt="75" alt="eqId3d0e1388ee6520f4fb54d7066b955e80" type="#_x0000_t75" style="height:32.25pt;width:309.75pt;" o:ole="t" filled="f" o:preferrelative="t" stroked="f" coordsize="21600,21600">
            <v:path/>
            <v:fill on="f" focussize="0,0"/>
            <v:stroke on="f" joinstyle="miter"/>
            <v:imagedata r:id="rId44" o:title="eqId3d0e1388ee6520f4fb54d7066b955e80"/>
            <o:lock v:ext="edit" aspectratio="t"/>
            <w10:wrap type="none"/>
            <w10:anchorlock/>
          </v:shape>
          <o:OLEObject Type="Embed" ProgID="Equation.DSMT4" ShapeID="_x0000_i1035" DrawAspect="Content" ObjectID="_1468075735" r:id="rId43">
            <o:LockedField>false</o:LockedField>
          </o:OLEObject>
        </w:object>
      </w:r>
      <w:r>
        <w:rPr>
          <w:color w:val="FF0000"/>
        </w:rPr>
        <w:t>，</w:t>
      </w:r>
      <w:r>
        <w:rPr>
          <w:color w:val="FF0000"/>
        </w:rPr>
        <w:object>
          <v:shape id="_x0000_i1036" o:spt="75" alt="eqIddd5b9acabdf87b3ffe4908fb548d9ec5" type="#_x0000_t75" style="height:35.25pt;width:234pt;" o:ole="t" filled="f" o:preferrelative="t" stroked="f" coordsize="21600,21600">
            <v:path/>
            <v:fill on="f" focussize="0,0"/>
            <v:stroke on="f" joinstyle="miter"/>
            <v:imagedata r:id="rId46" o:title="eqIddd5b9acabdf87b3ffe4908fb548d9ec5"/>
            <o:lock v:ext="edit" aspectratio="t"/>
            <w10:wrap type="none"/>
            <w10:anchorlock/>
          </v:shape>
          <o:OLEObject Type="Embed" ProgID="Equation.DSMT4" ShapeID="_x0000_i1036" DrawAspect="Content" ObjectID="_1468075736" r:id="rId45">
            <o:LockedField>false</o:LockedField>
          </o:OLEObject>
        </w:object>
      </w:r>
      <w:r>
        <w:rPr>
          <w:color w:val="FF0000"/>
        </w:rPr>
        <w:t>，A正确；B项，由于开始滴加的</w:t>
      </w:r>
      <w:bookmarkStart w:id="54" w:name="OLE_LINK247"/>
      <w:bookmarkStart w:id="55" w:name="OLE_LINK248"/>
      <w:r>
        <w:rPr>
          <w:color w:val="FF0000"/>
          <w:szCs w:val="21"/>
        </w:rPr>
        <w:t>ZnCl</w:t>
      </w:r>
      <w:r>
        <w:rPr>
          <w:color w:val="FF0000"/>
          <w:szCs w:val="21"/>
          <w:vertAlign w:val="subscript"/>
        </w:rPr>
        <w:t>2</w:t>
      </w:r>
      <w:r>
        <w:rPr>
          <w:color w:val="FF0000"/>
        </w:rPr>
        <w:t>量较少而NaHS</w:t>
      </w:r>
      <w:bookmarkEnd w:id="54"/>
      <w:bookmarkEnd w:id="55"/>
      <w:r>
        <w:rPr>
          <w:color w:val="FF0000"/>
        </w:rPr>
        <w:t>过量，因此该反应在初始阶段发生的是</w:t>
      </w:r>
      <w:bookmarkStart w:id="56" w:name="OLE_LINK261"/>
      <w:bookmarkStart w:id="57" w:name="OLE_LINK262"/>
      <w:r>
        <w:rPr>
          <w:color w:val="FF0000"/>
          <w:szCs w:val="21"/>
        </w:rPr>
        <w:t>Zn</w:t>
      </w:r>
      <w:r>
        <w:rPr>
          <w:color w:val="FF0000"/>
          <w:szCs w:val="21"/>
          <w:vertAlign w:val="superscript"/>
        </w:rPr>
        <w:t>2+</w:t>
      </w:r>
      <w:r>
        <w:rPr>
          <w:color w:val="FF0000"/>
          <w:szCs w:val="21"/>
        </w:rPr>
        <w:t>+2</w:t>
      </w:r>
      <w:r>
        <w:rPr>
          <w:color w:val="FF0000"/>
        </w:rPr>
        <w:t>HS</w:t>
      </w:r>
      <w:r>
        <w:rPr>
          <w:color w:val="FF0000"/>
          <w:vertAlign w:val="superscript"/>
        </w:rPr>
        <w:t>-</w:t>
      </w:r>
      <w:r>
        <w:rPr>
          <w:color w:val="FF0000"/>
        </w:rPr>
        <w:t>=</w:t>
      </w:r>
      <w:r>
        <w:rPr>
          <w:color w:val="FF0000"/>
          <w:kern w:val="0"/>
          <w:szCs w:val="21"/>
        </w:rPr>
        <w:t xml:space="preserve"> ZnS</w:t>
      </w:r>
      <w:r>
        <w:rPr>
          <w:color w:val="FF0000"/>
        </w:rPr>
        <w:t>↓</w:t>
      </w:r>
      <w:r>
        <w:rPr>
          <w:color w:val="FF0000"/>
          <w:szCs w:val="21"/>
          <w:vertAlign w:val="subscript"/>
        </w:rPr>
        <w:t xml:space="preserve"> </w:t>
      </w:r>
      <w:r>
        <w:rPr>
          <w:color w:val="FF0000"/>
        </w:rPr>
        <w:t>+H</w:t>
      </w:r>
      <w:r>
        <w:rPr>
          <w:color w:val="FF0000"/>
          <w:vertAlign w:val="subscript"/>
        </w:rPr>
        <w:t>2</w:t>
      </w:r>
      <w:r>
        <w:rPr>
          <w:color w:val="FF0000"/>
        </w:rPr>
        <w:t>S↑</w:t>
      </w:r>
      <w:bookmarkEnd w:id="56"/>
      <w:bookmarkEnd w:id="57"/>
      <w:r>
        <w:rPr>
          <w:color w:val="FF0000"/>
        </w:rPr>
        <w:t>，B正确；C项，实验II发生的反应：H</w:t>
      </w:r>
      <w:r>
        <w:rPr>
          <w:color w:val="FF0000"/>
          <w:vertAlign w:val="superscript"/>
        </w:rPr>
        <w:t>+</w:t>
      </w:r>
      <w:r>
        <w:rPr>
          <w:color w:val="FF0000"/>
          <w:szCs w:val="21"/>
        </w:rPr>
        <w:t>+</w:t>
      </w:r>
      <w:r>
        <w:rPr>
          <w:color w:val="FF0000"/>
        </w:rPr>
        <w:t>HS</w:t>
      </w:r>
      <w:r>
        <w:rPr>
          <w:color w:val="FF0000"/>
          <w:vertAlign w:val="superscript"/>
        </w:rPr>
        <w:t>-</w:t>
      </w:r>
      <w:r>
        <w:rPr>
          <w:color w:val="FF0000"/>
        </w:rPr>
        <w:t>=H</w:t>
      </w:r>
      <w:r>
        <w:rPr>
          <w:color w:val="FF0000"/>
          <w:vertAlign w:val="subscript"/>
        </w:rPr>
        <w:t>2</w:t>
      </w:r>
      <w:r>
        <w:rPr>
          <w:color w:val="FF0000"/>
        </w:rPr>
        <w:t>S↑，若恰好完全反应溶液中溶质是氯化钠，若盐酸过量时，因甲基橙变色范围是3.1(红)~4.4(黄)，可以选用甲基橙作为指示剂，C错误；D</w:t>
      </w:r>
      <w:r>
        <w:rPr>
          <w:color w:val="FF0000"/>
          <w:kern w:val="0"/>
        </w:rPr>
        <w:t>项，</w:t>
      </w:r>
      <w:r>
        <w:rPr>
          <w:color w:val="FF0000"/>
        </w:rPr>
        <w:t>实验III中向</w:t>
      </w:r>
      <w:bookmarkStart w:id="58" w:name="OLE_LINK241"/>
      <w:bookmarkStart w:id="59" w:name="OLE_LINK242"/>
      <w:r>
        <w:rPr>
          <w:color w:val="FF0000"/>
        </w:rPr>
        <w:t>20</w:t>
      </w:r>
      <w:r>
        <w:rPr>
          <w:color w:val="FF0000"/>
          <w:szCs w:val="21"/>
        </w:rPr>
        <w:t>mL</w:t>
      </w:r>
      <w:bookmarkEnd w:id="58"/>
      <w:bookmarkEnd w:id="59"/>
      <w:r>
        <w:rPr>
          <w:color w:val="FF0000"/>
          <w:szCs w:val="21"/>
        </w:rPr>
        <w:t>0.1mol·L</w:t>
      </w:r>
      <w:r>
        <w:rPr>
          <w:color w:val="FF0000"/>
          <w:szCs w:val="21"/>
          <w:vertAlign w:val="superscript"/>
        </w:rPr>
        <w:t>-1</w:t>
      </w:r>
      <w:r>
        <w:rPr>
          <w:color w:val="FF0000"/>
        </w:rPr>
        <w:t>H</w:t>
      </w:r>
      <w:r>
        <w:rPr>
          <w:color w:val="FF0000"/>
          <w:vertAlign w:val="subscript"/>
        </w:rPr>
        <w:t>2</w:t>
      </w:r>
      <w:r>
        <w:rPr>
          <w:color w:val="FF0000"/>
        </w:rPr>
        <w:t>S溶液中滴加</w:t>
      </w:r>
      <w:r>
        <w:rPr>
          <w:color w:val="FF0000"/>
          <w:szCs w:val="21"/>
        </w:rPr>
        <w:t>0.1mol·L</w:t>
      </w:r>
      <w:r>
        <w:rPr>
          <w:color w:val="FF0000"/>
          <w:szCs w:val="21"/>
          <w:vertAlign w:val="superscript"/>
        </w:rPr>
        <w:t>-1</w:t>
      </w:r>
      <w:r>
        <w:rPr>
          <w:color w:val="FF0000"/>
          <w:szCs w:val="21"/>
        </w:rPr>
        <w:t xml:space="preserve"> CuSO</w:t>
      </w:r>
      <w:r>
        <w:rPr>
          <w:color w:val="FF0000"/>
          <w:szCs w:val="21"/>
          <w:vertAlign w:val="subscript"/>
        </w:rPr>
        <w:t>4</w:t>
      </w:r>
      <w:r>
        <w:rPr>
          <w:color w:val="FF0000"/>
        </w:rPr>
        <w:t>溶液，</w:t>
      </w:r>
      <w:r>
        <w:rPr>
          <w:color w:val="FF0000"/>
          <w:szCs w:val="21"/>
        </w:rPr>
        <w:t>CuSO</w:t>
      </w:r>
      <w:r>
        <w:rPr>
          <w:color w:val="FF0000"/>
          <w:szCs w:val="21"/>
          <w:vertAlign w:val="subscript"/>
        </w:rPr>
        <w:t>4</w:t>
      </w:r>
      <w:r>
        <w:rPr>
          <w:color w:val="FF0000"/>
        </w:rPr>
        <w:t>溶液体积为20</w:t>
      </w:r>
      <w:r>
        <w:rPr>
          <w:color w:val="FF0000"/>
          <w:szCs w:val="21"/>
        </w:rPr>
        <w:t>mL</w:t>
      </w:r>
      <w:r>
        <w:rPr>
          <w:color w:val="FF0000"/>
        </w:rPr>
        <w:t>时，</w:t>
      </w:r>
      <w:r>
        <w:rPr>
          <w:color w:val="FF0000"/>
          <w:szCs w:val="21"/>
        </w:rPr>
        <w:t>CuSO</w:t>
      </w:r>
      <w:r>
        <w:rPr>
          <w:color w:val="FF0000"/>
          <w:szCs w:val="21"/>
          <w:vertAlign w:val="subscript"/>
        </w:rPr>
        <w:t>4</w:t>
      </w:r>
      <w:r>
        <w:rPr>
          <w:color w:val="FF0000"/>
          <w:szCs w:val="21"/>
        </w:rPr>
        <w:t>+H</w:t>
      </w:r>
      <w:r>
        <w:rPr>
          <w:color w:val="FF0000"/>
          <w:szCs w:val="21"/>
          <w:vertAlign w:val="subscript"/>
        </w:rPr>
        <w:t>2</w:t>
      </w:r>
      <w:r>
        <w:rPr>
          <w:color w:val="FF0000"/>
          <w:szCs w:val="21"/>
        </w:rPr>
        <w:t>S= CuS</w:t>
      </w:r>
      <w:r>
        <w:rPr>
          <w:color w:val="FF0000"/>
        </w:rPr>
        <w:t>↓</w:t>
      </w:r>
      <w:r>
        <w:rPr>
          <w:color w:val="FF0000"/>
          <w:szCs w:val="21"/>
        </w:rPr>
        <w:t>+H</w:t>
      </w:r>
      <w:r>
        <w:rPr>
          <w:color w:val="FF0000"/>
          <w:szCs w:val="21"/>
          <w:vertAlign w:val="subscript"/>
        </w:rPr>
        <w:t>2</w:t>
      </w:r>
      <w:r>
        <w:rPr>
          <w:color w:val="FF0000"/>
          <w:szCs w:val="21"/>
        </w:rPr>
        <w:t>SO</w:t>
      </w:r>
      <w:r>
        <w:rPr>
          <w:color w:val="FF0000"/>
          <w:szCs w:val="21"/>
          <w:vertAlign w:val="subscript"/>
        </w:rPr>
        <w:t>4</w:t>
      </w:r>
      <w:r>
        <w:rPr>
          <w:color w:val="FF0000"/>
        </w:rPr>
        <w:t>，</w:t>
      </w:r>
      <w:r>
        <w:rPr>
          <w:color w:val="FF0000"/>
        </w:rPr>
        <w:object>
          <v:shape id="_x0000_i1037" o:spt="75" alt="eqId7dd2c4952ead18ff23c391b332ec5284" type="#_x0000_t75" style="height:29.25pt;width:215.35pt;" o:ole="t" filled="f" o:preferrelative="t" stroked="f" coordsize="21600,21600">
            <v:path/>
            <v:fill on="f" focussize="0,0"/>
            <v:stroke on="f" joinstyle="miter"/>
            <v:imagedata r:id="rId48" o:title="eqId7dd2c4952ead18ff23c391b332ec5284"/>
            <o:lock v:ext="edit" aspectratio="t"/>
            <w10:wrap type="none"/>
            <w10:anchorlock/>
          </v:shape>
          <o:OLEObject Type="Embed" ProgID="Equation.DSMT4" ShapeID="_x0000_i1037" DrawAspect="Content" ObjectID="_1468075737" r:id="rId47">
            <o:LockedField>false</o:LockedField>
          </o:OLEObject>
        </w:object>
      </w:r>
      <w:r>
        <w:rPr>
          <w:color w:val="FF0000"/>
        </w:rPr>
        <w:t>，</w:t>
      </w:r>
      <w:r>
        <w:rPr>
          <w:color w:val="FF0000"/>
        </w:rPr>
        <w:object>
          <v:shape id="_x0000_i1038" o:spt="75" alt="eqId271907d3ec7202948af5821d78896cdb" type="#_x0000_t75" style="height:18.75pt;width:162.75pt;" o:ole="t" filled="f" o:preferrelative="t" stroked="f" coordsize="21600,21600">
            <v:path/>
            <v:fill on="f" focussize="0,0"/>
            <v:stroke on="f" joinstyle="miter"/>
            <v:imagedata r:id="rId50" o:title="eqId271907d3ec7202948af5821d78896cdb"/>
            <o:lock v:ext="edit" aspectratio="t"/>
            <w10:wrap type="none"/>
            <w10:anchorlock/>
          </v:shape>
          <o:OLEObject Type="Embed" ProgID="Equation.DSMT4" ShapeID="_x0000_i1038" DrawAspect="Content" ObjectID="_1468075738" r:id="rId49">
            <o:LockedField>false</o:LockedField>
          </o:OLEObject>
        </w:object>
      </w:r>
      <w:r>
        <w:rPr>
          <w:color w:val="FF0000"/>
        </w:rPr>
        <w:t>，溶液pH等于1，D正确；故选C。</w:t>
      </w:r>
    </w:p>
    <w:p w14:paraId="4BA3D8D1">
      <w:pPr>
        <w:spacing w:line="360" w:lineRule="auto"/>
        <w:ind w:firstLine="424" w:firstLineChars="202"/>
        <w:jc w:val="left"/>
        <w:textAlignment w:val="center"/>
      </w:pPr>
      <w:r>
        <w:t>16．某市售葡萄糖酸亚铁补铁剂，标注含Fe量5mg/ml，现按下列步骤测定实际Fe含量：</w:t>
      </w:r>
      <w:r>
        <w:drawing>
          <wp:inline distT="0" distB="0" distL="0" distR="0">
            <wp:extent cx="5276850" cy="723900"/>
            <wp:effectExtent l="19050" t="0" r="0" b="0"/>
            <wp:docPr id="100350" name="图片 135" descr="@@@aa4ccb29-2966-4578-842f-123d0fb3b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0" name="图片 135" descr="@@@aa4ccb29-2966-4578-842f-123d0fb3ba49"/>
                    <pic:cNvPicPr>
                      <a:picLocks noChangeAspect="1" noChangeArrowheads="1"/>
                    </pic:cNvPicPr>
                  </pic:nvPicPr>
                  <pic:blipFill>
                    <a:blip r:embed="rId51" cstate="print"/>
                    <a:stretch>
                      <a:fillRect/>
                    </a:stretch>
                  </pic:blipFill>
                  <pic:spPr>
                    <a:xfrm>
                      <a:off x="0" y="0"/>
                      <a:ext cx="5276850" cy="723900"/>
                    </a:xfrm>
                    <a:prstGeom prst="rect">
                      <a:avLst/>
                    </a:prstGeom>
                    <a:noFill/>
                    <a:ln w="9525">
                      <a:noFill/>
                      <a:miter lim="800000"/>
                      <a:headEnd/>
                      <a:tailEnd/>
                    </a:ln>
                  </pic:spPr>
                </pic:pic>
              </a:graphicData>
            </a:graphic>
          </wp:inline>
        </w:drawing>
      </w:r>
    </w:p>
    <w:p w14:paraId="006800B6">
      <w:pPr>
        <w:spacing w:line="360" w:lineRule="auto"/>
        <w:ind w:firstLine="424" w:firstLineChars="202"/>
        <w:jc w:val="left"/>
        <w:textAlignment w:val="center"/>
      </w:pPr>
      <w:r>
        <w:t>已知：邻二氨菲(phen)：</w:t>
      </w:r>
      <w:r>
        <w:rPr>
          <w:rFonts w:eastAsia="Times New Roman"/>
          <w:kern w:val="0"/>
          <w:sz w:val="24"/>
          <w:szCs w:val="24"/>
        </w:rPr>
        <w:drawing>
          <wp:inline distT="0" distB="0" distL="0" distR="0">
            <wp:extent cx="1133475" cy="657225"/>
            <wp:effectExtent l="19050" t="0" r="9525" b="0"/>
            <wp:docPr id="100351" name="图片 136" descr="@@@03e1f64e-b799-4588-93af-7744c22fe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图片 136" descr="@@@03e1f64e-b799-4588-93af-7744c22fe34e"/>
                    <pic:cNvPicPr>
                      <a:picLocks noChangeAspect="1" noChangeArrowheads="1"/>
                    </pic:cNvPicPr>
                  </pic:nvPicPr>
                  <pic:blipFill>
                    <a:blip r:embed="rId52" cstate="print"/>
                    <a:stretch>
                      <a:fillRect/>
                    </a:stretch>
                  </pic:blipFill>
                  <pic:spPr>
                    <a:xfrm>
                      <a:off x="0" y="0"/>
                      <a:ext cx="1133475" cy="657225"/>
                    </a:xfrm>
                    <a:prstGeom prst="rect">
                      <a:avLst/>
                    </a:prstGeom>
                    <a:noFill/>
                    <a:ln w="9525">
                      <a:noFill/>
                      <a:miter lim="800000"/>
                      <a:headEnd/>
                      <a:tailEnd/>
                    </a:ln>
                  </pic:spPr>
                </pic:pic>
              </a:graphicData>
            </a:graphic>
          </wp:inline>
        </w:drawing>
      </w:r>
      <w:r>
        <w:t>可以与</w:t>
      </w:r>
      <w:r>
        <w:object>
          <v:shape id="_x0000_i1039" o:spt="75" alt="eqId53f76c716b2947251bc5385f9f910aab" type="#_x0000_t75" style="height:14.25pt;width:21pt;" o:ole="t" filled="f" o:preferrelative="t" stroked="f" coordsize="21600,21600">
            <v:path/>
            <v:fill on="f" focussize="0,0"/>
            <v:stroke on="f" joinstyle="miter"/>
            <v:imagedata r:id="rId54" o:title="eqId53f76c716b2947251bc5385f9f910aab"/>
            <o:lock v:ext="edit" aspectratio="t"/>
            <w10:wrap type="none"/>
            <w10:anchorlock/>
          </v:shape>
          <o:OLEObject Type="Embed" ProgID="Equation.DSMT4" ShapeID="_x0000_i1039" DrawAspect="Content" ObjectID="_1468075739" r:id="rId53">
            <o:LockedField>false</o:LockedField>
          </o:OLEObject>
        </w:object>
      </w:r>
      <w:r>
        <w:t>形成橘黄色配合物[Fe(phen)</w:t>
      </w:r>
      <w:r>
        <w:rPr>
          <w:vertAlign w:val="subscript"/>
        </w:rPr>
        <w:t>3</w:t>
      </w:r>
      <w:r>
        <w:t>]</w:t>
      </w:r>
      <w:r>
        <w:rPr>
          <w:vertAlign w:val="superscript"/>
        </w:rPr>
        <w:t>2+</w:t>
      </w:r>
      <w:r>
        <w:t>，该配合物的吸光度A与配合物浓度成正比。线性回归方程：</w:t>
      </w:r>
      <w:bookmarkStart w:id="60" w:name="OLE_LINK326"/>
      <w:r>
        <w:t>A≈150</w:t>
      </w:r>
      <w:r>
        <w:rPr>
          <w:szCs w:val="21"/>
        </w:rPr>
        <w:t>×</w:t>
      </w:r>
      <w:r>
        <w:t>Q+0.02</w:t>
      </w:r>
      <w:bookmarkEnd w:id="60"/>
      <w:r>
        <w:t>(Q为</w:t>
      </w:r>
      <w:bookmarkStart w:id="61" w:name="OLE_LINK320"/>
      <w:bookmarkStart w:id="62" w:name="OLE_LINK321"/>
      <w:r>
        <w:t>Fe</w:t>
      </w:r>
      <w:r>
        <w:rPr>
          <w:vertAlign w:val="superscript"/>
        </w:rPr>
        <w:t>2+</w:t>
      </w:r>
      <w:bookmarkEnd w:id="61"/>
      <w:bookmarkEnd w:id="62"/>
      <w:r>
        <w:t>浓度，单位：mg/</w:t>
      </w:r>
      <w:bookmarkStart w:id="63" w:name="OLE_LINK323"/>
      <w:bookmarkStart w:id="64" w:name="OLE_LINK322"/>
      <w:r>
        <w:t>mL</w:t>
      </w:r>
      <w:bookmarkEnd w:id="63"/>
      <w:bookmarkEnd w:id="64"/>
      <w:r>
        <w:t>)</w:t>
      </w:r>
    </w:p>
    <w:p w14:paraId="6107482E">
      <w:pPr>
        <w:spacing w:line="360" w:lineRule="auto"/>
        <w:ind w:firstLine="424" w:firstLineChars="202"/>
        <w:jc w:val="left"/>
        <w:textAlignment w:val="center"/>
      </w:pPr>
      <w:r>
        <w:t>下列说法</w:t>
      </w:r>
      <w:r>
        <w:rPr>
          <w:em w:val="dot"/>
        </w:rPr>
        <w:t>不正确</w:t>
      </w:r>
      <w:r>
        <w:t>的是(     )</w:t>
      </w:r>
    </w:p>
    <w:p w14:paraId="30C87652">
      <w:pPr>
        <w:spacing w:line="360" w:lineRule="auto"/>
        <w:ind w:firstLine="424" w:firstLineChars="202"/>
        <w:jc w:val="left"/>
        <w:textAlignment w:val="center"/>
      </w:pPr>
      <w:r>
        <w:t>A．若改用酸性高锰酸钾溶液测定补铁剂，结果</w:t>
      </w:r>
      <w:bookmarkStart w:id="65" w:name="OLE_LINK319"/>
      <w:r>
        <w:t>Fe</w:t>
      </w:r>
      <w:bookmarkEnd w:id="65"/>
      <w:r>
        <w:t>含量超过5mg/mL，可能是因为补铁剂中还存在其他还原性物质</w:t>
      </w:r>
    </w:p>
    <w:p w14:paraId="0A44D2E3">
      <w:pPr>
        <w:spacing w:line="360" w:lineRule="auto"/>
        <w:ind w:firstLine="424" w:firstLineChars="202"/>
        <w:jc w:val="left"/>
        <w:textAlignment w:val="center"/>
      </w:pPr>
      <w:r>
        <w:t>B．步骤Ⅱ，加入盐酸羟胺的目的是防止溶液中Fe</w:t>
      </w:r>
      <w:r>
        <w:rPr>
          <w:vertAlign w:val="superscript"/>
        </w:rPr>
        <w:t>2+</w:t>
      </w:r>
      <w:r>
        <w:t>被氧化，提高测定结果的准确性</w:t>
      </w:r>
    </w:p>
    <w:p w14:paraId="2CC76FAF">
      <w:pPr>
        <w:spacing w:line="360" w:lineRule="auto"/>
        <w:ind w:firstLine="424" w:firstLineChars="202"/>
        <w:jc w:val="left"/>
        <w:textAlignment w:val="center"/>
      </w:pPr>
      <w:r>
        <w:t>C．步骤Ⅱ，加入缓冲液可以维持pH值相对稳定，若pH过低，会导致吸光度A偏高</w:t>
      </w:r>
    </w:p>
    <w:p w14:paraId="7AA97EB4">
      <w:pPr>
        <w:spacing w:line="360" w:lineRule="auto"/>
        <w:ind w:firstLine="424" w:firstLineChars="202"/>
        <w:jc w:val="left"/>
        <w:textAlignment w:val="center"/>
      </w:pPr>
      <w:r>
        <w:t>D．步骤Ⅲ测得吸光度工A=0.74，则原补铁剂中Fe的实际含量为4.8mg/</w:t>
      </w:r>
      <w:r>
        <w:rPr>
          <w:kern w:val="0"/>
        </w:rPr>
        <w:t>mL</w:t>
      </w:r>
    </w:p>
    <w:p w14:paraId="1682CA3A">
      <w:pPr>
        <w:spacing w:line="360" w:lineRule="auto"/>
        <w:ind w:firstLine="424" w:firstLineChars="202"/>
        <w:jc w:val="left"/>
        <w:textAlignment w:val="center"/>
        <w:rPr>
          <w:color w:val="FF0000"/>
        </w:rPr>
      </w:pPr>
      <w:r>
        <w:rPr>
          <w:color w:val="FF0000"/>
        </w:rPr>
        <w:t>【答案】C</w:t>
      </w:r>
    </w:p>
    <w:p w14:paraId="1D0AF1F7">
      <w:pPr>
        <w:spacing w:line="360" w:lineRule="auto"/>
        <w:ind w:firstLine="424" w:firstLineChars="202"/>
        <w:jc w:val="left"/>
        <w:textAlignment w:val="center"/>
        <w:rPr>
          <w:rFonts w:eastAsia="黑体"/>
          <w:b/>
          <w:bCs/>
          <w:color w:val="000000"/>
          <w:kern w:val="0"/>
          <w:sz w:val="44"/>
          <w:szCs w:val="44"/>
        </w:rPr>
      </w:pPr>
      <w:r>
        <w:rPr>
          <w:color w:val="FF0000"/>
        </w:rPr>
        <w:t>【解析】邻二氨菲(phen)：</w:t>
      </w:r>
      <w:r>
        <w:rPr>
          <w:rFonts w:eastAsia="Times New Roman"/>
          <w:color w:val="FF0000"/>
          <w:kern w:val="0"/>
          <w:sz w:val="24"/>
          <w:szCs w:val="24"/>
        </w:rPr>
        <w:drawing>
          <wp:inline distT="0" distB="0" distL="0" distR="0">
            <wp:extent cx="1143000" cy="666750"/>
            <wp:effectExtent l="19050" t="0" r="0" b="0"/>
            <wp:docPr id="443044128" name="图片 138" descr="@@@33550b8b-547a-4c68-a785-8548e2f6a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44128" name="图片 138" descr="@@@33550b8b-547a-4c68-a785-8548e2f6abae"/>
                    <pic:cNvPicPr>
                      <a:picLocks noChangeAspect="1" noChangeArrowheads="1"/>
                    </pic:cNvPicPr>
                  </pic:nvPicPr>
                  <pic:blipFill>
                    <a:blip r:embed="rId55" cstate="print"/>
                    <a:stretch>
                      <a:fillRect/>
                    </a:stretch>
                  </pic:blipFill>
                  <pic:spPr>
                    <a:xfrm>
                      <a:off x="0" y="0"/>
                      <a:ext cx="1143000" cy="666750"/>
                    </a:xfrm>
                    <a:prstGeom prst="rect">
                      <a:avLst/>
                    </a:prstGeom>
                    <a:noFill/>
                    <a:ln w="9525">
                      <a:noFill/>
                      <a:miter lim="800000"/>
                      <a:headEnd/>
                      <a:tailEnd/>
                    </a:ln>
                  </pic:spPr>
                </pic:pic>
              </a:graphicData>
            </a:graphic>
          </wp:inline>
        </w:drawing>
      </w:r>
      <w:r>
        <w:rPr>
          <w:color w:val="FF0000"/>
        </w:rPr>
        <w:t>可以与Fe</w:t>
      </w:r>
      <w:r>
        <w:rPr>
          <w:color w:val="FF0000"/>
          <w:vertAlign w:val="superscript"/>
        </w:rPr>
        <w:t>2+</w:t>
      </w:r>
      <w:r>
        <w:rPr>
          <w:color w:val="FF0000"/>
        </w:rPr>
        <w:t>形成橘黄色配合物[Fe(phen)</w:t>
      </w:r>
      <w:r>
        <w:rPr>
          <w:color w:val="FF0000"/>
          <w:vertAlign w:val="subscript"/>
        </w:rPr>
        <w:t>3</w:t>
      </w:r>
      <w:r>
        <w:rPr>
          <w:color w:val="FF0000"/>
        </w:rPr>
        <w:t>]</w:t>
      </w:r>
      <w:r>
        <w:rPr>
          <w:color w:val="FF0000"/>
          <w:vertAlign w:val="superscript"/>
        </w:rPr>
        <w:t>2+</w:t>
      </w:r>
      <w:r>
        <w:rPr>
          <w:color w:val="FF0000"/>
        </w:rPr>
        <w:t>，该配合物的吸光度A与配合物浓度成正比，通过测量吸光度A，结合线性回归方程：A≈150</w:t>
      </w:r>
      <w:r>
        <w:rPr>
          <w:color w:val="FF0000"/>
          <w:szCs w:val="21"/>
        </w:rPr>
        <w:t>×</w:t>
      </w:r>
      <w:r>
        <w:rPr>
          <w:color w:val="FF0000"/>
        </w:rPr>
        <w:t>Q+0.02计算实际Fe含量。A</w:t>
      </w:r>
      <w:bookmarkStart w:id="66" w:name="OLE_LINK309"/>
      <w:r>
        <w:rPr>
          <w:color w:val="FF0000"/>
        </w:rPr>
        <w:t>项，</w:t>
      </w:r>
      <w:bookmarkEnd w:id="66"/>
      <w:r>
        <w:rPr>
          <w:color w:val="FF0000"/>
        </w:rPr>
        <w:t>酸性高锰酸钾具有强氧化性，若补铁剂中存在其他还原性物质，会与高锰酸钾反应，导致消耗高锰酸钾体积偏大，计算出的Fe含量偏高，A正确；B</w:t>
      </w:r>
      <w:r>
        <w:rPr>
          <w:color w:val="FF0000"/>
          <w:kern w:val="0"/>
        </w:rPr>
        <w:t>项，盐酸羟胺是还原剂，可防止</w:t>
      </w:r>
      <w:r>
        <w:rPr>
          <w:color w:val="FF0000"/>
        </w:rPr>
        <w:t>Fe</w:t>
      </w:r>
      <w:r>
        <w:rPr>
          <w:color w:val="FF0000"/>
          <w:vertAlign w:val="superscript"/>
        </w:rPr>
        <w:t>2+</w:t>
      </w:r>
      <w:r>
        <w:rPr>
          <w:color w:val="FF0000"/>
        </w:rPr>
        <w:t>被氧化为Fe</w:t>
      </w:r>
      <w:r>
        <w:rPr>
          <w:color w:val="FF0000"/>
          <w:vertAlign w:val="superscript"/>
        </w:rPr>
        <w:t>3+</w:t>
      </w:r>
      <w:r>
        <w:rPr>
          <w:color w:val="FF0000"/>
        </w:rPr>
        <w:t>(邻二氨菲仅与Fe</w:t>
      </w:r>
      <w:r>
        <w:rPr>
          <w:color w:val="FF0000"/>
          <w:vertAlign w:val="superscript"/>
        </w:rPr>
        <w:t>2+</w:t>
      </w:r>
      <w:r>
        <w:rPr>
          <w:color w:val="FF0000"/>
        </w:rPr>
        <w:t>显色)，确保Fe</w:t>
      </w:r>
      <w:r>
        <w:rPr>
          <w:color w:val="FF0000"/>
          <w:vertAlign w:val="superscript"/>
        </w:rPr>
        <w:t>2+</w:t>
      </w:r>
      <w:r>
        <w:rPr>
          <w:color w:val="FF0000"/>
        </w:rPr>
        <w:t>完全参与配位，提高测定准确性，B正确；C</w:t>
      </w:r>
      <w:r>
        <w:rPr>
          <w:color w:val="FF0000"/>
          <w:kern w:val="0"/>
        </w:rPr>
        <w:t>项，</w:t>
      </w:r>
      <w:r>
        <w:rPr>
          <w:color w:val="FF0000"/>
        </w:rPr>
        <w:t>pH过低时，邻二氨菲</w:t>
      </w:r>
      <w:bookmarkStart w:id="67" w:name="OLE_LINK310"/>
      <w:bookmarkStart w:id="68" w:name="OLE_LINK311"/>
      <w:r>
        <w:rPr>
          <w:color w:val="FF0000"/>
        </w:rPr>
        <w:t>(phen)</w:t>
      </w:r>
      <w:bookmarkEnd w:id="67"/>
      <w:bookmarkEnd w:id="68"/>
      <w:r>
        <w:rPr>
          <w:color w:val="FF0000"/>
        </w:rPr>
        <w:t>中的N原子易结合H</w:t>
      </w:r>
      <w:r>
        <w:rPr>
          <w:rFonts w:hint="eastAsia"/>
          <w:color w:val="FF0000"/>
          <w:vertAlign w:val="superscript"/>
        </w:rPr>
        <w:t>+</w:t>
      </w:r>
      <w:r>
        <w:rPr>
          <w:color w:val="FF0000"/>
        </w:rPr>
        <w:t>，降低其与Fe</w:t>
      </w:r>
      <w:r>
        <w:rPr>
          <w:color w:val="FF0000"/>
          <w:vertAlign w:val="superscript"/>
        </w:rPr>
        <w:t>2+</w:t>
      </w:r>
      <w:r>
        <w:rPr>
          <w:color w:val="FF0000"/>
        </w:rPr>
        <w:t>的配位能力，导致配合物</w:t>
      </w:r>
      <w:bookmarkStart w:id="69" w:name="OLE_LINK325"/>
      <w:bookmarkStart w:id="70" w:name="OLE_LINK324"/>
      <w:r>
        <w:rPr>
          <w:color w:val="FF0000"/>
        </w:rPr>
        <w:t>[Fe(phen)</w:t>
      </w:r>
      <w:r>
        <w:rPr>
          <w:color w:val="FF0000"/>
          <w:vertAlign w:val="subscript"/>
        </w:rPr>
        <w:t>3</w:t>
      </w:r>
      <w:r>
        <w:rPr>
          <w:color w:val="FF0000"/>
        </w:rPr>
        <w:t>]</w:t>
      </w:r>
      <w:r>
        <w:rPr>
          <w:color w:val="FF0000"/>
          <w:vertAlign w:val="superscript"/>
        </w:rPr>
        <w:t>2+</w:t>
      </w:r>
      <w:bookmarkEnd w:id="69"/>
      <w:bookmarkEnd w:id="70"/>
      <w:r>
        <w:rPr>
          <w:color w:val="FF0000"/>
        </w:rPr>
        <w:t>，浓度减小，吸光度A偏低，而非偏高，C错误；D</w:t>
      </w:r>
      <w:r>
        <w:rPr>
          <w:color w:val="FF0000"/>
          <w:kern w:val="0"/>
        </w:rPr>
        <w:t>项，由</w:t>
      </w:r>
      <w:r>
        <w:rPr>
          <w:color w:val="FF0000"/>
        </w:rPr>
        <w:t>A=0.74，代入线性回归方程0.74=150Q+0.02，解得Q=</w:t>
      </w:r>
      <w:r>
        <w:rPr>
          <w:color w:val="FF0000"/>
        </w:rPr>
        <w:object>
          <v:shape id="_x0000_i1040" o:spt="75" alt="eqIdce3c87a8610415fa87b6e0ce9f6342f5" type="#_x0000_t75" style="height:27pt;width:86.25pt;" o:ole="t" filled="f" o:preferrelative="t" stroked="f" coordsize="21600,21600">
            <v:path/>
            <v:fill on="f" focussize="0,0"/>
            <v:stroke on="f" joinstyle="miter"/>
            <v:imagedata r:id="rId57" o:title="eqIdce3c87a8610415fa87b6e0ce9f6342f5"/>
            <o:lock v:ext="edit" aspectratio="t"/>
            <w10:wrap type="none"/>
            <w10:anchorlock/>
          </v:shape>
          <o:OLEObject Type="Embed" ProgID="Equation.DSMT4" ShapeID="_x0000_i1040" DrawAspect="Content" ObjectID="_1468075740" r:id="rId56">
            <o:LockedField>false</o:LockedField>
          </o:OLEObject>
        </w:object>
      </w:r>
      <w:r>
        <w:rPr>
          <w:color w:val="FF0000"/>
        </w:rPr>
        <w:t>=0.0048 mg/mL(显色后Fe</w:t>
      </w:r>
      <w:r>
        <w:rPr>
          <w:color w:val="FF0000"/>
          <w:vertAlign w:val="superscript"/>
        </w:rPr>
        <w:t>2+</w:t>
      </w:r>
      <w:r>
        <w:rPr>
          <w:color w:val="FF0000"/>
        </w:rPr>
        <w:t>浓度)。显色液中Fe总量=0.0048 mg/mL×50 mL=0.24 mg，来源于步骤I中5 mL稀释液。原补铁剂1 mL稀释至100 mL，5 mL稀释液含Fe量=原1 mL补铁剂中Fe量×</w:t>
      </w:r>
      <w:r>
        <w:rPr>
          <w:color w:val="FF0000"/>
        </w:rPr>
        <w:object>
          <v:shape id="_x0000_i1041" o:spt="75" alt="eqIdb079a2423f1d82593e44e9707cecde6f" type="#_x0000_t75" style="height:27pt;width:19.5pt;" o:ole="t" filled="f" o:preferrelative="t" stroked="f" coordsize="21600,21600">
            <v:path/>
            <v:fill on="f" focussize="0,0"/>
            <v:stroke on="f" joinstyle="miter"/>
            <v:imagedata r:id="rId59" o:title="eqIdb079a2423f1d82593e44e9707cecde6f"/>
            <o:lock v:ext="edit" aspectratio="t"/>
            <w10:wrap type="none"/>
            <w10:anchorlock/>
          </v:shape>
          <o:OLEObject Type="Embed" ProgID="Equation.DSMT4" ShapeID="_x0000_i1041" DrawAspect="Content" ObjectID="_1468075741" r:id="rId58">
            <o:LockedField>false</o:LockedField>
          </o:OLEObject>
        </w:object>
      </w:r>
      <w:r>
        <w:rPr>
          <w:color w:val="FF0000"/>
        </w:rPr>
        <w:t>，即0.24 mg=原浓度C×1 mL×</w:t>
      </w:r>
      <w:r>
        <w:rPr>
          <w:color w:val="FF0000"/>
        </w:rPr>
        <w:object>
          <v:shape id="_x0000_i1042" o:spt="75" alt="eqIdb079a2423f1d82593e44e9707cecde6f" type="#_x0000_t75" style="height:27pt;width:19.5pt;" o:ole="t" filled="f" o:preferrelative="t" stroked="f" coordsize="21600,21600">
            <v:path/>
            <v:fill on="f" focussize="0,0"/>
            <v:stroke on="f" joinstyle="miter"/>
            <v:imagedata r:id="rId59" o:title="eqIdb079a2423f1d82593e44e9707cecde6f"/>
            <o:lock v:ext="edit" aspectratio="t"/>
            <w10:wrap type="none"/>
            <w10:anchorlock/>
          </v:shape>
          <o:OLEObject Type="Embed" ProgID="Equation.DSMT4" ShapeID="_x0000_i1042" DrawAspect="Content" ObjectID="_1468075742" r:id="rId60">
            <o:LockedField>false</o:LockedField>
          </o:OLEObject>
        </w:object>
      </w:r>
      <w:r>
        <w:rPr>
          <w:color w:val="FF0000"/>
        </w:rPr>
        <w:t>，解得C=4.8 mg/mL，D正确；故选C。</w:t>
      </w:r>
    </w:p>
    <w:p w14:paraId="01EDA109">
      <w:pPr>
        <w:widowControl/>
        <w:spacing w:line="360" w:lineRule="auto"/>
        <w:ind w:left="-8" w:firstLine="417" w:firstLineChars="198"/>
        <w:contextualSpacing/>
        <w:jc w:val="left"/>
        <w:textAlignment w:val="center"/>
        <w:rPr>
          <w:rFonts w:eastAsia="黑体"/>
          <w:b/>
          <w:color w:val="000000"/>
          <w:kern w:val="21"/>
          <w:szCs w:val="21"/>
        </w:rPr>
      </w:pPr>
      <w:r>
        <w:rPr>
          <w:rFonts w:eastAsia="黑体"/>
          <w:b/>
          <w:color w:val="000000"/>
          <w:kern w:val="21"/>
          <w:szCs w:val="21"/>
        </w:rPr>
        <w:t>二、非选择题：本题共4小题，共52分。</w:t>
      </w:r>
    </w:p>
    <w:p w14:paraId="2C89178F">
      <w:pPr>
        <w:spacing w:line="360" w:lineRule="auto"/>
        <w:ind w:firstLine="424" w:firstLineChars="202"/>
        <w:jc w:val="left"/>
        <w:textAlignment w:val="center"/>
        <w:rPr>
          <w:szCs w:val="21"/>
        </w:rPr>
      </w:pPr>
      <w:r>
        <w:rPr>
          <w:szCs w:val="21"/>
        </w:rPr>
        <w:t>17．</w:t>
      </w:r>
      <w:r>
        <w:rPr>
          <w:rFonts w:eastAsiaTheme="majorEastAsia"/>
          <w:kern w:val="0"/>
          <w:szCs w:val="21"/>
        </w:rPr>
        <w:t>(16分)</w:t>
      </w:r>
      <w:r>
        <w:rPr>
          <w:szCs w:val="21"/>
        </w:rPr>
        <w:t>硫元素是生产生活中重要的元素之一，回答下列问题：</w:t>
      </w:r>
    </w:p>
    <w:p w14:paraId="6F17FBAA">
      <w:pPr>
        <w:spacing w:line="360" w:lineRule="auto"/>
        <w:ind w:firstLine="424" w:firstLineChars="202"/>
        <w:jc w:val="left"/>
        <w:textAlignment w:val="center"/>
        <w:rPr>
          <w:szCs w:val="21"/>
        </w:rPr>
      </w:pPr>
      <w:r>
        <w:rPr>
          <w:szCs w:val="21"/>
        </w:rPr>
        <w:t>(1)SF</w:t>
      </w:r>
      <w:r>
        <w:rPr>
          <w:szCs w:val="21"/>
          <w:vertAlign w:val="subscript"/>
        </w:rPr>
        <w:t>6</w:t>
      </w:r>
      <w:r>
        <w:rPr>
          <w:szCs w:val="21"/>
        </w:rPr>
        <w:t>被广泛用作高压电器设备的绝缘介质，其分子空间构型为正八面体(见下图)，则该分子中的键角为</w:t>
      </w:r>
      <w:r>
        <w:rPr>
          <w:rFonts w:eastAsia="Times New Roman"/>
          <w:szCs w:val="21"/>
          <w:u w:val="single"/>
        </w:rPr>
        <w:t xml:space="preserve">       </w:t>
      </w:r>
      <w:r>
        <w:rPr>
          <w:szCs w:val="21"/>
        </w:rPr>
        <w:t>。</w:t>
      </w:r>
    </w:p>
    <w:p w14:paraId="204D715B">
      <w:pPr>
        <w:spacing w:line="360" w:lineRule="auto"/>
        <w:ind w:firstLine="424" w:firstLineChars="202"/>
        <w:jc w:val="center"/>
        <w:textAlignment w:val="center"/>
        <w:rPr>
          <w:szCs w:val="21"/>
        </w:rPr>
      </w:pPr>
      <w:r>
        <w:rPr>
          <w:rFonts w:eastAsia="Times New Roman"/>
          <w:kern w:val="0"/>
          <w:szCs w:val="21"/>
        </w:rPr>
        <w:drawing>
          <wp:inline distT="0" distB="0" distL="0" distR="0">
            <wp:extent cx="1133475" cy="1076325"/>
            <wp:effectExtent l="0" t="0" r="0" b="0"/>
            <wp:docPr id="397" name="图片 397" descr="@@@975c54bc-953e-41fb-b1f9-2c1189422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975c54bc-953e-41fb-b1f9-2c1189422d02"/>
                    <pic:cNvPicPr>
                      <a:picLocks noChangeAspect="1"/>
                    </pic:cNvPicPr>
                  </pic:nvPicPr>
                  <pic:blipFill>
                    <a:blip r:embed="rId61" cstate="print"/>
                    <a:stretch>
                      <a:fillRect/>
                    </a:stretch>
                  </pic:blipFill>
                  <pic:spPr>
                    <a:xfrm>
                      <a:off x="0" y="0"/>
                      <a:ext cx="1133475" cy="1076325"/>
                    </a:xfrm>
                    <a:prstGeom prst="rect">
                      <a:avLst/>
                    </a:prstGeom>
                  </pic:spPr>
                </pic:pic>
              </a:graphicData>
            </a:graphic>
          </wp:inline>
        </w:drawing>
      </w:r>
    </w:p>
    <w:p w14:paraId="03C2D1A2">
      <w:pPr>
        <w:spacing w:line="360" w:lineRule="auto"/>
        <w:ind w:firstLine="424" w:firstLineChars="202"/>
        <w:jc w:val="left"/>
        <w:textAlignment w:val="center"/>
        <w:rPr>
          <w:szCs w:val="21"/>
        </w:rPr>
      </w:pPr>
      <w:r>
        <w:rPr>
          <w:szCs w:val="21"/>
        </w:rPr>
        <w:t>(2)下列说法正确的_______。</w:t>
      </w:r>
    </w:p>
    <w:p w14:paraId="38526E32">
      <w:pPr>
        <w:spacing w:line="360" w:lineRule="auto"/>
        <w:ind w:firstLine="424" w:firstLineChars="202"/>
        <w:jc w:val="left"/>
        <w:textAlignment w:val="center"/>
        <w:rPr>
          <w:szCs w:val="21"/>
        </w:rPr>
      </w:pPr>
      <w:r>
        <w:rPr>
          <w:szCs w:val="21"/>
        </w:rPr>
        <w:t>A．基态O原子的价电子排布图为</w:t>
      </w:r>
      <w:r>
        <w:rPr>
          <w:rFonts w:eastAsia="Times New Roman"/>
          <w:kern w:val="0"/>
          <w:szCs w:val="21"/>
        </w:rPr>
        <w:drawing>
          <wp:inline distT="0" distB="0" distL="0" distR="0">
            <wp:extent cx="1000125" cy="447675"/>
            <wp:effectExtent l="0" t="0" r="0" b="0"/>
            <wp:docPr id="398" name="图片 398" descr="@@@a722e9e6-f685-4e1e-91bd-24782fd7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a722e9e6-f685-4e1e-91bd-24782fd70820"/>
                    <pic:cNvPicPr>
                      <a:picLocks noChangeAspect="1"/>
                    </pic:cNvPicPr>
                  </pic:nvPicPr>
                  <pic:blipFill>
                    <a:blip r:embed="rId62" cstate="print"/>
                    <a:stretch>
                      <a:fillRect/>
                    </a:stretch>
                  </pic:blipFill>
                  <pic:spPr>
                    <a:xfrm>
                      <a:off x="0" y="0"/>
                      <a:ext cx="1000125" cy="447675"/>
                    </a:xfrm>
                    <a:prstGeom prst="rect">
                      <a:avLst/>
                    </a:prstGeom>
                  </pic:spPr>
                </pic:pic>
              </a:graphicData>
            </a:graphic>
          </wp:inline>
        </w:drawing>
      </w:r>
    </w:p>
    <w:p w14:paraId="362BA3B4">
      <w:pPr>
        <w:spacing w:line="360" w:lineRule="auto"/>
        <w:ind w:firstLine="424" w:firstLineChars="202"/>
        <w:jc w:val="left"/>
        <w:textAlignment w:val="center"/>
        <w:rPr>
          <w:szCs w:val="21"/>
        </w:rPr>
      </w:pPr>
      <w:r>
        <w:rPr>
          <w:szCs w:val="21"/>
        </w:rPr>
        <w:t>B．SO</w:t>
      </w:r>
      <w:r>
        <w:rPr>
          <w:szCs w:val="21"/>
          <w:vertAlign w:val="subscript"/>
        </w:rPr>
        <w:t>2</w:t>
      </w:r>
      <w:r>
        <w:rPr>
          <w:szCs w:val="21"/>
        </w:rPr>
        <w:t>通入BaCl</w:t>
      </w:r>
      <w:r>
        <w:rPr>
          <w:szCs w:val="21"/>
          <w:vertAlign w:val="subscript"/>
        </w:rPr>
        <w:t>2</w:t>
      </w:r>
      <w:r>
        <w:rPr>
          <w:szCs w:val="21"/>
        </w:rPr>
        <w:t>溶液中可能产生白色沉淀</w:t>
      </w:r>
    </w:p>
    <w:p w14:paraId="18A81969">
      <w:pPr>
        <w:spacing w:line="360" w:lineRule="auto"/>
        <w:ind w:firstLine="424" w:firstLineChars="202"/>
        <w:jc w:val="left"/>
        <w:textAlignment w:val="center"/>
        <w:rPr>
          <w:szCs w:val="21"/>
        </w:rPr>
      </w:pPr>
      <w:r>
        <w:rPr>
          <w:szCs w:val="21"/>
        </w:rPr>
        <w:t>C．已知H</w:t>
      </w:r>
      <w:r>
        <w:rPr>
          <w:szCs w:val="21"/>
          <w:vertAlign w:val="subscript"/>
        </w:rPr>
        <w:t>2</w:t>
      </w:r>
      <w:r>
        <w:rPr>
          <w:szCs w:val="21"/>
        </w:rPr>
        <w:t>S</w:t>
      </w:r>
      <w:r>
        <w:rPr>
          <w:szCs w:val="21"/>
          <w:vertAlign w:val="subscript"/>
        </w:rPr>
        <w:t>2</w:t>
      </w:r>
      <w:r>
        <w:rPr>
          <w:szCs w:val="21"/>
        </w:rPr>
        <w:t>O</w:t>
      </w:r>
      <w:r>
        <w:rPr>
          <w:szCs w:val="21"/>
          <w:vertAlign w:val="subscript"/>
        </w:rPr>
        <w:t>7</w:t>
      </w:r>
      <w:r>
        <w:rPr>
          <w:szCs w:val="21"/>
        </w:rPr>
        <w:t>+H</w:t>
      </w:r>
      <w:r>
        <w:rPr>
          <w:szCs w:val="21"/>
          <w:vertAlign w:val="subscript"/>
        </w:rPr>
        <w:t>2</w:t>
      </w:r>
      <w:r>
        <w:rPr>
          <w:szCs w:val="21"/>
        </w:rPr>
        <w:t>O=2H</w:t>
      </w:r>
      <w:r>
        <w:rPr>
          <w:szCs w:val="21"/>
          <w:vertAlign w:val="subscript"/>
        </w:rPr>
        <w:t>2</w:t>
      </w:r>
      <w:r>
        <w:rPr>
          <w:szCs w:val="21"/>
        </w:rPr>
        <w:t>SO</w:t>
      </w:r>
      <w:r>
        <w:rPr>
          <w:szCs w:val="21"/>
          <w:vertAlign w:val="subscript"/>
        </w:rPr>
        <w:t>4</w:t>
      </w:r>
      <w:r>
        <w:rPr>
          <w:szCs w:val="21"/>
        </w:rPr>
        <w:t>，则向Na</w:t>
      </w:r>
      <w:r>
        <w:rPr>
          <w:szCs w:val="21"/>
          <w:vertAlign w:val="subscript"/>
        </w:rPr>
        <w:t>2</w:t>
      </w:r>
      <w:r>
        <w:rPr>
          <w:szCs w:val="21"/>
        </w:rPr>
        <w:t>S</w:t>
      </w:r>
      <w:r>
        <w:rPr>
          <w:szCs w:val="21"/>
          <w:vertAlign w:val="subscript"/>
        </w:rPr>
        <w:t>2</w:t>
      </w:r>
      <w:r>
        <w:rPr>
          <w:szCs w:val="21"/>
        </w:rPr>
        <w:t>O</w:t>
      </w:r>
      <w:r>
        <w:rPr>
          <w:szCs w:val="21"/>
          <w:vertAlign w:val="subscript"/>
        </w:rPr>
        <w:t>7</w:t>
      </w:r>
      <w:r>
        <w:rPr>
          <w:szCs w:val="21"/>
        </w:rPr>
        <w:t>的水溶液中加入石蕊试液溶液会变红</w:t>
      </w:r>
    </w:p>
    <w:p w14:paraId="06FD179C">
      <w:pPr>
        <w:spacing w:line="360" w:lineRule="auto"/>
        <w:ind w:firstLine="424" w:firstLineChars="202"/>
        <w:jc w:val="left"/>
        <w:textAlignment w:val="center"/>
        <w:rPr>
          <w:szCs w:val="21"/>
        </w:rPr>
      </w:pPr>
      <w:r>
        <w:rPr>
          <w:szCs w:val="21"/>
        </w:rPr>
        <w:t>D．SOCl</w:t>
      </w:r>
      <w:r>
        <w:rPr>
          <w:szCs w:val="21"/>
          <w:vertAlign w:val="subscript"/>
        </w:rPr>
        <w:t>2</w:t>
      </w:r>
      <w:r>
        <w:rPr>
          <w:szCs w:val="21"/>
        </w:rPr>
        <w:t>分子的空间形状为平面三角形</w:t>
      </w:r>
    </w:p>
    <w:p w14:paraId="6B3C5BE4">
      <w:pPr>
        <w:spacing w:line="360" w:lineRule="auto"/>
        <w:ind w:firstLine="424" w:firstLineChars="202"/>
        <w:jc w:val="left"/>
        <w:textAlignment w:val="center"/>
        <w:rPr>
          <w:szCs w:val="21"/>
        </w:rPr>
      </w:pPr>
      <w:r>
        <w:rPr>
          <w:szCs w:val="21"/>
        </w:rPr>
        <w:t>(3)室温下S</w:t>
      </w:r>
      <w:r>
        <w:rPr>
          <w:szCs w:val="21"/>
          <w:vertAlign w:val="subscript"/>
        </w:rPr>
        <w:t>4</w:t>
      </w:r>
      <w:r>
        <w:rPr>
          <w:szCs w:val="21"/>
        </w:rPr>
        <w:t>N</w:t>
      </w:r>
      <w:r>
        <w:rPr>
          <w:szCs w:val="21"/>
          <w:vertAlign w:val="subscript"/>
        </w:rPr>
        <w:t>4</w:t>
      </w:r>
      <w:r>
        <w:rPr>
          <w:szCs w:val="21"/>
        </w:rPr>
        <w:t>为橙黄色的固体，可用氨气与SCl</w:t>
      </w:r>
      <w:r>
        <w:rPr>
          <w:szCs w:val="21"/>
          <w:vertAlign w:val="subscript"/>
        </w:rPr>
        <w:t>2</w:t>
      </w:r>
      <w:r>
        <w:rPr>
          <w:szCs w:val="21"/>
        </w:rPr>
        <w:t>反应制得。S</w:t>
      </w:r>
      <w:r>
        <w:rPr>
          <w:szCs w:val="21"/>
          <w:vertAlign w:val="subscript"/>
        </w:rPr>
        <w:t>4</w:t>
      </w:r>
      <w:r>
        <w:rPr>
          <w:szCs w:val="21"/>
        </w:rPr>
        <w:t>N</w:t>
      </w:r>
      <w:r>
        <w:rPr>
          <w:szCs w:val="21"/>
          <w:vertAlign w:val="subscript"/>
        </w:rPr>
        <w:t>4</w:t>
      </w:r>
      <w:r>
        <w:rPr>
          <w:szCs w:val="21"/>
        </w:rPr>
        <w:t>受热分解生成物质的量之比为1：4的两种单质。S</w:t>
      </w:r>
      <w:r>
        <w:rPr>
          <w:szCs w:val="21"/>
          <w:vertAlign w:val="subscript"/>
        </w:rPr>
        <w:t>4</w:t>
      </w:r>
      <w:r>
        <w:rPr>
          <w:szCs w:val="21"/>
        </w:rPr>
        <w:t>N</w:t>
      </w:r>
      <w:r>
        <w:rPr>
          <w:szCs w:val="21"/>
          <w:vertAlign w:val="subscript"/>
        </w:rPr>
        <w:t>4</w:t>
      </w:r>
      <w:r>
        <w:rPr>
          <w:szCs w:val="21"/>
        </w:rPr>
        <w:t>分解的化学方程式为</w:t>
      </w:r>
      <w:r>
        <w:rPr>
          <w:rFonts w:eastAsia="Times New Roman"/>
          <w:kern w:val="0"/>
          <w:szCs w:val="21"/>
          <w:u w:val="single"/>
        </w:rPr>
        <w:t xml:space="preserve">                          </w:t>
      </w:r>
      <w:r>
        <w:rPr>
          <w:szCs w:val="21"/>
        </w:rPr>
        <w:t>。</w:t>
      </w:r>
    </w:p>
    <w:p w14:paraId="3F9DF0C4">
      <w:pPr>
        <w:spacing w:line="360" w:lineRule="auto"/>
        <w:ind w:firstLine="424" w:firstLineChars="202"/>
        <w:jc w:val="left"/>
        <w:textAlignment w:val="center"/>
        <w:rPr>
          <w:szCs w:val="21"/>
        </w:rPr>
      </w:pPr>
      <w:r>
        <w:rPr>
          <w:szCs w:val="21"/>
        </w:rPr>
        <w:t>(4)生物体的代谢过程中会产生自由基</w:t>
      </w:r>
      <w:r>
        <w:rPr>
          <w:szCs w:val="21"/>
        </w:rPr>
        <w:object>
          <v:shape id="_x0000_i1043" o:spt="75" alt="eqIdc88f263e150059aa0f9c1b1db5c5b5af" type="#_x0000_t75" style="height:12pt;width:20.25pt;" o:ole="t" filled="f" o:preferrelative="t" stroked="f" coordsize="21600,21600">
            <v:path/>
            <v:fill on="f" focussize="0,0"/>
            <v:stroke on="f" joinstyle="miter"/>
            <v:imagedata r:id="rId64" o:title="eqIdc88f263e150059aa0f9c1b1db5c5b5af"/>
            <o:lock v:ext="edit" aspectratio="t"/>
            <w10:wrap type="none"/>
            <w10:anchorlock/>
          </v:shape>
          <o:OLEObject Type="Embed" ProgID="Equation.DSMT4" ShapeID="_x0000_i1043" DrawAspect="Content" ObjectID="_1468075743" r:id="rId63">
            <o:LockedField>false</o:LockedField>
          </o:OLEObject>
        </w:object>
      </w:r>
      <w:r>
        <w:rPr>
          <w:szCs w:val="21"/>
        </w:rPr>
        <w:t>，其电子式为</w:t>
      </w:r>
      <w:bookmarkStart w:id="71" w:name="OLE_LINK348"/>
      <w:bookmarkStart w:id="72" w:name="OLE_LINK349"/>
      <w:r>
        <w:rPr>
          <w:rFonts w:eastAsia="Times New Roman"/>
          <w:szCs w:val="21"/>
          <w:u w:val="single"/>
        </w:rPr>
        <w:t xml:space="preserve">       </w:t>
      </w:r>
      <w:bookmarkEnd w:id="71"/>
      <w:bookmarkEnd w:id="72"/>
      <w:r>
        <w:rPr>
          <w:szCs w:val="21"/>
        </w:rPr>
        <w:t>，S元素的化合价为</w:t>
      </w:r>
      <w:r>
        <w:rPr>
          <w:rFonts w:eastAsia="Times New Roman"/>
          <w:szCs w:val="21"/>
          <w:u w:val="single"/>
        </w:rPr>
        <w:t xml:space="preserve">       </w:t>
      </w:r>
      <w:r>
        <w:rPr>
          <w:szCs w:val="21"/>
        </w:rPr>
        <w:t>。</w:t>
      </w:r>
    </w:p>
    <w:p w14:paraId="3064FCA2">
      <w:pPr>
        <w:spacing w:line="360" w:lineRule="auto"/>
        <w:ind w:firstLine="424" w:firstLineChars="202"/>
        <w:jc w:val="left"/>
        <w:textAlignment w:val="center"/>
        <w:rPr>
          <w:szCs w:val="21"/>
        </w:rPr>
      </w:pPr>
      <w:r>
        <w:rPr>
          <w:szCs w:val="21"/>
        </w:rPr>
        <w:t>(5)用黄铜矿(主要含</w:t>
      </w:r>
      <w:r>
        <w:t>Fe</w:t>
      </w:r>
      <w:r>
        <w:rPr>
          <w:szCs w:val="21"/>
        </w:rPr>
        <w:t>Cu</w:t>
      </w:r>
      <w:r>
        <w:t>S</w:t>
      </w:r>
      <w:r>
        <w:rPr>
          <w:vertAlign w:val="subscript"/>
        </w:rPr>
        <w:t>2</w:t>
      </w:r>
      <w:r>
        <w:rPr>
          <w:szCs w:val="21"/>
        </w:rPr>
        <w:t>)制备Cu(NO</w:t>
      </w:r>
      <w:r>
        <w:rPr>
          <w:szCs w:val="21"/>
          <w:vertAlign w:val="subscript"/>
        </w:rPr>
        <w:t>3</w:t>
      </w:r>
      <w:r>
        <w:rPr>
          <w:vertAlign w:val="subscript"/>
        </w:rPr>
        <w:t>2</w:t>
      </w:r>
      <w:r>
        <w:rPr>
          <w:szCs w:val="21"/>
        </w:rPr>
        <w:t>和绿矾晶体(FeSO</w:t>
      </w:r>
      <w:r>
        <w:rPr>
          <w:szCs w:val="21"/>
          <w:vertAlign w:val="subscript"/>
        </w:rPr>
        <w:t>4</w:t>
      </w:r>
      <w:r>
        <w:rPr>
          <w:szCs w:val="21"/>
        </w:rPr>
        <w:t>·7H</w:t>
      </w:r>
      <w:r>
        <w:rPr>
          <w:szCs w:val="21"/>
          <w:vertAlign w:val="subscript"/>
        </w:rPr>
        <w:t>2</w:t>
      </w:r>
      <w:r>
        <w:rPr>
          <w:szCs w:val="21"/>
        </w:rPr>
        <w:t>O)的流程如下：</w:t>
      </w:r>
    </w:p>
    <w:p w14:paraId="1496F04B">
      <w:pPr>
        <w:spacing w:line="360" w:lineRule="auto"/>
        <w:ind w:firstLine="424" w:firstLineChars="202"/>
        <w:textAlignment w:val="center"/>
        <w:rPr>
          <w:szCs w:val="21"/>
        </w:rPr>
      </w:pPr>
      <w:r>
        <w:rPr>
          <w:rFonts w:eastAsia="Times New Roman"/>
          <w:kern w:val="0"/>
          <w:szCs w:val="21"/>
        </w:rPr>
        <w:drawing>
          <wp:inline distT="0" distB="0" distL="0" distR="0">
            <wp:extent cx="5276215" cy="1117600"/>
            <wp:effectExtent l="0" t="0" r="0" b="0"/>
            <wp:docPr id="399" name="图片 399" descr="@@@9efea6b9-8244-47b9-820b-5e00d9e76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9efea6b9-8244-47b9-820b-5e00d9e763f5"/>
                    <pic:cNvPicPr>
                      <a:picLocks noChangeAspect="1"/>
                    </pic:cNvPicPr>
                  </pic:nvPicPr>
                  <pic:blipFill>
                    <a:blip r:embed="rId65" cstate="print"/>
                    <a:stretch>
                      <a:fillRect/>
                    </a:stretch>
                  </pic:blipFill>
                  <pic:spPr>
                    <a:xfrm>
                      <a:off x="0" y="0"/>
                      <a:ext cx="5276800" cy="1117886"/>
                    </a:xfrm>
                    <a:prstGeom prst="rect">
                      <a:avLst/>
                    </a:prstGeom>
                  </pic:spPr>
                </pic:pic>
              </a:graphicData>
            </a:graphic>
          </wp:inline>
        </w:drawing>
      </w:r>
    </w:p>
    <w:p w14:paraId="66963357">
      <w:pPr>
        <w:spacing w:line="360" w:lineRule="auto"/>
        <w:ind w:firstLine="424" w:firstLineChars="202"/>
        <w:jc w:val="left"/>
        <w:textAlignment w:val="center"/>
        <w:rPr>
          <w:szCs w:val="21"/>
        </w:rPr>
      </w:pPr>
      <w:r>
        <w:rPr>
          <w:szCs w:val="21"/>
        </w:rPr>
        <w:t>①在富氧环境中焙烧时发生的主要反应的化学方程式为</w:t>
      </w:r>
      <w:r>
        <w:rPr>
          <w:rFonts w:eastAsia="Times New Roman"/>
          <w:szCs w:val="21"/>
          <w:u w:val="single"/>
        </w:rPr>
        <w:t xml:space="preserve">       </w:t>
      </w:r>
      <w:r>
        <w:rPr>
          <w:szCs w:val="21"/>
        </w:rPr>
        <w:t>。</w:t>
      </w:r>
    </w:p>
    <w:p w14:paraId="5C9C048F">
      <w:pPr>
        <w:spacing w:line="360" w:lineRule="auto"/>
        <w:ind w:firstLine="424" w:firstLineChars="202"/>
        <w:jc w:val="left"/>
        <w:textAlignment w:val="center"/>
        <w:rPr>
          <w:szCs w:val="21"/>
        </w:rPr>
      </w:pPr>
      <w:r>
        <w:rPr>
          <w:szCs w:val="21"/>
        </w:rPr>
        <w:t>②溶液B中存在的微粒有</w:t>
      </w:r>
      <w:r>
        <w:rPr>
          <w:rFonts w:eastAsia="Times New Roman"/>
          <w:szCs w:val="21"/>
          <w:u w:val="single"/>
        </w:rPr>
        <w:t xml:space="preserve">       </w:t>
      </w:r>
      <w:r>
        <w:rPr>
          <w:szCs w:val="21"/>
        </w:rPr>
        <w:t>。</w:t>
      </w:r>
    </w:p>
    <w:p w14:paraId="6F344E1B">
      <w:pPr>
        <w:spacing w:line="360" w:lineRule="auto"/>
        <w:ind w:firstLine="424" w:firstLineChars="202"/>
        <w:jc w:val="left"/>
        <w:textAlignment w:val="center"/>
        <w:rPr>
          <w:szCs w:val="21"/>
        </w:rPr>
      </w:pPr>
      <w:r>
        <w:rPr>
          <w:szCs w:val="21"/>
        </w:rPr>
        <w:t>③流程中设计既加</w:t>
      </w:r>
      <w:r>
        <w:rPr>
          <w:szCs w:val="21"/>
        </w:rPr>
        <w:object>
          <v:shape id="_x0000_i1044" o:spt="75" alt="eqIdf733b1ceeead9ff892539d46a23f3626" type="#_x0000_t75" style="height:12pt;width:21.75pt;" o:ole="t" filled="f" o:preferrelative="t" stroked="f" coordsize="21600,21600">
            <v:path/>
            <v:fill on="f" focussize="0,0"/>
            <v:stroke on="f" joinstyle="miter"/>
            <v:imagedata r:id="rId67" o:title="eqIdf733b1ceeead9ff892539d46a23f3626"/>
            <o:lock v:ext="edit" aspectratio="t"/>
            <w10:wrap type="none"/>
            <w10:anchorlock/>
          </v:shape>
          <o:OLEObject Type="Embed" ProgID="Equation.DSMT4" ShapeID="_x0000_i1044" DrawAspect="Content" ObjectID="_1468075744" r:id="rId66">
            <o:LockedField>false</o:LockedField>
          </o:OLEObject>
        </w:object>
      </w:r>
      <w:r>
        <w:rPr>
          <w:szCs w:val="21"/>
        </w:rPr>
        <w:t>的H</w:t>
      </w:r>
      <w:r>
        <w:rPr>
          <w:szCs w:val="21"/>
          <w:vertAlign w:val="subscript"/>
        </w:rPr>
        <w:t>2</w:t>
      </w:r>
      <w:r>
        <w:rPr>
          <w:szCs w:val="21"/>
        </w:rPr>
        <w:t>O</w:t>
      </w:r>
      <w:r>
        <w:rPr>
          <w:szCs w:val="21"/>
          <w:vertAlign w:val="subscript"/>
        </w:rPr>
        <w:t>2</w:t>
      </w:r>
      <w:r>
        <w:rPr>
          <w:szCs w:val="21"/>
        </w:rPr>
        <w:t>又加</w:t>
      </w:r>
      <w:r>
        <w:rPr>
          <w:szCs w:val="21"/>
        </w:rPr>
        <w:object>
          <v:shape id="_x0000_i1045" o:spt="75" alt="eqIdc8ee628efd6b2f7296c106dd5cbae42f" type="#_x0000_t75" style="height:11.25pt;width:20.25pt;" o:ole="t" filled="f" o:preferrelative="t" stroked="f" coordsize="21600,21600">
            <v:path/>
            <v:fill on="f" focussize="0,0"/>
            <v:stroke on="f" joinstyle="miter"/>
            <v:imagedata r:id="rId69" o:title="eqIdc8ee628efd6b2f7296c106dd5cbae42f"/>
            <o:lock v:ext="edit" aspectratio="t"/>
            <w10:wrap type="none"/>
            <w10:anchorlock/>
          </v:shape>
          <o:OLEObject Type="Embed" ProgID="Equation.DSMT4" ShapeID="_x0000_i1045" DrawAspect="Content" ObjectID="_1468075745" r:id="rId68">
            <o:LockedField>false</o:LockedField>
          </o:OLEObject>
        </w:object>
      </w:r>
      <w:r>
        <w:rPr>
          <w:szCs w:val="21"/>
        </w:rPr>
        <w:t>的HNO</w:t>
      </w:r>
      <w:r>
        <w:rPr>
          <w:szCs w:val="21"/>
          <w:vertAlign w:val="subscript"/>
        </w:rPr>
        <w:t>3</w:t>
      </w:r>
      <w:r>
        <w:rPr>
          <w:szCs w:val="21"/>
        </w:rPr>
        <w:t>的可能的原因是</w:t>
      </w:r>
      <w:r>
        <w:rPr>
          <w:rFonts w:eastAsia="Times New Roman"/>
          <w:szCs w:val="21"/>
          <w:u w:val="single"/>
        </w:rPr>
        <w:t xml:space="preserve">       </w:t>
      </w:r>
      <w:r>
        <w:rPr>
          <w:szCs w:val="21"/>
        </w:rPr>
        <w:t>。</w:t>
      </w:r>
    </w:p>
    <w:p w14:paraId="088B0061">
      <w:pPr>
        <w:spacing w:line="360" w:lineRule="auto"/>
        <w:ind w:firstLine="424" w:firstLineChars="202"/>
        <w:jc w:val="left"/>
        <w:textAlignment w:val="center"/>
        <w:rPr>
          <w:szCs w:val="21"/>
        </w:rPr>
      </w:pPr>
      <w:r>
        <w:rPr>
          <w:szCs w:val="21"/>
        </w:rPr>
        <w:t>④从溶液B中获得大颗粒的绿矾晶体的操作是</w:t>
      </w:r>
      <w:r>
        <w:rPr>
          <w:rFonts w:eastAsia="Times New Roman"/>
          <w:szCs w:val="21"/>
          <w:u w:val="single"/>
        </w:rPr>
        <w:t xml:space="preserve">       </w:t>
      </w:r>
      <w:r>
        <w:rPr>
          <w:szCs w:val="21"/>
        </w:rPr>
        <w:t>。</w:t>
      </w:r>
    </w:p>
    <w:p w14:paraId="5AB74307">
      <w:pPr>
        <w:spacing w:line="360" w:lineRule="auto"/>
        <w:ind w:firstLine="424" w:firstLineChars="202"/>
        <w:jc w:val="left"/>
        <w:textAlignment w:val="center"/>
        <w:rPr>
          <w:color w:val="FF0000"/>
        </w:rPr>
      </w:pPr>
      <w:r>
        <w:rPr>
          <w:color w:val="FF0000"/>
          <w:szCs w:val="21"/>
        </w:rPr>
        <w:t>【答案】(1) 90</w:t>
      </w:r>
      <w:r>
        <w:rPr>
          <w:color w:val="FF0000"/>
        </w:rPr>
        <w:t>°、180°</w:t>
      </w:r>
      <w:r>
        <w:rPr>
          <w:color w:val="FF0000"/>
          <w:kern w:val="0"/>
        </w:rPr>
        <w:t>(2分)</w:t>
      </w:r>
    </w:p>
    <w:p w14:paraId="5FAE02E1">
      <w:pPr>
        <w:tabs>
          <w:tab w:val="left" w:pos="1530"/>
        </w:tabs>
        <w:spacing w:line="360" w:lineRule="auto"/>
        <w:ind w:firstLine="424" w:firstLineChars="202"/>
        <w:jc w:val="left"/>
        <w:textAlignment w:val="center"/>
        <w:rPr>
          <w:color w:val="FF0000"/>
          <w:szCs w:val="21"/>
        </w:rPr>
      </w:pPr>
      <w:r>
        <w:rPr>
          <w:color w:val="FF0000"/>
          <w:szCs w:val="21"/>
        </w:rPr>
        <w:t>(2)BC</w:t>
      </w:r>
      <w:r>
        <w:rPr>
          <w:color w:val="FF0000"/>
          <w:kern w:val="0"/>
        </w:rPr>
        <w:t>(2分)</w:t>
      </w:r>
    </w:p>
    <w:p w14:paraId="6D344D85">
      <w:pPr>
        <w:tabs>
          <w:tab w:val="left" w:pos="1530"/>
        </w:tabs>
        <w:spacing w:line="360" w:lineRule="auto"/>
        <w:ind w:firstLine="424" w:firstLineChars="202"/>
        <w:jc w:val="left"/>
        <w:textAlignment w:val="center"/>
        <w:rPr>
          <w:color w:val="FF0000"/>
          <w:szCs w:val="21"/>
        </w:rPr>
      </w:pPr>
      <w:r>
        <w:rPr>
          <w:color w:val="FF0000"/>
          <w:szCs w:val="21"/>
        </w:rPr>
        <w:t>(3) 2S</w:t>
      </w:r>
      <w:r>
        <w:rPr>
          <w:color w:val="FF0000"/>
          <w:szCs w:val="21"/>
          <w:vertAlign w:val="subscript"/>
        </w:rPr>
        <w:t>4</w:t>
      </w:r>
      <w:r>
        <w:rPr>
          <w:color w:val="FF0000"/>
          <w:szCs w:val="21"/>
        </w:rPr>
        <w:t>N</w:t>
      </w:r>
      <w:r>
        <w:rPr>
          <w:color w:val="FF0000"/>
          <w:szCs w:val="21"/>
          <w:vertAlign w:val="subscript"/>
        </w:rPr>
        <w:t>4</w:t>
      </w:r>
      <w:r>
        <w:rPr>
          <w:color w:val="FF0000"/>
          <w:szCs w:val="21"/>
        </w:rPr>
        <w:drawing>
          <wp:inline distT="0" distB="0" distL="114300" distR="114300">
            <wp:extent cx="123825" cy="152400"/>
            <wp:effectExtent l="0" t="0" r="9525" b="0"/>
            <wp:docPr id="4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2"/>
                    <pic:cNvPicPr>
                      <a:picLocks noChangeAspect="1"/>
                    </pic:cNvPicPr>
                  </pic:nvPicPr>
                  <pic:blipFill>
                    <a:blip r:embed="rId38" cstate="print"/>
                    <a:stretch>
                      <a:fillRect/>
                    </a:stretch>
                  </pic:blipFill>
                  <pic:spPr>
                    <a:xfrm>
                      <a:off x="0" y="0"/>
                      <a:ext cx="123825" cy="152400"/>
                    </a:xfrm>
                    <a:prstGeom prst="rect">
                      <a:avLst/>
                    </a:prstGeom>
                    <a:noFill/>
                    <a:ln>
                      <a:noFill/>
                    </a:ln>
                  </pic:spPr>
                </pic:pic>
              </a:graphicData>
            </a:graphic>
          </wp:inline>
        </w:drawing>
      </w:r>
      <w:r>
        <w:rPr>
          <w:color w:val="FF0000"/>
          <w:szCs w:val="21"/>
        </w:rPr>
        <w:t>S</w:t>
      </w:r>
      <w:r>
        <w:rPr>
          <w:color w:val="FF0000"/>
          <w:szCs w:val="21"/>
          <w:vertAlign w:val="subscript"/>
        </w:rPr>
        <w:t>8</w:t>
      </w:r>
      <w:r>
        <w:rPr>
          <w:color w:val="FF0000"/>
          <w:szCs w:val="21"/>
        </w:rPr>
        <w:t>+4N</w:t>
      </w:r>
      <w:r>
        <w:rPr>
          <w:color w:val="FF0000"/>
          <w:vertAlign w:val="subscript"/>
        </w:rPr>
        <w:t>2</w:t>
      </w:r>
      <w:r>
        <w:rPr>
          <w:color w:val="FF0000"/>
        </w:rPr>
        <w:t>↑</w:t>
      </w:r>
      <w:r>
        <w:rPr>
          <w:color w:val="FF0000"/>
          <w:kern w:val="0"/>
        </w:rPr>
        <w:t>(2分)</w:t>
      </w:r>
    </w:p>
    <w:p w14:paraId="44C642CD">
      <w:pPr>
        <w:tabs>
          <w:tab w:val="left" w:pos="1530"/>
        </w:tabs>
        <w:spacing w:line="360" w:lineRule="auto"/>
        <w:ind w:firstLine="424" w:firstLineChars="202"/>
        <w:jc w:val="left"/>
        <w:textAlignment w:val="center"/>
        <w:rPr>
          <w:color w:val="FF0000"/>
          <w:szCs w:val="21"/>
        </w:rPr>
      </w:pPr>
      <w:r>
        <w:rPr>
          <w:color w:val="FF0000"/>
          <w:szCs w:val="21"/>
        </w:rPr>
        <w:t>(4)</w:t>
      </w:r>
      <w:r>
        <w:rPr>
          <w:rFonts w:eastAsia="Times New Roman"/>
          <w:color w:val="FF0000"/>
          <w:kern w:val="0"/>
          <w:szCs w:val="21"/>
        </w:rPr>
        <w:drawing>
          <wp:inline distT="0" distB="0" distL="0" distR="0">
            <wp:extent cx="390525" cy="247650"/>
            <wp:effectExtent l="0" t="0" r="0" b="0"/>
            <wp:docPr id="401" name="图片 401" descr="@@@e9394b2c-0d1f-4904-b7a5-84577168c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e9394b2c-0d1f-4904-b7a5-84577168c8d6"/>
                    <pic:cNvPicPr>
                      <a:picLocks noChangeAspect="1"/>
                    </pic:cNvPicPr>
                  </pic:nvPicPr>
                  <pic:blipFill>
                    <a:blip r:embed="rId70" cstate="print"/>
                    <a:stretch>
                      <a:fillRect/>
                    </a:stretch>
                  </pic:blipFill>
                  <pic:spPr>
                    <a:xfrm>
                      <a:off x="0" y="0"/>
                      <a:ext cx="390525" cy="247650"/>
                    </a:xfrm>
                    <a:prstGeom prst="rect">
                      <a:avLst/>
                    </a:prstGeom>
                  </pic:spPr>
                </pic:pic>
              </a:graphicData>
            </a:graphic>
          </wp:inline>
        </w:drawing>
      </w:r>
      <w:r>
        <w:rPr>
          <w:color w:val="FF0000"/>
          <w:kern w:val="0"/>
        </w:rPr>
        <w:t xml:space="preserve"> (1分) </w:t>
      </w:r>
      <w:r>
        <w:rPr>
          <w:color w:val="FF0000"/>
          <w:szCs w:val="21"/>
        </w:rPr>
        <w:t xml:space="preserve">     -1</w:t>
      </w:r>
      <w:r>
        <w:rPr>
          <w:color w:val="FF0000"/>
          <w:kern w:val="0"/>
        </w:rPr>
        <w:t>(1分)</w:t>
      </w:r>
    </w:p>
    <w:p w14:paraId="6E1B842E">
      <w:pPr>
        <w:pStyle w:val="8"/>
        <w:tabs>
          <w:tab w:val="left" w:pos="4320"/>
        </w:tabs>
        <w:snapToGrid w:val="0"/>
        <w:spacing w:line="360" w:lineRule="auto"/>
        <w:ind w:firstLine="420" w:firstLineChars="200"/>
        <w:rPr>
          <w:rFonts w:ascii="Times New Roman" w:hAnsi="Times New Roman" w:cs="Times New Roman"/>
          <w:color w:val="FF0000"/>
        </w:rPr>
      </w:pPr>
      <w:r>
        <w:rPr>
          <w:rFonts w:ascii="Times New Roman" w:hAnsi="Times New Roman" w:cs="Times New Roman"/>
          <w:color w:val="FF0000"/>
        </w:rPr>
        <w:t>(5)4FeCuS</w:t>
      </w:r>
      <w:r>
        <w:rPr>
          <w:rFonts w:ascii="Times New Roman" w:hAnsi="Times New Roman" w:cs="Times New Roman"/>
          <w:color w:val="FF0000"/>
          <w:vertAlign w:val="subscript"/>
        </w:rPr>
        <w:t>2</w:t>
      </w:r>
      <w:r>
        <w:rPr>
          <w:rFonts w:ascii="Times New Roman" w:hAnsi="Times New Roman" w:cs="Times New Roman"/>
          <w:color w:val="FF0000"/>
        </w:rPr>
        <w:t>＋13O</w:t>
      </w:r>
      <w:r>
        <w:rPr>
          <w:rFonts w:ascii="Times New Roman" w:hAnsi="Times New Roman" w:cs="Times New Roman"/>
          <w:color w:val="FF0000"/>
          <w:vertAlign w:val="subscript"/>
        </w:rPr>
        <w:t>2</w:t>
      </w:r>
      <w:r>
        <w:rPr>
          <w:rFonts w:ascii="Times New Roman" w:hAnsi="Times New Roman" w:cs="Times New Roman"/>
          <w:color w:val="FF0000"/>
          <w:vertAlign w:val="subscript"/>
        </w:rPr>
        <w:drawing>
          <wp:inline distT="0" distB="0" distL="114300" distR="114300">
            <wp:extent cx="342900" cy="171450"/>
            <wp:effectExtent l="0" t="0" r="0" b="0"/>
            <wp:docPr id="40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52"/>
                    <pic:cNvPicPr>
                      <a:picLocks noChangeAspect="1"/>
                    </pic:cNvPicPr>
                  </pic:nvPicPr>
                  <pic:blipFill>
                    <a:blip r:embed="rId17" cstate="print"/>
                    <a:stretch>
                      <a:fillRect/>
                    </a:stretch>
                  </pic:blipFill>
                  <pic:spPr>
                    <a:xfrm>
                      <a:off x="0" y="0"/>
                      <a:ext cx="342900" cy="171450"/>
                    </a:xfrm>
                    <a:prstGeom prst="rect">
                      <a:avLst/>
                    </a:prstGeom>
                    <a:noFill/>
                    <a:ln>
                      <a:noFill/>
                    </a:ln>
                  </pic:spPr>
                </pic:pic>
              </a:graphicData>
            </a:graphic>
          </wp:inline>
        </w:drawing>
      </w:r>
      <w:r>
        <w:rPr>
          <w:rFonts w:ascii="Times New Roman" w:hAnsi="Times New Roman" w:cs="Times New Roman"/>
          <w:color w:val="FF0000"/>
        </w:rPr>
        <w:t>4CuO+2Fe</w:t>
      </w:r>
      <w:r>
        <w:rPr>
          <w:rFonts w:ascii="Times New Roman" w:hAnsi="Times New Roman" w:cs="Times New Roman"/>
          <w:color w:val="FF0000"/>
          <w:vertAlign w:val="subscript"/>
        </w:rPr>
        <w:t>2</w:t>
      </w:r>
      <w:r>
        <w:rPr>
          <w:rFonts w:ascii="Times New Roman" w:hAnsi="Times New Roman" w:cs="Times New Roman"/>
          <w:color w:val="FF0000"/>
        </w:rPr>
        <w:t>O</w:t>
      </w:r>
      <w:r>
        <w:rPr>
          <w:rFonts w:ascii="Times New Roman" w:hAnsi="Times New Roman" w:cs="Times New Roman"/>
          <w:color w:val="FF0000"/>
          <w:vertAlign w:val="subscript"/>
        </w:rPr>
        <w:t>3</w:t>
      </w:r>
      <w:r>
        <w:rPr>
          <w:rFonts w:ascii="Times New Roman" w:hAnsi="Times New Roman" w:cs="Times New Roman"/>
          <w:color w:val="FF0000"/>
        </w:rPr>
        <w:t>＋8SO</w:t>
      </w:r>
      <w:r>
        <w:rPr>
          <w:rFonts w:ascii="Times New Roman" w:hAnsi="Times New Roman" w:cs="Times New Roman"/>
          <w:color w:val="FF0000"/>
          <w:vertAlign w:val="subscript"/>
        </w:rPr>
        <w:t>2</w:t>
      </w:r>
      <w:r>
        <w:rPr>
          <w:rFonts w:ascii="Times New Roman" w:hAnsi="Times New Roman" w:cs="Times New Roman"/>
          <w:color w:val="FF0000"/>
          <w:kern w:val="0"/>
        </w:rPr>
        <w:t>(2分)</w:t>
      </w:r>
    </w:p>
    <w:p w14:paraId="6C88C519">
      <w:pPr>
        <w:tabs>
          <w:tab w:val="left" w:pos="1530"/>
        </w:tabs>
        <w:spacing w:line="360" w:lineRule="auto"/>
        <w:ind w:firstLine="424" w:firstLineChars="202"/>
        <w:jc w:val="left"/>
        <w:textAlignment w:val="center"/>
        <w:rPr>
          <w:color w:val="FF0000"/>
          <w:szCs w:val="21"/>
        </w:rPr>
      </w:pPr>
      <w:r>
        <w:rPr>
          <w:color w:val="FF0000"/>
        </w:rPr>
        <w:t>Fe</w:t>
      </w:r>
      <w:r>
        <w:rPr>
          <w:color w:val="FF0000"/>
          <w:vertAlign w:val="superscript"/>
        </w:rPr>
        <w:t>2+</w:t>
      </w:r>
      <w:r>
        <w:rPr>
          <w:color w:val="FF0000"/>
          <w:szCs w:val="21"/>
        </w:rPr>
        <w:t>、SO</w:t>
      </w:r>
      <w:r>
        <w:rPr>
          <w:color w:val="FF0000"/>
          <w:szCs w:val="21"/>
          <w:vertAlign w:val="subscript"/>
        </w:rPr>
        <w:t>4</w:t>
      </w:r>
      <w:r>
        <w:rPr>
          <w:color w:val="FF0000"/>
          <w:szCs w:val="21"/>
          <w:vertAlign w:val="superscript"/>
        </w:rPr>
        <w:t>2-</w:t>
      </w:r>
      <w:r>
        <w:rPr>
          <w:color w:val="FF0000"/>
          <w:szCs w:val="21"/>
        </w:rPr>
        <w:t>、H</w:t>
      </w:r>
      <w:r>
        <w:rPr>
          <w:color w:val="FF0000"/>
          <w:szCs w:val="21"/>
          <w:vertAlign w:val="superscript"/>
        </w:rPr>
        <w:t>+</w:t>
      </w:r>
      <w:r>
        <w:rPr>
          <w:color w:val="FF0000"/>
          <w:szCs w:val="21"/>
        </w:rPr>
        <w:t>、OH</w:t>
      </w:r>
      <w:r>
        <w:rPr>
          <w:color w:val="FF0000"/>
          <w:szCs w:val="21"/>
          <w:vertAlign w:val="superscript"/>
        </w:rPr>
        <w:t>-</w:t>
      </w:r>
      <w:r>
        <w:rPr>
          <w:color w:val="FF0000"/>
          <w:szCs w:val="21"/>
        </w:rPr>
        <w:t>、H</w:t>
      </w:r>
      <w:r>
        <w:rPr>
          <w:color w:val="FF0000"/>
          <w:szCs w:val="21"/>
          <w:vertAlign w:val="subscript"/>
        </w:rPr>
        <w:t>2</w:t>
      </w:r>
      <w:r>
        <w:rPr>
          <w:color w:val="FF0000"/>
          <w:szCs w:val="21"/>
        </w:rPr>
        <w:t>O</w:t>
      </w:r>
      <w:r>
        <w:rPr>
          <w:color w:val="FF0000"/>
          <w:kern w:val="0"/>
        </w:rPr>
        <w:t xml:space="preserve">(2分) </w:t>
      </w:r>
      <w:r>
        <w:rPr>
          <w:color w:val="FF0000"/>
          <w:szCs w:val="21"/>
        </w:rPr>
        <w:t xml:space="preserve">          避免产生氮的氧化物，造成污染</w:t>
      </w:r>
      <w:r>
        <w:rPr>
          <w:color w:val="FF0000"/>
          <w:kern w:val="0"/>
        </w:rPr>
        <w:t xml:space="preserve">(2分) </w:t>
      </w:r>
      <w:r>
        <w:rPr>
          <w:color w:val="FF0000"/>
          <w:szCs w:val="21"/>
        </w:rPr>
        <w:t xml:space="preserve">     </w:t>
      </w:r>
    </w:p>
    <w:p w14:paraId="41A49F79">
      <w:pPr>
        <w:tabs>
          <w:tab w:val="left" w:pos="1530"/>
        </w:tabs>
        <w:spacing w:line="360" w:lineRule="auto"/>
        <w:ind w:firstLine="424" w:firstLineChars="202"/>
        <w:jc w:val="left"/>
        <w:textAlignment w:val="center"/>
        <w:rPr>
          <w:color w:val="FF0000"/>
          <w:szCs w:val="21"/>
        </w:rPr>
      </w:pPr>
      <w:r>
        <w:rPr>
          <w:color w:val="FF0000"/>
          <w:szCs w:val="21"/>
        </w:rPr>
        <w:t>蒸发浓缩、缓慢冷却结晶、过滤、洗涤、干燥</w:t>
      </w:r>
      <w:r>
        <w:rPr>
          <w:color w:val="FF0000"/>
          <w:kern w:val="0"/>
        </w:rPr>
        <w:t>(2分)</w:t>
      </w:r>
    </w:p>
    <w:p w14:paraId="0388F4CE">
      <w:pPr>
        <w:tabs>
          <w:tab w:val="left" w:pos="1530"/>
        </w:tabs>
        <w:spacing w:line="360" w:lineRule="auto"/>
        <w:ind w:firstLine="424" w:firstLineChars="202"/>
        <w:jc w:val="left"/>
        <w:textAlignment w:val="center"/>
        <w:rPr>
          <w:color w:val="FF0000"/>
          <w:szCs w:val="21"/>
        </w:rPr>
      </w:pPr>
      <w:r>
        <w:rPr>
          <w:color w:val="FF0000"/>
          <w:szCs w:val="21"/>
        </w:rPr>
        <w:t>【解析】(1)SF</w:t>
      </w:r>
      <w:r>
        <w:rPr>
          <w:color w:val="FF0000"/>
          <w:szCs w:val="21"/>
          <w:vertAlign w:val="subscript"/>
        </w:rPr>
        <w:t>6</w:t>
      </w:r>
      <w:r>
        <w:rPr>
          <w:color w:val="FF0000"/>
          <w:szCs w:val="21"/>
        </w:rPr>
        <w:t>分子空间构型为正八面体，键角为90</w:t>
      </w:r>
      <w:r>
        <w:rPr>
          <w:color w:val="FF0000"/>
        </w:rPr>
        <w:t>°、180°</w:t>
      </w:r>
      <w:r>
        <w:rPr>
          <w:color w:val="FF0000"/>
          <w:szCs w:val="21"/>
        </w:rPr>
        <w:t>(正八面体中相邻两个S-F键的夹角)；</w:t>
      </w:r>
    </w:p>
    <w:p w14:paraId="2A5E2C56">
      <w:pPr>
        <w:tabs>
          <w:tab w:val="left" w:pos="1530"/>
        </w:tabs>
        <w:spacing w:line="360" w:lineRule="auto"/>
        <w:ind w:firstLine="424" w:firstLineChars="202"/>
        <w:jc w:val="left"/>
        <w:textAlignment w:val="center"/>
        <w:rPr>
          <w:color w:val="FF0000"/>
          <w:szCs w:val="21"/>
        </w:rPr>
      </w:pPr>
      <w:r>
        <w:rPr>
          <w:color w:val="FF0000"/>
          <w:szCs w:val="21"/>
        </w:rPr>
        <w:t>(2)A</w:t>
      </w:r>
      <w:r>
        <w:rPr>
          <w:color w:val="FF0000"/>
        </w:rPr>
        <w:t>项，</w:t>
      </w:r>
      <w:r>
        <w:rPr>
          <w:color w:val="FF0000"/>
          <w:szCs w:val="21"/>
        </w:rPr>
        <w:t>基态O原子价电子排布图应是</w:t>
      </w:r>
      <w:r>
        <w:rPr>
          <w:rFonts w:eastAsia="Times New Roman"/>
          <w:color w:val="FF0000"/>
          <w:kern w:val="0"/>
          <w:szCs w:val="21"/>
        </w:rPr>
        <w:drawing>
          <wp:inline distT="0" distB="0" distL="0" distR="0">
            <wp:extent cx="1238250" cy="457200"/>
            <wp:effectExtent l="0" t="0" r="0" b="0"/>
            <wp:docPr id="403" name="图片 403" descr="@@@a6690fca-6b98-4a6c-88dc-012c1098f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a6690fca-6b98-4a6c-88dc-012c1098fbb1"/>
                    <pic:cNvPicPr>
                      <a:picLocks noChangeAspect="1"/>
                    </pic:cNvPicPr>
                  </pic:nvPicPr>
                  <pic:blipFill>
                    <a:blip r:embed="rId71" cstate="print"/>
                    <a:stretch>
                      <a:fillRect/>
                    </a:stretch>
                  </pic:blipFill>
                  <pic:spPr>
                    <a:xfrm>
                      <a:off x="0" y="0"/>
                      <a:ext cx="1238250" cy="457200"/>
                    </a:xfrm>
                    <a:prstGeom prst="rect">
                      <a:avLst/>
                    </a:prstGeom>
                  </pic:spPr>
                </pic:pic>
              </a:graphicData>
            </a:graphic>
          </wp:inline>
        </w:drawing>
      </w:r>
      <w:r>
        <w:rPr>
          <w:color w:val="FF0000"/>
          <w:szCs w:val="21"/>
        </w:rPr>
        <w:t>，故A错误；B．</w:t>
      </w:r>
      <w:r>
        <w:rPr>
          <w:color w:val="FF0000"/>
        </w:rPr>
        <w:t>项，</w:t>
      </w:r>
      <w:r>
        <w:rPr>
          <w:color w:val="FF0000"/>
          <w:szCs w:val="21"/>
        </w:rPr>
        <w:t>弱酸不能制强酸，SO</w:t>
      </w:r>
      <w:r>
        <w:rPr>
          <w:color w:val="FF0000"/>
          <w:szCs w:val="21"/>
          <w:vertAlign w:val="subscript"/>
        </w:rPr>
        <w:t>2</w:t>
      </w:r>
      <w:r>
        <w:rPr>
          <w:color w:val="FF0000"/>
          <w:szCs w:val="21"/>
        </w:rPr>
        <w:t>与BaCl</w:t>
      </w:r>
      <w:r>
        <w:rPr>
          <w:color w:val="FF0000"/>
          <w:szCs w:val="21"/>
          <w:vertAlign w:val="subscript"/>
        </w:rPr>
        <w:t>2</w:t>
      </w:r>
      <w:r>
        <w:rPr>
          <w:color w:val="FF0000"/>
          <w:szCs w:val="21"/>
        </w:rPr>
        <w:t>溶液不反应，不会产生白色沉淀，但若溶液中存在微量氧气，有可能会产生硫酸钡白色沉淀，故B正确；C</w:t>
      </w:r>
      <w:r>
        <w:rPr>
          <w:color w:val="FF0000"/>
        </w:rPr>
        <w:t>项，</w:t>
      </w:r>
      <w:r>
        <w:rPr>
          <w:color w:val="FF0000"/>
          <w:szCs w:val="21"/>
        </w:rPr>
        <w:t>已知H</w:t>
      </w:r>
      <w:r>
        <w:rPr>
          <w:color w:val="FF0000"/>
          <w:szCs w:val="21"/>
          <w:vertAlign w:val="subscript"/>
        </w:rPr>
        <w:t>2</w:t>
      </w:r>
      <w:r>
        <w:rPr>
          <w:color w:val="FF0000"/>
          <w:szCs w:val="21"/>
        </w:rPr>
        <w:t>S</w:t>
      </w:r>
      <w:r>
        <w:rPr>
          <w:color w:val="FF0000"/>
          <w:szCs w:val="21"/>
          <w:vertAlign w:val="subscript"/>
        </w:rPr>
        <w:t>2</w:t>
      </w:r>
      <w:r>
        <w:rPr>
          <w:color w:val="FF0000"/>
          <w:szCs w:val="21"/>
        </w:rPr>
        <w:t>O</w:t>
      </w:r>
      <w:r>
        <w:rPr>
          <w:color w:val="FF0000"/>
          <w:szCs w:val="21"/>
          <w:vertAlign w:val="subscript"/>
        </w:rPr>
        <w:t>7</w:t>
      </w:r>
      <w:r>
        <w:rPr>
          <w:color w:val="FF0000"/>
          <w:szCs w:val="21"/>
        </w:rPr>
        <w:t>+H</w:t>
      </w:r>
      <w:r>
        <w:rPr>
          <w:color w:val="FF0000"/>
          <w:szCs w:val="21"/>
          <w:vertAlign w:val="subscript"/>
        </w:rPr>
        <w:t>2</w:t>
      </w:r>
      <w:r>
        <w:rPr>
          <w:color w:val="FF0000"/>
          <w:szCs w:val="21"/>
        </w:rPr>
        <w:t>O=2H</w:t>
      </w:r>
      <w:r>
        <w:rPr>
          <w:color w:val="FF0000"/>
          <w:szCs w:val="21"/>
          <w:vertAlign w:val="subscript"/>
        </w:rPr>
        <w:t>2</w:t>
      </w:r>
      <w:r>
        <w:rPr>
          <w:color w:val="FF0000"/>
          <w:szCs w:val="21"/>
        </w:rPr>
        <w:t>SO</w:t>
      </w:r>
      <w:r>
        <w:rPr>
          <w:color w:val="FF0000"/>
          <w:szCs w:val="21"/>
          <w:vertAlign w:val="subscript"/>
        </w:rPr>
        <w:t>4</w:t>
      </w:r>
      <w:r>
        <w:rPr>
          <w:color w:val="FF0000"/>
          <w:szCs w:val="21"/>
        </w:rPr>
        <w:t>，Na</w:t>
      </w:r>
      <w:r>
        <w:rPr>
          <w:color w:val="FF0000"/>
          <w:szCs w:val="21"/>
          <w:vertAlign w:val="subscript"/>
        </w:rPr>
        <w:t>2</w:t>
      </w:r>
      <w:r>
        <w:rPr>
          <w:color w:val="FF0000"/>
          <w:szCs w:val="21"/>
        </w:rPr>
        <w:t>S</w:t>
      </w:r>
      <w:r>
        <w:rPr>
          <w:color w:val="FF0000"/>
          <w:szCs w:val="21"/>
          <w:vertAlign w:val="subscript"/>
        </w:rPr>
        <w:t>2</w:t>
      </w:r>
      <w:r>
        <w:rPr>
          <w:color w:val="FF0000"/>
          <w:szCs w:val="21"/>
        </w:rPr>
        <w:t>O</w:t>
      </w:r>
      <w:r>
        <w:rPr>
          <w:color w:val="FF0000"/>
          <w:szCs w:val="21"/>
          <w:vertAlign w:val="subscript"/>
        </w:rPr>
        <w:t>7</w:t>
      </w:r>
      <w:r>
        <w:rPr>
          <w:color w:val="FF0000"/>
          <w:szCs w:val="21"/>
        </w:rPr>
        <w:t>溶于水时，发生反应：Na</w:t>
      </w:r>
      <w:r>
        <w:rPr>
          <w:color w:val="FF0000"/>
          <w:szCs w:val="21"/>
          <w:vertAlign w:val="subscript"/>
        </w:rPr>
        <w:t>2</w:t>
      </w:r>
      <w:r>
        <w:rPr>
          <w:color w:val="FF0000"/>
          <w:szCs w:val="21"/>
        </w:rPr>
        <w:t>S</w:t>
      </w:r>
      <w:r>
        <w:rPr>
          <w:color w:val="FF0000"/>
          <w:szCs w:val="21"/>
          <w:vertAlign w:val="subscript"/>
        </w:rPr>
        <w:t>2</w:t>
      </w:r>
      <w:r>
        <w:rPr>
          <w:color w:val="FF0000"/>
          <w:szCs w:val="21"/>
        </w:rPr>
        <w:t>O</w:t>
      </w:r>
      <w:r>
        <w:rPr>
          <w:color w:val="FF0000"/>
          <w:szCs w:val="21"/>
          <w:vertAlign w:val="subscript"/>
        </w:rPr>
        <w:t>7</w:t>
      </w:r>
      <w:r>
        <w:rPr>
          <w:color w:val="FF0000"/>
          <w:szCs w:val="21"/>
        </w:rPr>
        <w:t>+H</w:t>
      </w:r>
      <w:r>
        <w:rPr>
          <w:color w:val="FF0000"/>
          <w:szCs w:val="21"/>
          <w:vertAlign w:val="subscript"/>
        </w:rPr>
        <w:t>2</w:t>
      </w:r>
      <w:r>
        <w:rPr>
          <w:color w:val="FF0000"/>
          <w:szCs w:val="21"/>
        </w:rPr>
        <w:t>O=2NaHSO</w:t>
      </w:r>
      <w:r>
        <w:rPr>
          <w:color w:val="FF0000"/>
          <w:szCs w:val="21"/>
          <w:vertAlign w:val="subscript"/>
        </w:rPr>
        <w:t>4</w:t>
      </w:r>
      <w:r>
        <w:rPr>
          <w:color w:val="FF0000"/>
          <w:szCs w:val="21"/>
        </w:rPr>
        <w:t>而NaHSO</w:t>
      </w:r>
      <w:r>
        <w:rPr>
          <w:color w:val="FF0000"/>
          <w:szCs w:val="21"/>
          <w:vertAlign w:val="subscript"/>
        </w:rPr>
        <w:t>4</w:t>
      </w:r>
      <w:r>
        <w:rPr>
          <w:color w:val="FF0000"/>
          <w:szCs w:val="21"/>
        </w:rPr>
        <w:t>在水溶液中完全电离，电离方程式为NaHSO</w:t>
      </w:r>
      <w:r>
        <w:rPr>
          <w:color w:val="FF0000"/>
          <w:szCs w:val="21"/>
          <w:vertAlign w:val="subscript"/>
        </w:rPr>
        <w:t>4</w:t>
      </w:r>
      <w:r>
        <w:rPr>
          <w:color w:val="FF0000"/>
          <w:szCs w:val="21"/>
        </w:rPr>
        <w:t>= Na</w:t>
      </w:r>
      <w:r>
        <w:rPr>
          <w:color w:val="FF0000"/>
          <w:szCs w:val="21"/>
          <w:vertAlign w:val="superscript"/>
        </w:rPr>
        <w:t>+</w:t>
      </w:r>
      <w:r>
        <w:rPr>
          <w:color w:val="FF0000"/>
          <w:szCs w:val="21"/>
        </w:rPr>
        <w:t>+H</w:t>
      </w:r>
      <w:r>
        <w:rPr>
          <w:color w:val="FF0000"/>
          <w:szCs w:val="21"/>
          <w:vertAlign w:val="superscript"/>
        </w:rPr>
        <w:t>+</w:t>
      </w:r>
      <w:r>
        <w:rPr>
          <w:color w:val="FF0000"/>
          <w:szCs w:val="21"/>
        </w:rPr>
        <w:t>+SO</w:t>
      </w:r>
      <w:r>
        <w:rPr>
          <w:color w:val="FF0000"/>
          <w:szCs w:val="21"/>
          <w:vertAlign w:val="subscript"/>
        </w:rPr>
        <w:t>4</w:t>
      </w:r>
      <w:r>
        <w:rPr>
          <w:color w:val="FF0000"/>
          <w:szCs w:val="21"/>
          <w:vertAlign w:val="superscript"/>
        </w:rPr>
        <w:t>2-</w:t>
      </w:r>
      <w:r>
        <w:rPr>
          <w:color w:val="FF0000"/>
          <w:szCs w:val="21"/>
        </w:rPr>
        <w:t>使溶液显酸性，加入石蕊试液会变红，故C正确；D</w:t>
      </w:r>
      <w:r>
        <w:rPr>
          <w:color w:val="FF0000"/>
        </w:rPr>
        <w:t>项，</w:t>
      </w:r>
      <w:r>
        <w:rPr>
          <w:color w:val="FF0000"/>
          <w:szCs w:val="21"/>
        </w:rPr>
        <w:t>SOCl</w:t>
      </w:r>
      <w:r>
        <w:rPr>
          <w:color w:val="FF0000"/>
          <w:szCs w:val="21"/>
          <w:vertAlign w:val="subscript"/>
        </w:rPr>
        <w:t>2</w:t>
      </w:r>
      <w:r>
        <w:rPr>
          <w:color w:val="FF0000"/>
          <w:szCs w:val="21"/>
        </w:rPr>
        <w:t>分子中S原子价层电子对数=</w:t>
      </w:r>
      <w:r>
        <w:rPr>
          <w:color w:val="FF0000"/>
          <w:szCs w:val="21"/>
        </w:rPr>
        <w:object>
          <v:shape id="_x0000_i1046" o:spt="75" alt="eqIdaea1aca89eea7c2634c3f85c22437656" type="#_x0000_t75" style="height:27pt;width:76.5pt;" o:ole="t" filled="f" o:preferrelative="t" stroked="f" coordsize="21600,21600">
            <v:path/>
            <v:fill on="f" focussize="0,0"/>
            <v:stroke on="f" joinstyle="miter"/>
            <v:imagedata r:id="rId73" o:title="eqIdaea1aca89eea7c2634c3f85c22437656"/>
            <o:lock v:ext="edit" aspectratio="t"/>
            <w10:wrap type="none"/>
            <w10:anchorlock/>
          </v:shape>
          <o:OLEObject Type="Embed" ProgID="Equation.DSMT4" ShapeID="_x0000_i1046" DrawAspect="Content" ObjectID="_1468075746" r:id="rId72">
            <o:LockedField>false</o:LockedField>
          </o:OLEObject>
        </w:object>
      </w:r>
      <w:r>
        <w:rPr>
          <w:color w:val="FF0000"/>
          <w:szCs w:val="21"/>
        </w:rPr>
        <w:t>，有1对孤电子对，空间构型为三角锥形，故D错误；故选BC。</w:t>
      </w:r>
    </w:p>
    <w:p w14:paraId="16FCE15C">
      <w:pPr>
        <w:tabs>
          <w:tab w:val="left" w:pos="1530"/>
        </w:tabs>
        <w:spacing w:line="360" w:lineRule="auto"/>
        <w:ind w:firstLine="424" w:firstLineChars="202"/>
        <w:jc w:val="left"/>
        <w:textAlignment w:val="center"/>
        <w:rPr>
          <w:color w:val="FF0000"/>
          <w:szCs w:val="21"/>
        </w:rPr>
      </w:pPr>
      <w:r>
        <w:rPr>
          <w:color w:val="FF0000"/>
          <w:szCs w:val="21"/>
        </w:rPr>
        <w:t>(3)S</w:t>
      </w:r>
      <w:r>
        <w:rPr>
          <w:color w:val="FF0000"/>
          <w:szCs w:val="21"/>
          <w:vertAlign w:val="subscript"/>
        </w:rPr>
        <w:t>4</w:t>
      </w:r>
      <w:r>
        <w:rPr>
          <w:color w:val="FF0000"/>
          <w:szCs w:val="21"/>
        </w:rPr>
        <w:t>N</w:t>
      </w:r>
      <w:r>
        <w:rPr>
          <w:color w:val="FF0000"/>
          <w:szCs w:val="21"/>
          <w:vertAlign w:val="subscript"/>
        </w:rPr>
        <w:t>4</w:t>
      </w:r>
      <w:r>
        <w:rPr>
          <w:color w:val="FF0000"/>
          <w:szCs w:val="21"/>
        </w:rPr>
        <w:t>受热分解生成物质的量之比为1：4的两种单质，根据元素组成，单质为S</w:t>
      </w:r>
      <w:r>
        <w:rPr>
          <w:color w:val="FF0000"/>
          <w:szCs w:val="21"/>
          <w:vertAlign w:val="subscript"/>
        </w:rPr>
        <w:t>8</w:t>
      </w:r>
      <w:r>
        <w:rPr>
          <w:color w:val="FF0000"/>
          <w:szCs w:val="21"/>
        </w:rPr>
        <w:t>和N</w:t>
      </w:r>
      <w:r>
        <w:rPr>
          <w:color w:val="FF0000"/>
          <w:szCs w:val="21"/>
          <w:vertAlign w:val="subscript"/>
        </w:rPr>
        <w:t>2</w:t>
      </w:r>
      <w:r>
        <w:rPr>
          <w:color w:val="FF0000"/>
          <w:szCs w:val="21"/>
        </w:rPr>
        <w:t>，化学方程式为2S</w:t>
      </w:r>
      <w:r>
        <w:rPr>
          <w:color w:val="FF0000"/>
          <w:szCs w:val="21"/>
          <w:vertAlign w:val="subscript"/>
        </w:rPr>
        <w:t>4</w:t>
      </w:r>
      <w:r>
        <w:rPr>
          <w:color w:val="FF0000"/>
          <w:szCs w:val="21"/>
        </w:rPr>
        <w:t>N</w:t>
      </w:r>
      <w:r>
        <w:rPr>
          <w:color w:val="FF0000"/>
          <w:szCs w:val="21"/>
          <w:vertAlign w:val="subscript"/>
        </w:rPr>
        <w:t>4</w:t>
      </w:r>
      <w:r>
        <w:rPr>
          <w:color w:val="FF0000"/>
          <w:szCs w:val="21"/>
        </w:rPr>
        <w:drawing>
          <wp:inline distT="0" distB="0" distL="114300" distR="114300">
            <wp:extent cx="123825" cy="152400"/>
            <wp:effectExtent l="0" t="0" r="9525" b="0"/>
            <wp:docPr id="4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2"/>
                    <pic:cNvPicPr>
                      <a:picLocks noChangeAspect="1"/>
                    </pic:cNvPicPr>
                  </pic:nvPicPr>
                  <pic:blipFill>
                    <a:blip r:embed="rId38" cstate="print"/>
                    <a:stretch>
                      <a:fillRect/>
                    </a:stretch>
                  </pic:blipFill>
                  <pic:spPr>
                    <a:xfrm>
                      <a:off x="0" y="0"/>
                      <a:ext cx="123825" cy="152400"/>
                    </a:xfrm>
                    <a:prstGeom prst="rect">
                      <a:avLst/>
                    </a:prstGeom>
                    <a:noFill/>
                    <a:ln>
                      <a:noFill/>
                    </a:ln>
                  </pic:spPr>
                </pic:pic>
              </a:graphicData>
            </a:graphic>
          </wp:inline>
        </w:drawing>
      </w:r>
      <w:r>
        <w:rPr>
          <w:color w:val="FF0000"/>
          <w:szCs w:val="21"/>
        </w:rPr>
        <w:t>S</w:t>
      </w:r>
      <w:r>
        <w:rPr>
          <w:color w:val="FF0000"/>
          <w:szCs w:val="21"/>
          <w:vertAlign w:val="subscript"/>
        </w:rPr>
        <w:t>8</w:t>
      </w:r>
      <w:r>
        <w:rPr>
          <w:color w:val="FF0000"/>
          <w:szCs w:val="21"/>
        </w:rPr>
        <w:t>+4N</w:t>
      </w:r>
      <w:r>
        <w:rPr>
          <w:color w:val="FF0000"/>
          <w:vertAlign w:val="subscript"/>
        </w:rPr>
        <w:t>2</w:t>
      </w:r>
      <w:r>
        <w:rPr>
          <w:color w:val="FF0000"/>
        </w:rPr>
        <w:t>↑</w:t>
      </w:r>
      <w:r>
        <w:rPr>
          <w:color w:val="FF0000"/>
          <w:szCs w:val="21"/>
        </w:rPr>
        <w:t>；</w:t>
      </w:r>
    </w:p>
    <w:p w14:paraId="2C4F5FFB">
      <w:pPr>
        <w:tabs>
          <w:tab w:val="left" w:pos="1530"/>
        </w:tabs>
        <w:spacing w:line="360" w:lineRule="auto"/>
        <w:ind w:firstLine="424" w:firstLineChars="202"/>
        <w:jc w:val="left"/>
        <w:textAlignment w:val="center"/>
        <w:rPr>
          <w:color w:val="FF0000"/>
          <w:szCs w:val="21"/>
        </w:rPr>
      </w:pPr>
      <w:r>
        <w:rPr>
          <w:color w:val="FF0000"/>
          <w:szCs w:val="21"/>
        </w:rPr>
        <w:t>(4)</w:t>
      </w:r>
      <w:r>
        <w:rPr>
          <w:color w:val="FF0000"/>
          <w:szCs w:val="21"/>
        </w:rPr>
        <w:object>
          <v:shape id="_x0000_i1047" o:spt="75" alt="eqIdc88f263e150059aa0f9c1b1db5c5b5af" type="#_x0000_t75" style="height:12pt;width:20.25pt;" o:ole="t" filled="f" o:preferrelative="t" stroked="f" coordsize="21600,21600">
            <v:path/>
            <v:fill on="f" focussize="0,0"/>
            <v:stroke on="f" joinstyle="miter"/>
            <v:imagedata r:id="rId64" o:title="eqIdc88f263e150059aa0f9c1b1db5c5b5af"/>
            <o:lock v:ext="edit" aspectratio="t"/>
            <w10:wrap type="none"/>
            <w10:anchorlock/>
          </v:shape>
          <o:OLEObject Type="Embed" ProgID="Equation.DSMT4" ShapeID="_x0000_i1047" DrawAspect="Content" ObjectID="_1468075747" r:id="rId74">
            <o:LockedField>false</o:LockedField>
          </o:OLEObject>
        </w:object>
      </w:r>
      <w:r>
        <w:rPr>
          <w:color w:val="FF0000"/>
          <w:szCs w:val="21"/>
        </w:rPr>
        <w:t>自由基，H与S间有一对共用电子对，S有未成对电子，电子式为</w:t>
      </w:r>
      <w:r>
        <w:rPr>
          <w:rFonts w:eastAsia="Times New Roman"/>
          <w:color w:val="FF0000"/>
          <w:kern w:val="0"/>
          <w:szCs w:val="21"/>
        </w:rPr>
        <w:drawing>
          <wp:inline distT="0" distB="0" distL="0" distR="0">
            <wp:extent cx="438150" cy="285750"/>
            <wp:effectExtent l="0" t="0" r="0" b="0"/>
            <wp:docPr id="405" name="图片 405" descr="@@@b40f1745-1a33-4afe-93d0-4ea91c790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b40f1745-1a33-4afe-93d0-4ea91c790f08"/>
                    <pic:cNvPicPr>
                      <a:picLocks noChangeAspect="1"/>
                    </pic:cNvPicPr>
                  </pic:nvPicPr>
                  <pic:blipFill>
                    <a:blip r:embed="rId75" cstate="print"/>
                    <a:stretch>
                      <a:fillRect/>
                    </a:stretch>
                  </pic:blipFill>
                  <pic:spPr>
                    <a:xfrm>
                      <a:off x="0" y="0"/>
                      <a:ext cx="438150" cy="285750"/>
                    </a:xfrm>
                    <a:prstGeom prst="rect">
                      <a:avLst/>
                    </a:prstGeom>
                  </pic:spPr>
                </pic:pic>
              </a:graphicData>
            </a:graphic>
          </wp:inline>
        </w:drawing>
      </w:r>
      <w:r>
        <w:rPr>
          <w:color w:val="FF0000"/>
          <w:szCs w:val="21"/>
        </w:rPr>
        <w:t>；H与S间有一对共用电子对，S的电负性大于H，所以共用电子对偏向S，故S为-1价；</w:t>
      </w:r>
    </w:p>
    <w:p w14:paraId="7F396CC3">
      <w:pPr>
        <w:shd w:val="clear" w:color="auto" w:fill="FFFFFF"/>
        <w:spacing w:line="360" w:lineRule="auto"/>
        <w:jc w:val="left"/>
        <w:textAlignment w:val="center"/>
        <w:rPr>
          <w:color w:val="FF0000"/>
          <w:szCs w:val="21"/>
        </w:rPr>
      </w:pPr>
      <w:r>
        <w:rPr>
          <w:color w:val="FF0000"/>
          <w:szCs w:val="21"/>
        </w:rPr>
        <w:t>(5)黄铜矿(</w:t>
      </w:r>
      <w:r>
        <w:rPr>
          <w:color w:val="FF0000"/>
        </w:rPr>
        <w:t>Fe</w:t>
      </w:r>
      <w:r>
        <w:rPr>
          <w:color w:val="FF0000"/>
          <w:szCs w:val="21"/>
        </w:rPr>
        <w:t>Cu</w:t>
      </w:r>
      <w:r>
        <w:rPr>
          <w:color w:val="FF0000"/>
        </w:rPr>
        <w:t>S</w:t>
      </w:r>
      <w:r>
        <w:rPr>
          <w:color w:val="FF0000"/>
          <w:vertAlign w:val="subscript"/>
        </w:rPr>
        <w:t>2</w:t>
      </w:r>
      <w:r>
        <w:rPr>
          <w:color w:val="FF0000"/>
          <w:szCs w:val="21"/>
        </w:rPr>
        <w:t>)在空气中焙烧，发生氧化反应，生成Cu</w:t>
      </w:r>
      <w:r>
        <w:rPr>
          <w:color w:val="FF0000"/>
        </w:rPr>
        <w:t>O、Fe</w:t>
      </w:r>
      <w:r>
        <w:rPr>
          <w:color w:val="FF0000"/>
          <w:vertAlign w:val="subscript"/>
        </w:rPr>
        <w:t>2</w:t>
      </w:r>
      <w:r>
        <w:rPr>
          <w:color w:val="FF0000"/>
        </w:rPr>
        <w:t>O</w:t>
      </w:r>
      <w:r>
        <w:rPr>
          <w:color w:val="FF0000"/>
          <w:vertAlign w:val="subscript"/>
        </w:rPr>
        <w:t>3</w:t>
      </w:r>
      <w:r>
        <w:rPr>
          <w:color w:val="FF0000"/>
          <w:szCs w:val="21"/>
        </w:rPr>
        <w:t>和</w:t>
      </w:r>
      <w:r>
        <w:rPr>
          <w:color w:val="FF0000"/>
        </w:rPr>
        <w:t>SO</w:t>
      </w:r>
      <w:r>
        <w:rPr>
          <w:color w:val="FF0000"/>
          <w:vertAlign w:val="subscript"/>
        </w:rPr>
        <w:t>2</w:t>
      </w:r>
      <w:r>
        <w:rPr>
          <w:color w:val="FF0000"/>
          <w:szCs w:val="21"/>
        </w:rPr>
        <w:t>气体，所以焙烧的化学方程式为：</w:t>
      </w:r>
      <w:r>
        <w:rPr>
          <w:color w:val="FF0000"/>
        </w:rPr>
        <w:t>4Fe</w:t>
      </w:r>
      <w:r>
        <w:rPr>
          <w:color w:val="FF0000"/>
          <w:szCs w:val="21"/>
        </w:rPr>
        <w:t>Cu</w:t>
      </w:r>
      <w:r>
        <w:rPr>
          <w:color w:val="FF0000"/>
        </w:rPr>
        <w:t>S</w:t>
      </w:r>
      <w:r>
        <w:rPr>
          <w:color w:val="FF0000"/>
          <w:vertAlign w:val="subscript"/>
        </w:rPr>
        <w:t>2</w:t>
      </w:r>
      <w:r>
        <w:rPr>
          <w:color w:val="FF0000"/>
        </w:rPr>
        <w:t>＋13O</w:t>
      </w:r>
      <w:r>
        <w:rPr>
          <w:color w:val="FF0000"/>
          <w:vertAlign w:val="subscript"/>
        </w:rPr>
        <w:t>2</w:t>
      </w:r>
      <w:r>
        <w:rPr>
          <w:color w:val="FF0000"/>
          <w:szCs w:val="21"/>
          <w:vertAlign w:val="subscript"/>
        </w:rPr>
        <w:drawing>
          <wp:inline distT="0" distB="0" distL="114300" distR="114300">
            <wp:extent cx="342900" cy="171450"/>
            <wp:effectExtent l="0" t="0" r="0" b="0"/>
            <wp:docPr id="40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52"/>
                    <pic:cNvPicPr>
                      <a:picLocks noChangeAspect="1"/>
                    </pic:cNvPicPr>
                  </pic:nvPicPr>
                  <pic:blipFill>
                    <a:blip r:embed="rId17" cstate="print"/>
                    <a:stretch>
                      <a:fillRect/>
                    </a:stretch>
                  </pic:blipFill>
                  <pic:spPr>
                    <a:xfrm>
                      <a:off x="0" y="0"/>
                      <a:ext cx="342900" cy="171450"/>
                    </a:xfrm>
                    <a:prstGeom prst="rect">
                      <a:avLst/>
                    </a:prstGeom>
                    <a:noFill/>
                    <a:ln>
                      <a:noFill/>
                    </a:ln>
                  </pic:spPr>
                </pic:pic>
              </a:graphicData>
            </a:graphic>
          </wp:inline>
        </w:drawing>
      </w:r>
      <w:r>
        <w:rPr>
          <w:color w:val="FF0000"/>
        </w:rPr>
        <w:t>4</w:t>
      </w:r>
      <w:r>
        <w:rPr>
          <w:color w:val="FF0000"/>
          <w:szCs w:val="21"/>
        </w:rPr>
        <w:t>Cu</w:t>
      </w:r>
      <w:r>
        <w:rPr>
          <w:color w:val="FF0000"/>
        </w:rPr>
        <w:t>O+2Fe</w:t>
      </w:r>
      <w:r>
        <w:rPr>
          <w:color w:val="FF0000"/>
          <w:vertAlign w:val="subscript"/>
        </w:rPr>
        <w:t>2</w:t>
      </w:r>
      <w:r>
        <w:rPr>
          <w:color w:val="FF0000"/>
        </w:rPr>
        <w:t>O</w:t>
      </w:r>
      <w:r>
        <w:rPr>
          <w:color w:val="FF0000"/>
          <w:vertAlign w:val="subscript"/>
        </w:rPr>
        <w:t>3</w:t>
      </w:r>
      <w:r>
        <w:rPr>
          <w:color w:val="FF0000"/>
        </w:rPr>
        <w:t>＋8SO</w:t>
      </w:r>
      <w:r>
        <w:rPr>
          <w:color w:val="FF0000"/>
          <w:vertAlign w:val="subscript"/>
        </w:rPr>
        <w:t>2</w:t>
      </w:r>
      <w:r>
        <w:rPr>
          <w:color w:val="FF0000"/>
          <w:szCs w:val="21"/>
        </w:rPr>
        <w:t>；加入H</w:t>
      </w:r>
      <w:r>
        <w:rPr>
          <w:color w:val="FF0000"/>
          <w:szCs w:val="21"/>
          <w:vertAlign w:val="subscript"/>
        </w:rPr>
        <w:t>2</w:t>
      </w:r>
      <w:r>
        <w:rPr>
          <w:color w:val="FF0000"/>
          <w:szCs w:val="21"/>
        </w:rPr>
        <w:t>SO</w:t>
      </w:r>
      <w:r>
        <w:rPr>
          <w:color w:val="FF0000"/>
          <w:szCs w:val="21"/>
          <w:vertAlign w:val="subscript"/>
        </w:rPr>
        <w:t>4</w:t>
      </w:r>
      <w:r>
        <w:rPr>
          <w:color w:val="FF0000"/>
          <w:szCs w:val="21"/>
        </w:rPr>
        <w:t>酸浸，金属氧化物Cu</w:t>
      </w:r>
      <w:r>
        <w:rPr>
          <w:color w:val="FF0000"/>
        </w:rPr>
        <w:t>O、Fe</w:t>
      </w:r>
      <w:r>
        <w:rPr>
          <w:color w:val="FF0000"/>
          <w:vertAlign w:val="subscript"/>
        </w:rPr>
        <w:t>2</w:t>
      </w:r>
      <w:r>
        <w:rPr>
          <w:color w:val="FF0000"/>
        </w:rPr>
        <w:t>O</w:t>
      </w:r>
      <w:r>
        <w:rPr>
          <w:color w:val="FF0000"/>
          <w:vertAlign w:val="subscript"/>
        </w:rPr>
        <w:t>3</w:t>
      </w:r>
      <w:r>
        <w:rPr>
          <w:color w:val="FF0000"/>
          <w:szCs w:val="21"/>
        </w:rPr>
        <w:t>与硫酸反应，生成可溶性盐CuSO</w:t>
      </w:r>
      <w:r>
        <w:rPr>
          <w:color w:val="FF0000"/>
          <w:szCs w:val="21"/>
          <w:vertAlign w:val="subscript"/>
        </w:rPr>
        <w:t>4</w:t>
      </w:r>
      <w:r>
        <w:rPr>
          <w:color w:val="FF0000"/>
          <w:szCs w:val="21"/>
        </w:rPr>
        <w:t>、Fe</w:t>
      </w:r>
      <w:r>
        <w:rPr>
          <w:color w:val="FF0000"/>
          <w:szCs w:val="21"/>
          <w:vertAlign w:val="subscript"/>
        </w:rPr>
        <w:t>2</w:t>
      </w:r>
      <w:r>
        <w:rPr>
          <w:color w:val="FF0000"/>
          <w:szCs w:val="21"/>
        </w:rPr>
        <w:t>(SO</w:t>
      </w:r>
      <w:r>
        <w:rPr>
          <w:color w:val="FF0000"/>
          <w:szCs w:val="21"/>
          <w:vertAlign w:val="subscript"/>
        </w:rPr>
        <w:t>4</w:t>
      </w:r>
      <w:r>
        <w:rPr>
          <w:color w:val="FF0000"/>
          <w:szCs w:val="21"/>
        </w:rPr>
        <w:t>)</w:t>
      </w:r>
      <w:r>
        <w:rPr>
          <w:color w:val="FF0000"/>
          <w:szCs w:val="21"/>
          <w:vertAlign w:val="subscript"/>
        </w:rPr>
        <w:t>3</w:t>
      </w:r>
      <w:r>
        <w:rPr>
          <w:color w:val="FF0000"/>
          <w:szCs w:val="21"/>
        </w:rPr>
        <w:t>，所以酸浸后得到含Cu</w:t>
      </w:r>
      <w:r>
        <w:rPr>
          <w:color w:val="FF0000"/>
          <w:szCs w:val="21"/>
          <w:vertAlign w:val="superscript"/>
        </w:rPr>
        <w:t>2+</w:t>
      </w:r>
      <w:r>
        <w:rPr>
          <w:color w:val="FF0000"/>
          <w:szCs w:val="21"/>
        </w:rPr>
        <w:t>、Fe</w:t>
      </w:r>
      <w:r>
        <w:rPr>
          <w:color w:val="FF0000"/>
          <w:szCs w:val="21"/>
          <w:vertAlign w:val="superscript"/>
        </w:rPr>
        <w:t>3+</w:t>
      </w:r>
      <w:r>
        <w:rPr>
          <w:color w:val="FF0000"/>
          <w:szCs w:val="21"/>
        </w:rPr>
        <w:t>的溶液。加入过量Fe，Fe作为还原剂，与溶液中的Cu</w:t>
      </w:r>
      <w:r>
        <w:rPr>
          <w:color w:val="FF0000"/>
          <w:szCs w:val="21"/>
          <w:vertAlign w:val="superscript"/>
        </w:rPr>
        <w:t>2+</w:t>
      </w:r>
      <w:r>
        <w:rPr>
          <w:color w:val="FF0000"/>
          <w:szCs w:val="21"/>
        </w:rPr>
        <w:t>、Fe</w:t>
      </w:r>
      <w:r>
        <w:rPr>
          <w:color w:val="FF0000"/>
          <w:szCs w:val="21"/>
          <w:vertAlign w:val="superscript"/>
        </w:rPr>
        <w:t>3+</w:t>
      </w:r>
      <w:r>
        <w:rPr>
          <w:color w:val="FF0000"/>
          <w:szCs w:val="21"/>
        </w:rPr>
        <w:t>反应：Fe+Cu</w:t>
      </w:r>
      <w:r>
        <w:rPr>
          <w:color w:val="FF0000"/>
          <w:szCs w:val="21"/>
          <w:vertAlign w:val="superscript"/>
        </w:rPr>
        <w:t>2+</w:t>
      </w:r>
      <w:r>
        <w:rPr>
          <w:color w:val="FF0000"/>
          <w:szCs w:val="21"/>
        </w:rPr>
        <w:t>=Cu+Fe</w:t>
      </w:r>
      <w:r>
        <w:rPr>
          <w:color w:val="FF0000"/>
          <w:szCs w:val="21"/>
          <w:vertAlign w:val="superscript"/>
        </w:rPr>
        <w:t>2+</w:t>
      </w:r>
      <w:r>
        <w:rPr>
          <w:color w:val="FF0000"/>
          <w:szCs w:val="21"/>
        </w:rPr>
        <w:t>，</w:t>
      </w:r>
      <w:r>
        <w:rPr>
          <w:color w:val="FF0000"/>
        </w:rPr>
        <w:t>2</w:t>
      </w:r>
      <w:r>
        <w:rPr>
          <w:color w:val="FF0000"/>
          <w:szCs w:val="21"/>
        </w:rPr>
        <w:t>Fe</w:t>
      </w:r>
      <w:r>
        <w:rPr>
          <w:color w:val="FF0000"/>
          <w:szCs w:val="21"/>
          <w:vertAlign w:val="superscript"/>
        </w:rPr>
        <w:t>3+</w:t>
      </w:r>
      <w:r>
        <w:rPr>
          <w:color w:val="FF0000"/>
          <w:szCs w:val="21"/>
        </w:rPr>
        <w:t>+Fe=3Fe</w:t>
      </w:r>
      <w:r>
        <w:rPr>
          <w:color w:val="FF0000"/>
          <w:szCs w:val="21"/>
          <w:vertAlign w:val="superscript"/>
        </w:rPr>
        <w:t>2+</w:t>
      </w:r>
      <w:r>
        <w:rPr>
          <w:color w:val="FF0000"/>
          <w:szCs w:val="21"/>
        </w:rPr>
        <w:t>，反应后体系含Fe(过量 )、Cu(单质 )、FeSO</w:t>
      </w:r>
      <w:r>
        <w:rPr>
          <w:color w:val="FF0000"/>
          <w:szCs w:val="21"/>
          <w:vertAlign w:val="subscript"/>
        </w:rPr>
        <w:t>4</w:t>
      </w:r>
      <w:r>
        <w:rPr>
          <w:color w:val="FF0000"/>
          <w:szCs w:val="21"/>
        </w:rPr>
        <w:t>溶液，过滤，得到溶液B(FeSO</w:t>
      </w:r>
      <w:r>
        <w:rPr>
          <w:color w:val="FF0000"/>
          <w:szCs w:val="21"/>
          <w:vertAlign w:val="subscript"/>
        </w:rPr>
        <w:t>4</w:t>
      </w:r>
      <w:r>
        <w:rPr>
          <w:color w:val="FF0000"/>
          <w:szCs w:val="21"/>
        </w:rPr>
        <w:t>溶液，后续制取绿矾晶体)、滤渣(Fe和Cu的混合物)。通过加入溶液A(稀硫酸)溶液浸洗可除去滤渣中的Fe得到FeSO</w:t>
      </w:r>
      <w:r>
        <w:rPr>
          <w:color w:val="FF0000"/>
          <w:szCs w:val="21"/>
          <w:vertAlign w:val="subscript"/>
        </w:rPr>
        <w:t>4</w:t>
      </w:r>
      <w:r>
        <w:rPr>
          <w:color w:val="FF0000"/>
          <w:szCs w:val="21"/>
        </w:rPr>
        <w:t>溶液，FeSO</w:t>
      </w:r>
      <w:r>
        <w:rPr>
          <w:color w:val="FF0000"/>
          <w:szCs w:val="21"/>
          <w:vertAlign w:val="subscript"/>
        </w:rPr>
        <w:t>4</w:t>
      </w:r>
      <w:r>
        <w:rPr>
          <w:color w:val="FF0000"/>
          <w:szCs w:val="21"/>
        </w:rPr>
        <w:t>溶液和未反应完的稀硫酸进入溶液B，故溶液B中含有的微粒为：</w:t>
      </w:r>
      <w:r>
        <w:rPr>
          <w:color w:val="FF0000"/>
        </w:rPr>
        <w:t>Fe</w:t>
      </w:r>
      <w:r>
        <w:rPr>
          <w:color w:val="FF0000"/>
          <w:vertAlign w:val="superscript"/>
        </w:rPr>
        <w:t>2+</w:t>
      </w:r>
      <w:r>
        <w:rPr>
          <w:color w:val="FF0000"/>
          <w:szCs w:val="21"/>
        </w:rPr>
        <w:t>、SO</w:t>
      </w:r>
      <w:r>
        <w:rPr>
          <w:color w:val="FF0000"/>
          <w:szCs w:val="21"/>
          <w:vertAlign w:val="subscript"/>
        </w:rPr>
        <w:t>4</w:t>
      </w:r>
      <w:r>
        <w:rPr>
          <w:color w:val="FF0000"/>
          <w:szCs w:val="21"/>
          <w:vertAlign w:val="superscript"/>
        </w:rPr>
        <w:t>2-</w:t>
      </w:r>
      <w:r>
        <w:rPr>
          <w:color w:val="FF0000"/>
          <w:szCs w:val="21"/>
        </w:rPr>
        <w:t>、H</w:t>
      </w:r>
      <w:r>
        <w:rPr>
          <w:color w:val="FF0000"/>
          <w:szCs w:val="21"/>
          <w:vertAlign w:val="superscript"/>
        </w:rPr>
        <w:t>+</w:t>
      </w:r>
      <w:r>
        <w:rPr>
          <w:color w:val="FF0000"/>
          <w:szCs w:val="21"/>
        </w:rPr>
        <w:t>、OH</w:t>
      </w:r>
      <w:r>
        <w:rPr>
          <w:color w:val="FF0000"/>
          <w:szCs w:val="21"/>
          <w:vertAlign w:val="superscript"/>
        </w:rPr>
        <w:t>-</w:t>
      </w:r>
      <w:r>
        <w:rPr>
          <w:color w:val="FF0000"/>
          <w:szCs w:val="21"/>
        </w:rPr>
        <w:t>、H</w:t>
      </w:r>
      <w:r>
        <w:rPr>
          <w:color w:val="FF0000"/>
          <w:szCs w:val="21"/>
          <w:vertAlign w:val="subscript"/>
        </w:rPr>
        <w:t>2</w:t>
      </w:r>
      <w:r>
        <w:rPr>
          <w:color w:val="FF0000"/>
          <w:szCs w:val="21"/>
        </w:rPr>
        <w:t>O；浸洗后的Cu与20%HNO</w:t>
      </w:r>
      <w:r>
        <w:rPr>
          <w:color w:val="FF0000"/>
          <w:szCs w:val="21"/>
          <w:vertAlign w:val="subscript"/>
        </w:rPr>
        <w:t>3</w:t>
      </w:r>
      <w:r>
        <w:rPr>
          <w:color w:val="FF0000"/>
          <w:szCs w:val="21"/>
        </w:rPr>
        <w:t>、10%H</w:t>
      </w:r>
      <w:r>
        <w:rPr>
          <w:color w:val="FF0000"/>
          <w:szCs w:val="21"/>
          <w:vertAlign w:val="subscript"/>
        </w:rPr>
        <w:t>2</w:t>
      </w:r>
      <w:r>
        <w:rPr>
          <w:color w:val="FF0000"/>
          <w:szCs w:val="21"/>
        </w:rPr>
        <w:t>O</w:t>
      </w:r>
      <w:r>
        <w:rPr>
          <w:color w:val="FF0000"/>
          <w:szCs w:val="21"/>
          <w:vertAlign w:val="subscript"/>
        </w:rPr>
        <w:t>2</w:t>
      </w:r>
      <w:r>
        <w:rPr>
          <w:color w:val="FF0000"/>
          <w:szCs w:val="21"/>
        </w:rPr>
        <w:t>反应，加入H</w:t>
      </w:r>
      <w:r>
        <w:rPr>
          <w:color w:val="FF0000"/>
          <w:szCs w:val="21"/>
          <w:vertAlign w:val="subscript"/>
        </w:rPr>
        <w:t>2</w:t>
      </w:r>
      <w:r>
        <w:rPr>
          <w:color w:val="FF0000"/>
          <w:szCs w:val="21"/>
        </w:rPr>
        <w:t>O</w:t>
      </w:r>
      <w:r>
        <w:rPr>
          <w:color w:val="FF0000"/>
          <w:szCs w:val="21"/>
          <w:vertAlign w:val="subscript"/>
        </w:rPr>
        <w:t>2</w:t>
      </w:r>
      <w:r>
        <w:rPr>
          <w:color w:val="FF0000"/>
          <w:szCs w:val="21"/>
        </w:rPr>
        <w:t>和HNO</w:t>
      </w:r>
      <w:r>
        <w:rPr>
          <w:color w:val="FF0000"/>
          <w:szCs w:val="21"/>
          <w:vertAlign w:val="subscript"/>
        </w:rPr>
        <w:t>3</w:t>
      </w:r>
      <w:r>
        <w:rPr>
          <w:color w:val="FF0000"/>
          <w:szCs w:val="21"/>
        </w:rPr>
        <w:t>是为了氧化Cu生成Cu(NO</w:t>
      </w:r>
      <w:r>
        <w:rPr>
          <w:color w:val="FF0000"/>
          <w:szCs w:val="21"/>
          <w:vertAlign w:val="subscript"/>
        </w:rPr>
        <w:t>3</w:t>
      </w:r>
      <w:r>
        <w:rPr>
          <w:color w:val="FF0000"/>
          <w:szCs w:val="21"/>
        </w:rPr>
        <w:t>)</w:t>
      </w:r>
      <w:r>
        <w:rPr>
          <w:color w:val="FF0000"/>
          <w:szCs w:val="21"/>
          <w:vertAlign w:val="subscript"/>
        </w:rPr>
        <w:t>2</w:t>
      </w:r>
      <w:r>
        <w:rPr>
          <w:color w:val="FF0000"/>
          <w:szCs w:val="21"/>
        </w:rPr>
        <w:t>，H</w:t>
      </w:r>
      <w:r>
        <w:rPr>
          <w:color w:val="FF0000"/>
          <w:szCs w:val="21"/>
          <w:vertAlign w:val="subscript"/>
        </w:rPr>
        <w:t>2</w:t>
      </w:r>
      <w:r>
        <w:rPr>
          <w:color w:val="FF0000"/>
          <w:szCs w:val="21"/>
        </w:rPr>
        <w:t>O</w:t>
      </w:r>
      <w:r>
        <w:rPr>
          <w:color w:val="FF0000"/>
          <w:szCs w:val="21"/>
          <w:vertAlign w:val="subscript"/>
        </w:rPr>
        <w:t>2</w:t>
      </w:r>
      <w:r>
        <w:rPr>
          <w:color w:val="FF0000"/>
          <w:szCs w:val="21"/>
        </w:rPr>
        <w:t>作温和氧化剂，在酸性条件下(HNO</w:t>
      </w:r>
      <w:r>
        <w:rPr>
          <w:color w:val="FF0000"/>
          <w:szCs w:val="21"/>
          <w:vertAlign w:val="subscript"/>
        </w:rPr>
        <w:t>3</w:t>
      </w:r>
      <w:r>
        <w:rPr>
          <w:color w:val="FF0000"/>
          <w:szCs w:val="21"/>
        </w:rPr>
        <w:t>提供H</w:t>
      </w:r>
      <w:r>
        <w:rPr>
          <w:color w:val="FF0000"/>
          <w:szCs w:val="21"/>
          <w:vertAlign w:val="superscript"/>
        </w:rPr>
        <w:t>+</w:t>
      </w:r>
      <w:r>
        <w:rPr>
          <w:color w:val="FF0000"/>
          <w:szCs w:val="21"/>
        </w:rPr>
        <w:t>)氧化Cu，减少NO</w:t>
      </w:r>
      <w:r>
        <w:rPr>
          <w:color w:val="FF0000"/>
          <w:szCs w:val="21"/>
          <w:vertAlign w:val="subscript"/>
        </w:rPr>
        <w:t>x</w:t>
      </w:r>
      <w:r>
        <w:rPr>
          <w:color w:val="FF0000"/>
          <w:szCs w:val="21"/>
        </w:rPr>
        <w:t>污染，若仅用HNO</w:t>
      </w:r>
      <w:r>
        <w:rPr>
          <w:color w:val="FF0000"/>
          <w:szCs w:val="21"/>
          <w:vertAlign w:val="subscript"/>
        </w:rPr>
        <w:t>3</w:t>
      </w:r>
      <w:r>
        <w:rPr>
          <w:color w:val="FF0000"/>
          <w:szCs w:val="21"/>
        </w:rPr>
        <w:t>，会生成NO或NO</w:t>
      </w:r>
      <w:r>
        <w:rPr>
          <w:color w:val="FF0000"/>
          <w:szCs w:val="21"/>
          <w:vertAlign w:val="subscript"/>
        </w:rPr>
        <w:t>2</w:t>
      </w:r>
      <w:r>
        <w:rPr>
          <w:color w:val="FF0000"/>
          <w:szCs w:val="21"/>
        </w:rPr>
        <w:t>；从溶液B(FeSO</w:t>
      </w:r>
      <w:r>
        <w:rPr>
          <w:color w:val="FF0000"/>
          <w:szCs w:val="21"/>
          <w:vertAlign w:val="subscript"/>
        </w:rPr>
        <w:t>4</w:t>
      </w:r>
      <w:r>
        <w:rPr>
          <w:color w:val="FF0000"/>
          <w:szCs w:val="21"/>
        </w:rPr>
        <w:t>溶液)中获得大颗粒绿矾晶体(FeSO</w:t>
      </w:r>
      <w:r>
        <w:rPr>
          <w:color w:val="FF0000"/>
          <w:szCs w:val="21"/>
          <w:vertAlign w:val="subscript"/>
        </w:rPr>
        <w:t>4</w:t>
      </w:r>
      <w:r>
        <w:rPr>
          <w:color w:val="FF0000"/>
          <w:szCs w:val="21"/>
        </w:rPr>
        <w:t>·7H</w:t>
      </w:r>
      <w:r>
        <w:rPr>
          <w:color w:val="FF0000"/>
          <w:szCs w:val="21"/>
          <w:vertAlign w:val="subscript"/>
        </w:rPr>
        <w:t>2</w:t>
      </w:r>
      <w:r>
        <w:rPr>
          <w:color w:val="FF0000"/>
          <w:szCs w:val="21"/>
        </w:rPr>
        <w:t>O)，需缓慢结晶，操作为：蒸发浓缩、缓慢冷却结晶(缓慢冷却，促进大颗粒形成)、过滤、洗涤、干燥；①由上述分析可知，在富氧环境中焙烧时发生的主要反应的化学方程式为：</w:t>
      </w:r>
      <w:r>
        <w:rPr>
          <w:color w:val="FF0000"/>
        </w:rPr>
        <w:t>4FeCuS</w:t>
      </w:r>
      <w:r>
        <w:rPr>
          <w:color w:val="FF0000"/>
          <w:vertAlign w:val="subscript"/>
        </w:rPr>
        <w:t>2</w:t>
      </w:r>
      <w:r>
        <w:rPr>
          <w:color w:val="FF0000"/>
        </w:rPr>
        <w:t>＋13O</w:t>
      </w:r>
      <w:r>
        <w:rPr>
          <w:color w:val="FF0000"/>
          <w:vertAlign w:val="subscript"/>
        </w:rPr>
        <w:t>2</w:t>
      </w:r>
      <w:r>
        <w:rPr>
          <w:color w:val="FF0000"/>
          <w:vertAlign w:val="subscript"/>
        </w:rPr>
        <w:drawing>
          <wp:inline distT="0" distB="0" distL="114300" distR="114300">
            <wp:extent cx="342900" cy="171450"/>
            <wp:effectExtent l="0" t="0" r="0" b="0"/>
            <wp:docPr id="407"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152"/>
                    <pic:cNvPicPr>
                      <a:picLocks noChangeAspect="1"/>
                    </pic:cNvPicPr>
                  </pic:nvPicPr>
                  <pic:blipFill>
                    <a:blip r:embed="rId17" cstate="print"/>
                    <a:stretch>
                      <a:fillRect/>
                    </a:stretch>
                  </pic:blipFill>
                  <pic:spPr>
                    <a:xfrm>
                      <a:off x="0" y="0"/>
                      <a:ext cx="342900" cy="171450"/>
                    </a:xfrm>
                    <a:prstGeom prst="rect">
                      <a:avLst/>
                    </a:prstGeom>
                    <a:noFill/>
                    <a:ln>
                      <a:noFill/>
                    </a:ln>
                  </pic:spPr>
                </pic:pic>
              </a:graphicData>
            </a:graphic>
          </wp:inline>
        </w:drawing>
      </w:r>
      <w:r>
        <w:rPr>
          <w:color w:val="FF0000"/>
        </w:rPr>
        <w:t>4CuO+2Fe</w:t>
      </w:r>
      <w:r>
        <w:rPr>
          <w:color w:val="FF0000"/>
          <w:vertAlign w:val="subscript"/>
        </w:rPr>
        <w:t>2</w:t>
      </w:r>
      <w:r>
        <w:rPr>
          <w:color w:val="FF0000"/>
        </w:rPr>
        <w:t>O</w:t>
      </w:r>
      <w:r>
        <w:rPr>
          <w:color w:val="FF0000"/>
          <w:vertAlign w:val="subscript"/>
        </w:rPr>
        <w:t>3</w:t>
      </w:r>
      <w:r>
        <w:rPr>
          <w:color w:val="FF0000"/>
        </w:rPr>
        <w:t>＋8SO</w:t>
      </w:r>
      <w:r>
        <w:rPr>
          <w:color w:val="FF0000"/>
          <w:vertAlign w:val="subscript"/>
        </w:rPr>
        <w:t>2</w:t>
      </w:r>
      <w:r>
        <w:rPr>
          <w:color w:val="FF0000"/>
          <w:szCs w:val="21"/>
        </w:rPr>
        <w:t>；②由上述分析可知，溶液B中存在的微粒有：</w:t>
      </w:r>
      <w:r>
        <w:rPr>
          <w:color w:val="FF0000"/>
        </w:rPr>
        <w:t>Fe</w:t>
      </w:r>
      <w:r>
        <w:rPr>
          <w:color w:val="FF0000"/>
          <w:vertAlign w:val="superscript"/>
        </w:rPr>
        <w:t>2+</w:t>
      </w:r>
      <w:r>
        <w:rPr>
          <w:color w:val="FF0000"/>
          <w:szCs w:val="21"/>
        </w:rPr>
        <w:t>、SO</w:t>
      </w:r>
      <w:r>
        <w:rPr>
          <w:color w:val="FF0000"/>
          <w:szCs w:val="21"/>
          <w:vertAlign w:val="subscript"/>
        </w:rPr>
        <w:t>4</w:t>
      </w:r>
      <w:r>
        <w:rPr>
          <w:color w:val="FF0000"/>
          <w:szCs w:val="21"/>
          <w:vertAlign w:val="superscript"/>
        </w:rPr>
        <w:t>2-</w:t>
      </w:r>
      <w:r>
        <w:rPr>
          <w:color w:val="FF0000"/>
          <w:szCs w:val="21"/>
        </w:rPr>
        <w:t>、H</w:t>
      </w:r>
      <w:r>
        <w:rPr>
          <w:color w:val="FF0000"/>
          <w:szCs w:val="21"/>
          <w:vertAlign w:val="superscript"/>
        </w:rPr>
        <w:t>+</w:t>
      </w:r>
      <w:r>
        <w:rPr>
          <w:color w:val="FF0000"/>
          <w:szCs w:val="21"/>
        </w:rPr>
        <w:t>、OH</w:t>
      </w:r>
      <w:r>
        <w:rPr>
          <w:color w:val="FF0000"/>
          <w:szCs w:val="21"/>
          <w:vertAlign w:val="superscript"/>
        </w:rPr>
        <w:t>-</w:t>
      </w:r>
      <w:r>
        <w:rPr>
          <w:color w:val="FF0000"/>
          <w:szCs w:val="21"/>
        </w:rPr>
        <w:t>、H</w:t>
      </w:r>
      <w:r>
        <w:rPr>
          <w:color w:val="FF0000"/>
          <w:szCs w:val="21"/>
          <w:vertAlign w:val="subscript"/>
        </w:rPr>
        <w:t>2</w:t>
      </w:r>
      <w:r>
        <w:rPr>
          <w:color w:val="FF0000"/>
          <w:szCs w:val="21"/>
        </w:rPr>
        <w:t>O；③流程中设计既加10%的H</w:t>
      </w:r>
      <w:r>
        <w:rPr>
          <w:color w:val="FF0000"/>
          <w:szCs w:val="21"/>
          <w:vertAlign w:val="subscript"/>
        </w:rPr>
        <w:t>2</w:t>
      </w:r>
      <w:r>
        <w:rPr>
          <w:color w:val="FF0000"/>
          <w:szCs w:val="21"/>
        </w:rPr>
        <w:t>O</w:t>
      </w:r>
      <w:r>
        <w:rPr>
          <w:color w:val="FF0000"/>
          <w:szCs w:val="21"/>
          <w:vertAlign w:val="subscript"/>
        </w:rPr>
        <w:t>2</w:t>
      </w:r>
      <w:r>
        <w:rPr>
          <w:color w:val="FF0000"/>
          <w:szCs w:val="21"/>
        </w:rPr>
        <w:t>又加20%的HNO</w:t>
      </w:r>
      <w:r>
        <w:rPr>
          <w:color w:val="FF0000"/>
          <w:szCs w:val="21"/>
          <w:vertAlign w:val="subscript"/>
        </w:rPr>
        <w:t>3</w:t>
      </w:r>
      <w:r>
        <w:rPr>
          <w:color w:val="FF0000"/>
          <w:szCs w:val="21"/>
        </w:rPr>
        <w:t>的可能的原因是：避免产生氮的氧化物，造成污染；④从溶液B中获得大颗粒的绿矾晶体的操作是：蒸发浓缩、缓慢冷却结晶、过滤、洗涤、干燥。</w:t>
      </w:r>
    </w:p>
    <w:p w14:paraId="586EF343">
      <w:pPr>
        <w:spacing w:line="360" w:lineRule="auto"/>
        <w:ind w:firstLine="424" w:firstLineChars="202"/>
        <w:jc w:val="left"/>
        <w:textAlignment w:val="center"/>
      </w:pPr>
      <w:r>
        <w:t>18．(12分)氮氧化物(NOx)是导致酸雨、光化学烟雾的主要污染物，其主要来源有汽车尾气和硝酸工厂等。研究氮氧化物废气处理是国际环保主要方向之一，某科研团队利用CH</w:t>
      </w:r>
      <w:r>
        <w:rPr>
          <w:vertAlign w:val="subscript"/>
        </w:rPr>
        <w:t>4</w:t>
      </w:r>
      <w:r>
        <w:t>催化还原NOx技术处理工业废气，反应原理如下：</w:t>
      </w:r>
    </w:p>
    <w:p w14:paraId="246DE819">
      <w:pPr>
        <w:spacing w:line="360" w:lineRule="auto"/>
        <w:ind w:firstLine="424" w:firstLineChars="202"/>
        <w:jc w:val="left"/>
        <w:textAlignment w:val="center"/>
      </w:pPr>
      <w:r>
        <w:t>反应①：CH</w:t>
      </w:r>
      <w:r>
        <w:rPr>
          <w:vertAlign w:val="subscript"/>
        </w:rPr>
        <w:t>4</w:t>
      </w:r>
      <w:r>
        <w:t>(g)+4NO(g)</w:t>
      </w:r>
      <w:r>
        <w:rPr>
          <w:color w:val="000000"/>
          <w:szCs w:val="21"/>
        </w:rPr>
        <w:object>
          <v:shape id="_x0000_i1048"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48" DrawAspect="Content" ObjectID="_1468075748" r:id="rId76">
            <o:LockedField>false</o:LockedField>
          </o:OLEObject>
        </w:object>
      </w:r>
      <w:r>
        <w:t>2N</w:t>
      </w:r>
      <w:r>
        <w:rPr>
          <w:vertAlign w:val="subscript"/>
        </w:rPr>
        <w:t>2</w:t>
      </w:r>
      <w:r>
        <w:t>(g)+CO</w:t>
      </w:r>
      <w:r>
        <w:rPr>
          <w:vertAlign w:val="subscript"/>
        </w:rPr>
        <w:t>2</w:t>
      </w:r>
      <w:r>
        <w:t>(g)+2H</w:t>
      </w:r>
      <w:r>
        <w:rPr>
          <w:vertAlign w:val="subscript"/>
        </w:rPr>
        <w:t>2</w:t>
      </w:r>
      <w:r>
        <w:t>O(g)</w:t>
      </w:r>
    </w:p>
    <w:p w14:paraId="721A7D67">
      <w:pPr>
        <w:spacing w:line="360" w:lineRule="auto"/>
        <w:ind w:firstLine="424" w:firstLineChars="202"/>
        <w:jc w:val="left"/>
        <w:textAlignment w:val="center"/>
      </w:pPr>
      <w:r>
        <w:t>反应②：CH</w:t>
      </w:r>
      <w:r>
        <w:rPr>
          <w:vertAlign w:val="subscript"/>
        </w:rPr>
        <w:t>4</w:t>
      </w:r>
      <w:r>
        <w:t>(g)+2NO</w:t>
      </w:r>
      <w:r>
        <w:rPr>
          <w:vertAlign w:val="subscript"/>
        </w:rPr>
        <w:t>2</w:t>
      </w:r>
      <w:r>
        <w:t>(g)</w:t>
      </w:r>
      <w:r>
        <w:rPr>
          <w:color w:val="000000"/>
          <w:szCs w:val="21"/>
        </w:rPr>
        <w:object>
          <v:shape id="_x0000_i1049"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49" DrawAspect="Content" ObjectID="_1468075749" r:id="rId77">
            <o:LockedField>false</o:LockedField>
          </o:OLEObject>
        </w:object>
      </w:r>
      <w:r>
        <w:t>N</w:t>
      </w:r>
      <w:r>
        <w:rPr>
          <w:vertAlign w:val="subscript"/>
        </w:rPr>
        <w:t>2</w:t>
      </w:r>
      <w:r>
        <w:t>(g)+CO</w:t>
      </w:r>
      <w:r>
        <w:rPr>
          <w:vertAlign w:val="subscript"/>
        </w:rPr>
        <w:t>2</w:t>
      </w:r>
      <w:r>
        <w:t>(g)+2H</w:t>
      </w:r>
      <w:r>
        <w:rPr>
          <w:vertAlign w:val="subscript"/>
        </w:rPr>
        <w:t>2</w:t>
      </w:r>
      <w:r>
        <w:t>O(g)</w:t>
      </w:r>
    </w:p>
    <w:p w14:paraId="40AE35C0">
      <w:pPr>
        <w:spacing w:line="360" w:lineRule="auto"/>
        <w:ind w:firstLine="424" w:firstLineChars="202"/>
        <w:jc w:val="left"/>
        <w:textAlignment w:val="center"/>
      </w:pPr>
      <w:r>
        <w:t>(1)已知反应①能量曲线如图所示，则1molCH</w:t>
      </w:r>
      <w:r>
        <w:rPr>
          <w:vertAlign w:val="subscript"/>
        </w:rPr>
        <w:t>4</w:t>
      </w:r>
      <w:r>
        <w:t>(g)还原NO(g)至N</w:t>
      </w:r>
      <w:r>
        <w:rPr>
          <w:vertAlign w:val="subscript"/>
        </w:rPr>
        <w:t>2</w:t>
      </w:r>
      <w:r>
        <w:t>(g)，完全反应放出</w:t>
      </w:r>
      <w:r>
        <w:rPr>
          <w:rFonts w:eastAsia="Times New Roman"/>
          <w:u w:val="single"/>
        </w:rPr>
        <w:t xml:space="preserve">       </w:t>
      </w:r>
      <w:r>
        <w:t>kJ的热量。</w:t>
      </w:r>
    </w:p>
    <w:p w14:paraId="2C063883">
      <w:pPr>
        <w:spacing w:line="360" w:lineRule="auto"/>
        <w:ind w:firstLine="484" w:firstLineChars="202"/>
        <w:jc w:val="center"/>
        <w:textAlignment w:val="center"/>
      </w:pPr>
      <w:r>
        <w:rPr>
          <w:rFonts w:eastAsia="Times New Roman"/>
          <w:kern w:val="0"/>
          <w:sz w:val="24"/>
          <w:szCs w:val="24"/>
        </w:rPr>
        <w:drawing>
          <wp:inline distT="0" distB="0" distL="0" distR="0">
            <wp:extent cx="3152775" cy="2066925"/>
            <wp:effectExtent l="0" t="0" r="0" b="0"/>
            <wp:docPr id="408" name="图片 408" descr="@@@f60bc6d8-3406-4b35-a3a1-483cfa98b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f60bc6d8-3406-4b35-a3a1-483cfa98bed5"/>
                    <pic:cNvPicPr>
                      <a:picLocks noChangeAspect="1"/>
                    </pic:cNvPicPr>
                  </pic:nvPicPr>
                  <pic:blipFill>
                    <a:blip r:embed="rId78" cstate="print"/>
                    <a:stretch>
                      <a:fillRect/>
                    </a:stretch>
                  </pic:blipFill>
                  <pic:spPr>
                    <a:xfrm>
                      <a:off x="0" y="0"/>
                      <a:ext cx="3152775" cy="2066925"/>
                    </a:xfrm>
                    <a:prstGeom prst="rect">
                      <a:avLst/>
                    </a:prstGeom>
                  </pic:spPr>
                </pic:pic>
              </a:graphicData>
            </a:graphic>
          </wp:inline>
        </w:drawing>
      </w:r>
    </w:p>
    <w:p w14:paraId="21662E61">
      <w:pPr>
        <w:spacing w:line="360" w:lineRule="auto"/>
        <w:ind w:firstLine="424" w:firstLineChars="202"/>
        <w:jc w:val="left"/>
        <w:textAlignment w:val="center"/>
      </w:pPr>
      <w:r>
        <w:t>(2)一定温度下，向体积为2L的恒容密闭容器中投入一定量的CH</w:t>
      </w:r>
      <w:r>
        <w:rPr>
          <w:vertAlign w:val="subscript"/>
        </w:rPr>
        <w:t>4</w:t>
      </w:r>
      <w:r>
        <w:t>(g)和NO(g)发生反应①，能说明该反应已经达到平衡状态的是_______(填字母)。</w:t>
      </w:r>
    </w:p>
    <w:p w14:paraId="552C5A08">
      <w:pPr>
        <w:spacing w:line="360" w:lineRule="auto"/>
        <w:ind w:firstLine="424" w:firstLineChars="202"/>
        <w:jc w:val="left"/>
        <w:textAlignment w:val="center"/>
      </w:pPr>
      <w:r>
        <w:t>A．混合气体的密度保持不变</w:t>
      </w:r>
    </w:p>
    <w:p w14:paraId="455E134E">
      <w:pPr>
        <w:spacing w:line="360" w:lineRule="auto"/>
        <w:ind w:firstLine="424" w:firstLineChars="202"/>
        <w:jc w:val="left"/>
        <w:textAlignment w:val="center"/>
      </w:pPr>
      <w:r>
        <w:t>B．单位时间内每断裂4molC-H键，同时断裂4molO-H键</w:t>
      </w:r>
    </w:p>
    <w:p w14:paraId="300DC44E">
      <w:pPr>
        <w:spacing w:line="360" w:lineRule="auto"/>
        <w:ind w:firstLine="424" w:firstLineChars="202"/>
        <w:jc w:val="left"/>
        <w:textAlignment w:val="center"/>
      </w:pPr>
      <w:r>
        <w:t>C．c(NO)和c(N</w:t>
      </w:r>
      <w:r>
        <w:rPr>
          <w:vertAlign w:val="subscript"/>
        </w:rPr>
        <w:t>2</w:t>
      </w:r>
      <w:r>
        <w:t>)的浓度比保持不变</w:t>
      </w:r>
    </w:p>
    <w:p w14:paraId="79C5C87F">
      <w:pPr>
        <w:spacing w:line="360" w:lineRule="auto"/>
        <w:ind w:firstLine="424" w:firstLineChars="202"/>
        <w:jc w:val="left"/>
        <w:textAlignment w:val="center"/>
      </w:pPr>
      <w:r>
        <w:t>D．容器内气体的平均相对分子质量不变</w:t>
      </w:r>
    </w:p>
    <w:p w14:paraId="1B65D1CF">
      <w:pPr>
        <w:spacing w:line="360" w:lineRule="auto"/>
        <w:ind w:firstLine="424" w:firstLineChars="202"/>
        <w:jc w:val="left"/>
        <w:textAlignment w:val="center"/>
      </w:pPr>
      <w:r>
        <w:t>(3)不同温度下发生反应②，CH</w:t>
      </w:r>
      <w:r>
        <w:rPr>
          <w:vertAlign w:val="subscript"/>
        </w:rPr>
        <w:t>4</w:t>
      </w:r>
      <w:r>
        <w:t>的浓度随时间变化如图所示。回答以下问题：</w:t>
      </w:r>
    </w:p>
    <w:p w14:paraId="66473957">
      <w:pPr>
        <w:spacing w:line="360" w:lineRule="auto"/>
        <w:ind w:firstLine="484" w:firstLineChars="202"/>
        <w:jc w:val="center"/>
        <w:textAlignment w:val="center"/>
      </w:pPr>
      <w:r>
        <w:rPr>
          <w:rFonts w:eastAsia="Times New Roman"/>
          <w:kern w:val="0"/>
          <w:sz w:val="24"/>
          <w:szCs w:val="24"/>
        </w:rPr>
        <w:drawing>
          <wp:inline distT="0" distB="0" distL="0" distR="0">
            <wp:extent cx="3219450" cy="2466975"/>
            <wp:effectExtent l="0" t="0" r="0" b="0"/>
            <wp:docPr id="409" name="图片 409" descr="@@@5625d638-1e63-49a2-a690-8055cea47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5625d638-1e63-49a2-a690-8055cea479d4"/>
                    <pic:cNvPicPr>
                      <a:picLocks noChangeAspect="1"/>
                    </pic:cNvPicPr>
                  </pic:nvPicPr>
                  <pic:blipFill>
                    <a:blip r:embed="rId79" cstate="print"/>
                    <a:stretch>
                      <a:fillRect/>
                    </a:stretch>
                  </pic:blipFill>
                  <pic:spPr>
                    <a:xfrm>
                      <a:off x="0" y="0"/>
                      <a:ext cx="3219450" cy="2466975"/>
                    </a:xfrm>
                    <a:prstGeom prst="rect">
                      <a:avLst/>
                    </a:prstGeom>
                  </pic:spPr>
                </pic:pic>
              </a:graphicData>
            </a:graphic>
          </wp:inline>
        </w:drawing>
      </w:r>
    </w:p>
    <w:p w14:paraId="1CA7AB9F">
      <w:pPr>
        <w:spacing w:line="360" w:lineRule="auto"/>
        <w:ind w:firstLine="424" w:firstLineChars="202"/>
        <w:jc w:val="left"/>
        <w:textAlignment w:val="center"/>
      </w:pPr>
      <w:bookmarkStart w:id="73" w:name="OLE_LINK270"/>
      <w:bookmarkStart w:id="74" w:name="OLE_LINK271"/>
      <w:r>
        <w:t>①</w:t>
      </w:r>
      <w:bookmarkEnd w:id="73"/>
      <w:bookmarkEnd w:id="74"/>
      <w:r>
        <w:t>图中</w:t>
      </w:r>
      <w:bookmarkStart w:id="75" w:name="OLE_LINK279"/>
      <w:bookmarkStart w:id="76" w:name="OLE_LINK278"/>
      <w:r>
        <w:t>T</w:t>
      </w:r>
      <w:r>
        <w:rPr>
          <w:vertAlign w:val="subscript"/>
        </w:rPr>
        <w:t>1</w:t>
      </w:r>
      <w:bookmarkEnd w:id="75"/>
      <w:bookmarkEnd w:id="76"/>
      <w:r>
        <w:t>、T</w:t>
      </w:r>
      <w:r>
        <w:rPr>
          <w:vertAlign w:val="subscript"/>
        </w:rPr>
        <w:t>2</w:t>
      </w:r>
      <w:r>
        <w:t>的关系为：T</w:t>
      </w:r>
      <w:r>
        <w:rPr>
          <w:vertAlign w:val="subscript"/>
        </w:rPr>
        <w:t>1</w:t>
      </w:r>
      <w:r>
        <w:rPr>
          <w:rFonts w:eastAsia="Times New Roman"/>
          <w:u w:val="single"/>
        </w:rPr>
        <w:t xml:space="preserve">       </w:t>
      </w:r>
      <w:r>
        <w:t>T</w:t>
      </w:r>
      <w:r>
        <w:rPr>
          <w:vertAlign w:val="subscript"/>
        </w:rPr>
        <w:t>2</w:t>
      </w:r>
      <w:r>
        <w:t>(填“&gt;”、“＜”或“=”)，b点与c点相比，</w:t>
      </w:r>
      <w:r>
        <w:rPr>
          <w:rFonts w:eastAsia="Times New Roman"/>
          <w:u w:val="single"/>
        </w:rPr>
        <w:t xml:space="preserve">       </w:t>
      </w:r>
      <w:r>
        <w:t>点(填“b”或“c”)反应速率更快，理由是</w:t>
      </w:r>
      <w:r>
        <w:rPr>
          <w:rFonts w:eastAsia="Times New Roman"/>
          <w:u w:val="single"/>
        </w:rPr>
        <w:t xml:space="preserve">       </w:t>
      </w:r>
      <w:r>
        <w:t>。</w:t>
      </w:r>
    </w:p>
    <w:p w14:paraId="16E269EA">
      <w:pPr>
        <w:spacing w:line="360" w:lineRule="auto"/>
        <w:ind w:firstLine="424" w:firstLineChars="202"/>
        <w:jc w:val="left"/>
        <w:textAlignment w:val="center"/>
      </w:pPr>
      <w:bookmarkStart w:id="77" w:name="OLE_LINK273"/>
      <w:bookmarkStart w:id="78" w:name="OLE_LINK272"/>
      <w:r>
        <w:t>②</w:t>
      </w:r>
      <w:bookmarkEnd w:id="77"/>
      <w:bookmarkEnd w:id="78"/>
      <w:r>
        <w:t>T</w:t>
      </w:r>
      <w:r>
        <w:rPr>
          <w:vertAlign w:val="subscript"/>
        </w:rPr>
        <w:t>1</w:t>
      </w:r>
      <w:r>
        <w:t>温度下，10-20min内的平均反应速率v(H</w:t>
      </w:r>
      <w:r>
        <w:rPr>
          <w:vertAlign w:val="subscript"/>
        </w:rPr>
        <w:t>2</w:t>
      </w:r>
      <w:r>
        <w:t>O)</w:t>
      </w:r>
      <w:r>
        <w:rPr>
          <w:rFonts w:eastAsia="Times New Roman"/>
          <w:u w:val="single"/>
        </w:rPr>
        <w:t xml:space="preserve">       </w:t>
      </w:r>
      <w:r>
        <w:t>，CH</w:t>
      </w:r>
      <w:r>
        <w:rPr>
          <w:vertAlign w:val="subscript"/>
        </w:rPr>
        <w:t>4</w:t>
      </w:r>
      <w:r>
        <w:t>的平衡转化率为</w:t>
      </w:r>
      <w:r>
        <w:rPr>
          <w:rFonts w:eastAsia="Times New Roman"/>
          <w:u w:val="single"/>
        </w:rPr>
        <w:t xml:space="preserve">       </w:t>
      </w:r>
      <w:r>
        <w:t>。</w:t>
      </w:r>
    </w:p>
    <w:p w14:paraId="670B2CF9">
      <w:pPr>
        <w:spacing w:line="360" w:lineRule="auto"/>
        <w:ind w:firstLine="424" w:firstLineChars="202"/>
        <w:jc w:val="left"/>
        <w:textAlignment w:val="center"/>
      </w:pPr>
      <w:r>
        <w:t>(4)利用某分子筛作催化剂，</w:t>
      </w:r>
      <w:bookmarkStart w:id="79" w:name="OLE_LINK283"/>
      <w:bookmarkStart w:id="80" w:name="OLE_LINK282"/>
      <w:r>
        <w:t>NH</w:t>
      </w:r>
      <w:r>
        <w:rPr>
          <w:vertAlign w:val="subscript"/>
        </w:rPr>
        <w:t>3</w:t>
      </w:r>
      <w:r>
        <w:t>也可脱除废气中的NO和NO</w:t>
      </w:r>
      <w:bookmarkStart w:id="81" w:name="OLE_LINK280"/>
      <w:bookmarkStart w:id="82" w:name="OLE_LINK281"/>
      <w:r>
        <w:rPr>
          <w:vertAlign w:val="subscript"/>
        </w:rPr>
        <w:t>2</w:t>
      </w:r>
      <w:bookmarkEnd w:id="79"/>
      <w:bookmarkEnd w:id="80"/>
      <w:bookmarkEnd w:id="81"/>
      <w:bookmarkEnd w:id="82"/>
      <w:r>
        <w:t>，生成两种无毒物质。其反应历程如图所示：</w:t>
      </w:r>
    </w:p>
    <w:p w14:paraId="439E1974">
      <w:pPr>
        <w:spacing w:line="360" w:lineRule="auto"/>
        <w:ind w:firstLine="484" w:firstLineChars="202"/>
        <w:jc w:val="center"/>
        <w:textAlignment w:val="center"/>
      </w:pPr>
      <w:r>
        <w:rPr>
          <w:rFonts w:eastAsia="Times New Roman"/>
          <w:kern w:val="0"/>
          <w:sz w:val="24"/>
          <w:szCs w:val="24"/>
        </w:rPr>
        <w:drawing>
          <wp:inline distT="0" distB="0" distL="0" distR="0">
            <wp:extent cx="2809875" cy="1466850"/>
            <wp:effectExtent l="0" t="0" r="0" b="0"/>
            <wp:docPr id="410" name="图片 410" descr="@@@0b43fe20-916a-4a2f-955e-b35592543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0b43fe20-916a-4a2f-955e-b35592543c85"/>
                    <pic:cNvPicPr>
                      <a:picLocks noChangeAspect="1"/>
                    </pic:cNvPicPr>
                  </pic:nvPicPr>
                  <pic:blipFill>
                    <a:blip r:embed="rId80" cstate="print"/>
                    <a:stretch>
                      <a:fillRect/>
                    </a:stretch>
                  </pic:blipFill>
                  <pic:spPr>
                    <a:xfrm>
                      <a:off x="0" y="0"/>
                      <a:ext cx="2809875" cy="1466850"/>
                    </a:xfrm>
                    <a:prstGeom prst="rect">
                      <a:avLst/>
                    </a:prstGeom>
                  </pic:spPr>
                </pic:pic>
              </a:graphicData>
            </a:graphic>
          </wp:inline>
        </w:drawing>
      </w:r>
    </w:p>
    <w:p w14:paraId="18DCC99A">
      <w:pPr>
        <w:spacing w:line="360" w:lineRule="auto"/>
        <w:ind w:firstLine="424" w:firstLineChars="202"/>
        <w:jc w:val="left"/>
        <w:textAlignment w:val="center"/>
      </w:pPr>
      <w:r>
        <w:t>上述历程的总反应为</w:t>
      </w:r>
      <w:r>
        <w:rPr>
          <w:rFonts w:eastAsia="Times New Roman"/>
          <w:u w:val="single"/>
        </w:rPr>
        <w:t xml:space="preserve">       </w:t>
      </w:r>
      <w:r>
        <w:t>。</w:t>
      </w:r>
    </w:p>
    <w:p w14:paraId="75E763EB">
      <w:pPr>
        <w:spacing w:line="360" w:lineRule="auto"/>
        <w:ind w:firstLine="424" w:firstLineChars="202"/>
        <w:jc w:val="left"/>
        <w:textAlignment w:val="center"/>
        <w:rPr>
          <w:color w:val="FF0000"/>
        </w:rPr>
      </w:pPr>
      <w:r>
        <w:rPr>
          <w:color w:val="FF0000"/>
        </w:rPr>
        <w:t>【答案】(1)1162</w:t>
      </w:r>
      <w:r>
        <w:rPr>
          <w:color w:val="FF0000"/>
          <w:kern w:val="0"/>
        </w:rPr>
        <w:t>(2分)</w:t>
      </w:r>
    </w:p>
    <w:p w14:paraId="76CD529D">
      <w:pPr>
        <w:spacing w:line="360" w:lineRule="auto"/>
        <w:ind w:firstLine="424" w:firstLineChars="202"/>
        <w:jc w:val="left"/>
        <w:textAlignment w:val="center"/>
        <w:rPr>
          <w:color w:val="FF0000"/>
        </w:rPr>
      </w:pPr>
      <w:r>
        <w:rPr>
          <w:color w:val="FF0000"/>
        </w:rPr>
        <w:t>(2)BC</w:t>
      </w:r>
      <w:r>
        <w:rPr>
          <w:color w:val="FF0000"/>
          <w:kern w:val="0"/>
        </w:rPr>
        <w:t>(2分)</w:t>
      </w:r>
    </w:p>
    <w:p w14:paraId="0DE9A82A">
      <w:pPr>
        <w:spacing w:line="360" w:lineRule="auto"/>
        <w:ind w:firstLine="424" w:firstLineChars="202"/>
        <w:jc w:val="left"/>
        <w:textAlignment w:val="center"/>
        <w:rPr>
          <w:color w:val="FF0000"/>
        </w:rPr>
      </w:pPr>
      <w:r>
        <w:rPr>
          <w:color w:val="FF0000"/>
        </w:rPr>
        <w:t>(3) ①&lt;</w:t>
      </w:r>
      <w:r>
        <w:rPr>
          <w:color w:val="FF0000"/>
          <w:kern w:val="0"/>
        </w:rPr>
        <w:t xml:space="preserve">(1分) </w:t>
      </w:r>
      <w:r>
        <w:rPr>
          <w:color w:val="FF0000"/>
        </w:rPr>
        <w:t xml:space="preserve">     c</w:t>
      </w:r>
      <w:r>
        <w:rPr>
          <w:color w:val="FF0000"/>
          <w:kern w:val="0"/>
        </w:rPr>
        <w:t xml:space="preserve">(1分) </w:t>
      </w:r>
      <w:r>
        <w:rPr>
          <w:color w:val="FF0000"/>
        </w:rPr>
        <w:t xml:space="preserve">     T</w:t>
      </w:r>
      <w:r>
        <w:rPr>
          <w:color w:val="FF0000"/>
          <w:vertAlign w:val="subscript"/>
        </w:rPr>
        <w:t>1</w:t>
      </w:r>
      <w:r>
        <w:rPr>
          <w:color w:val="FF0000"/>
        </w:rPr>
        <w:t>&lt;T</w:t>
      </w:r>
      <w:r>
        <w:rPr>
          <w:color w:val="FF0000"/>
          <w:vertAlign w:val="subscript"/>
        </w:rPr>
        <w:t>2</w:t>
      </w:r>
      <w:r>
        <w:rPr>
          <w:color w:val="FF0000"/>
        </w:rPr>
        <w:t>，且c点反应物浓度更大，故c点反应速率更快</w:t>
      </w:r>
      <w:r>
        <w:rPr>
          <w:color w:val="FF0000"/>
          <w:kern w:val="0"/>
        </w:rPr>
        <w:t xml:space="preserve">(1分) </w:t>
      </w:r>
      <w:r>
        <w:rPr>
          <w:color w:val="FF0000"/>
        </w:rPr>
        <w:t xml:space="preserve">     </w:t>
      </w:r>
    </w:p>
    <w:p w14:paraId="4CBB82BC">
      <w:pPr>
        <w:spacing w:line="360" w:lineRule="auto"/>
        <w:ind w:firstLine="424" w:firstLineChars="202"/>
        <w:jc w:val="left"/>
        <w:textAlignment w:val="center"/>
        <w:rPr>
          <w:color w:val="FF0000"/>
        </w:rPr>
      </w:pPr>
      <w:r>
        <w:rPr>
          <w:color w:val="FF0000"/>
        </w:rPr>
        <w:t>②0.02</w:t>
      </w:r>
      <w:r>
        <w:rPr>
          <w:color w:val="FF0000"/>
          <w:szCs w:val="21"/>
        </w:rPr>
        <w:t xml:space="preserve"> mol·L</w:t>
      </w:r>
      <w:r>
        <w:rPr>
          <w:color w:val="FF0000"/>
          <w:szCs w:val="21"/>
          <w:vertAlign w:val="superscript"/>
        </w:rPr>
        <w:t>－1</w:t>
      </w:r>
      <w:r>
        <w:rPr>
          <w:color w:val="FF0000"/>
          <w:szCs w:val="21"/>
        </w:rPr>
        <w:t>·min</w:t>
      </w:r>
      <w:r>
        <w:rPr>
          <w:color w:val="FF0000"/>
          <w:szCs w:val="21"/>
          <w:vertAlign w:val="superscript"/>
        </w:rPr>
        <w:t>－1</w:t>
      </w:r>
      <w:r>
        <w:rPr>
          <w:color w:val="FF0000"/>
          <w:kern w:val="0"/>
        </w:rPr>
        <w:t xml:space="preserve">(2分) </w:t>
      </w:r>
      <w:r>
        <w:rPr>
          <w:color w:val="FF0000"/>
          <w:szCs w:val="21"/>
          <w:vertAlign w:val="superscript"/>
        </w:rPr>
        <w:t xml:space="preserve">   </w:t>
      </w:r>
      <w:r>
        <w:rPr>
          <w:color w:val="FF0000"/>
        </w:rPr>
        <w:t xml:space="preserve">     80%</w:t>
      </w:r>
      <w:r>
        <w:rPr>
          <w:color w:val="FF0000"/>
          <w:kern w:val="0"/>
        </w:rPr>
        <w:t>(1分)</w:t>
      </w:r>
    </w:p>
    <w:p w14:paraId="06B78734">
      <w:pPr>
        <w:spacing w:line="360" w:lineRule="auto"/>
        <w:ind w:firstLine="424" w:firstLineChars="202"/>
        <w:jc w:val="left"/>
        <w:textAlignment w:val="center"/>
        <w:rPr>
          <w:color w:val="FF0000"/>
          <w:szCs w:val="21"/>
        </w:rPr>
      </w:pPr>
      <w:r>
        <w:rPr>
          <w:color w:val="FF0000"/>
        </w:rPr>
        <w:t>(4)2NH</w:t>
      </w:r>
      <w:r>
        <w:rPr>
          <w:color w:val="FF0000"/>
          <w:vertAlign w:val="subscript"/>
        </w:rPr>
        <w:t>3</w:t>
      </w:r>
      <w:r>
        <w:rPr>
          <w:color w:val="FF0000"/>
        </w:rPr>
        <w:t>+NO+NO</w:t>
      </w:r>
      <w:r>
        <w:rPr>
          <w:color w:val="FF0000"/>
          <w:vertAlign w:val="subscript"/>
        </w:rPr>
        <w:t>2</w:t>
      </w:r>
      <w:r>
        <w:rPr>
          <w:color w:val="FF0000"/>
          <w:szCs w:val="21"/>
        </w:rPr>
        <w:object>
          <v:shape id="_x0000_i1050" o:spt="75" type="#_x0000_t75" style="height:12.75pt;width:28.5pt;" o:ole="t" filled="f" o:preferrelative="t" stroked="f" coordsize="21600,21600">
            <v:path/>
            <v:fill on="f" focussize="0,0"/>
            <v:stroke on="f" joinstyle="miter"/>
            <v:imagedata r:id="rId82" o:title=""/>
            <o:lock v:ext="edit" aspectratio="t"/>
            <w10:wrap type="none"/>
            <w10:anchorlock/>
          </v:shape>
          <o:OLEObject Type="Embed" ProgID="PBrush" ShapeID="_x0000_i1050" DrawAspect="Content" ObjectID="_1468075750" r:id="rId81">
            <o:LockedField>false</o:LockedField>
          </o:OLEObject>
        </w:object>
      </w:r>
      <w:r>
        <w:rPr>
          <w:color w:val="FF0000"/>
          <w:szCs w:val="21"/>
        </w:rPr>
        <w:t>2N</w:t>
      </w:r>
      <w:r>
        <w:rPr>
          <w:color w:val="FF0000"/>
          <w:szCs w:val="21"/>
          <w:vertAlign w:val="subscript"/>
        </w:rPr>
        <w:t>2</w:t>
      </w:r>
      <w:r>
        <w:rPr>
          <w:color w:val="FF0000"/>
          <w:szCs w:val="21"/>
        </w:rPr>
        <w:t>+3H</w:t>
      </w:r>
      <w:r>
        <w:rPr>
          <w:color w:val="FF0000"/>
          <w:szCs w:val="21"/>
          <w:vertAlign w:val="subscript"/>
        </w:rPr>
        <w:t>2</w:t>
      </w:r>
      <w:r>
        <w:rPr>
          <w:color w:val="FF0000"/>
          <w:szCs w:val="21"/>
        </w:rPr>
        <w:t>O</w:t>
      </w:r>
      <w:r>
        <w:rPr>
          <w:color w:val="FF0000"/>
          <w:kern w:val="0"/>
        </w:rPr>
        <w:t>(2分)</w:t>
      </w:r>
    </w:p>
    <w:p w14:paraId="15DF1C56">
      <w:pPr>
        <w:spacing w:line="360" w:lineRule="auto"/>
        <w:ind w:firstLine="424" w:firstLineChars="202"/>
        <w:jc w:val="left"/>
        <w:textAlignment w:val="center"/>
        <w:rPr>
          <w:color w:val="FF0000"/>
        </w:rPr>
      </w:pPr>
      <w:r>
        <w:rPr>
          <w:color w:val="FF0000"/>
        </w:rPr>
        <w:t>【解析】(1)由反应</w:t>
      </w:r>
      <w:r>
        <w:rPr>
          <w:rFonts w:ascii="Cambria Math" w:eastAsia="Cambria Math"/>
          <w:color w:val="FF0000"/>
        </w:rPr>
        <w:t>①</w:t>
      </w:r>
      <w:r>
        <w:rPr>
          <w:color w:val="FF0000"/>
        </w:rPr>
        <w:t>的能量曲线可知，1molCH</w:t>
      </w:r>
      <w:r>
        <w:rPr>
          <w:color w:val="FF0000"/>
          <w:vertAlign w:val="subscript"/>
        </w:rPr>
        <w:t>4</w:t>
      </w:r>
      <w:r>
        <w:rPr>
          <w:color w:val="FF0000"/>
        </w:rPr>
        <w:t>(g)与4molNO(g)反应生成2molN</w:t>
      </w:r>
      <w:r>
        <w:rPr>
          <w:color w:val="FF0000"/>
          <w:vertAlign w:val="subscript"/>
        </w:rPr>
        <w:t>2</w:t>
      </w:r>
      <w:r>
        <w:rPr>
          <w:color w:val="FF0000"/>
        </w:rPr>
        <w:t>(g)、1molCO</w:t>
      </w:r>
      <w:r>
        <w:rPr>
          <w:color w:val="FF0000"/>
          <w:vertAlign w:val="subscript"/>
        </w:rPr>
        <w:t>2</w:t>
      </w:r>
      <w:r>
        <w:rPr>
          <w:color w:val="FF0000"/>
        </w:rPr>
        <w:t>(g)和2molH</w:t>
      </w:r>
      <w:r>
        <w:rPr>
          <w:color w:val="FF0000"/>
          <w:vertAlign w:val="subscript"/>
        </w:rPr>
        <w:t>2</w:t>
      </w:r>
      <w:r>
        <w:rPr>
          <w:color w:val="FF0000"/>
        </w:rPr>
        <w:t>O(g)时， 反应物总能量与生成物总能量差值为5342 kJ-4180 kJ=1162kJ，该反应放热，即1molCH</w:t>
      </w:r>
      <w:r>
        <w:rPr>
          <w:color w:val="FF0000"/>
          <w:vertAlign w:val="subscript"/>
        </w:rPr>
        <w:t>4</w:t>
      </w:r>
      <w:r>
        <w:rPr>
          <w:color w:val="FF0000"/>
        </w:rPr>
        <w:t>(g)还原NO(g)至N</w:t>
      </w:r>
      <w:r>
        <w:rPr>
          <w:color w:val="FF0000"/>
          <w:vertAlign w:val="subscript"/>
        </w:rPr>
        <w:t>2</w:t>
      </w:r>
      <w:r>
        <w:rPr>
          <w:color w:val="FF0000"/>
        </w:rPr>
        <w:t xml:space="preserve"> (g)，完全反应放出1162kJ热量；</w:t>
      </w:r>
    </w:p>
    <w:p w14:paraId="702846EF">
      <w:pPr>
        <w:spacing w:line="360" w:lineRule="auto"/>
        <w:ind w:firstLine="424" w:firstLineChars="202"/>
        <w:jc w:val="left"/>
        <w:textAlignment w:val="center"/>
        <w:rPr>
          <w:color w:val="FF0000"/>
        </w:rPr>
      </w:pPr>
      <w:r>
        <w:rPr>
          <w:color w:val="FF0000"/>
        </w:rPr>
        <w:t>(2)A</w:t>
      </w:r>
      <w:bookmarkStart w:id="83" w:name="OLE_LINK269"/>
      <w:r>
        <w:rPr>
          <w:color w:val="FF0000"/>
        </w:rPr>
        <w:t>项，</w:t>
      </w:r>
      <w:bookmarkEnd w:id="83"/>
      <w:r>
        <w:rPr>
          <w:color w:val="FF0000"/>
        </w:rPr>
        <w:t>反应在恒容密闭容器中进行，混合气体质量始终不变，根据</w:t>
      </w:r>
      <w:r>
        <w:rPr>
          <w:color w:val="FF0000"/>
        </w:rPr>
        <w:object>
          <v:shape id="_x0000_i1051" o:spt="75" alt="eqIdf7d9d5976b342043fec6da410eeb7e69" type="#_x0000_t75" style="height:27.75pt;width:25.5pt;" o:ole="t" filled="f" o:preferrelative="t" stroked="f" coordsize="21600,21600">
            <v:path/>
            <v:fill on="f" focussize="0,0"/>
            <v:stroke on="f" joinstyle="miter"/>
            <v:imagedata r:id="rId84" o:title="eqIdf7d9d5976b342043fec6da410eeb7e69"/>
            <o:lock v:ext="edit" aspectratio="t"/>
            <w10:wrap type="none"/>
            <w10:anchorlock/>
          </v:shape>
          <o:OLEObject Type="Embed" ProgID="Equation.DSMT4" ShapeID="_x0000_i1051" DrawAspect="Content" ObjectID="_1468075751" r:id="rId83">
            <o:LockedField>false</o:LockedField>
          </o:OLEObject>
        </w:object>
      </w:r>
      <w:r>
        <w:rPr>
          <w:color w:val="FF0000"/>
        </w:rPr>
        <w:t>(m为质量，V为体积)，密度始终不变，不能说明达到平衡，A错误；B</w:t>
      </w:r>
      <w:r>
        <w:rPr>
          <w:color w:val="FF0000"/>
          <w:kern w:val="0"/>
        </w:rPr>
        <w:t>项，</w:t>
      </w:r>
      <w:r>
        <w:rPr>
          <w:color w:val="FF0000"/>
        </w:rPr>
        <w:t>单位时间内断裂4molC-H键(代表正反应，CH</w:t>
      </w:r>
      <w:r>
        <w:rPr>
          <w:color w:val="FF0000"/>
          <w:vertAlign w:val="subscript"/>
        </w:rPr>
        <w:t>4</w:t>
      </w:r>
      <w:r>
        <w:rPr>
          <w:color w:val="FF0000"/>
        </w:rPr>
        <w:t>分解 )，同时断裂4molO-H键(代表逆反应，H</w:t>
      </w:r>
      <w:r>
        <w:rPr>
          <w:color w:val="FF0000"/>
          <w:vertAlign w:val="subscript"/>
        </w:rPr>
        <w:t>2</w:t>
      </w:r>
      <w:r>
        <w:rPr>
          <w:color w:val="FF0000"/>
        </w:rPr>
        <w:t>O分解)，正、逆反应速率相等，能说明达到平衡，B正确；C</w:t>
      </w:r>
      <w:r>
        <w:rPr>
          <w:color w:val="FF0000"/>
          <w:kern w:val="0"/>
        </w:rPr>
        <w:t>项，</w:t>
      </w:r>
      <w:r>
        <w:rPr>
          <w:color w:val="FF0000"/>
        </w:rPr>
        <w:t>反应过程中c(NO)减小，c(N</w:t>
      </w:r>
      <w:r>
        <w:rPr>
          <w:color w:val="FF0000"/>
          <w:vertAlign w:val="subscript"/>
        </w:rPr>
        <w:t>2</w:t>
      </w:r>
      <w:r>
        <w:rPr>
          <w:color w:val="FF0000"/>
        </w:rPr>
        <w:t>)增大，当二者浓度比保持不变时，说明各物质浓度不再变化，达到平衡，C正确；D</w:t>
      </w:r>
      <w:r>
        <w:rPr>
          <w:color w:val="FF0000"/>
          <w:kern w:val="0"/>
        </w:rPr>
        <w:t>项，</w:t>
      </w:r>
      <w:r>
        <w:rPr>
          <w:color w:val="FF0000"/>
        </w:rPr>
        <w:t>反应前后气体物质的量不变，但质量不变，根据</w:t>
      </w:r>
      <w:r>
        <w:rPr>
          <w:color w:val="FF0000"/>
        </w:rPr>
        <w:object>
          <v:shape id="_x0000_i1052" o:spt="75" alt="eqIda432cb8418def0cea3f659224fbe25b6" type="#_x0000_t75" style="height:39.75pt;width:30.75pt;" o:ole="t" filled="f" o:preferrelative="t" stroked="f" coordsize="21600,21600">
            <v:path/>
            <v:fill on="f" focussize="0,0"/>
            <v:stroke on="f" joinstyle="miter"/>
            <v:imagedata r:id="rId86" o:title="eqIda432cb8418def0cea3f659224fbe25b6"/>
            <o:lock v:ext="edit" aspectratio="t"/>
            <w10:wrap type="none"/>
            <w10:anchorlock/>
          </v:shape>
          <o:OLEObject Type="Embed" ProgID="Equation.DSMT4" ShapeID="_x0000_i1052" DrawAspect="Content" ObjectID="_1468075752" r:id="rId85">
            <o:LockedField>false</o:LockedField>
          </o:OLEObject>
        </w:object>
      </w:r>
      <w:r>
        <w:rPr>
          <w:color w:val="FF0000"/>
        </w:rPr>
        <w:t>，平均相对分子质量始终不变，不能说明达到平衡，D错误；故选BC；</w:t>
      </w:r>
    </w:p>
    <w:p w14:paraId="271ECC0E">
      <w:pPr>
        <w:spacing w:line="360" w:lineRule="auto"/>
        <w:ind w:firstLine="424" w:firstLineChars="202"/>
        <w:jc w:val="left"/>
        <w:textAlignment w:val="center"/>
        <w:rPr>
          <w:color w:val="FF0000"/>
        </w:rPr>
      </w:pPr>
      <w:r>
        <w:rPr>
          <w:color w:val="FF0000"/>
        </w:rPr>
        <w:t>(3)温度越高，反应速率越快，达到平衡时间越短，由图可知，T</w:t>
      </w:r>
      <w:r>
        <w:rPr>
          <w:color w:val="FF0000"/>
          <w:vertAlign w:val="subscript"/>
        </w:rPr>
        <w:t>2</w:t>
      </w:r>
      <w:r>
        <w:rPr>
          <w:color w:val="FF0000"/>
        </w:rPr>
        <w:t xml:space="preserve"> 达到平衡时间短，所以T</w:t>
      </w:r>
      <w:r>
        <w:rPr>
          <w:color w:val="FF0000"/>
          <w:vertAlign w:val="subscript"/>
        </w:rPr>
        <w:t>1</w:t>
      </w:r>
      <w:r>
        <w:rPr>
          <w:color w:val="FF0000"/>
        </w:rPr>
        <w:t>&lt;T</w:t>
      </w:r>
      <w:r>
        <w:rPr>
          <w:color w:val="FF0000"/>
          <w:vertAlign w:val="subscript"/>
        </w:rPr>
        <w:t>2</w:t>
      </w:r>
      <w:r>
        <w:rPr>
          <w:color w:val="FF0000"/>
        </w:rPr>
        <w:t>；与c点相比，b点温度高T</w:t>
      </w:r>
      <w:r>
        <w:rPr>
          <w:color w:val="FF0000"/>
          <w:vertAlign w:val="subscript"/>
        </w:rPr>
        <w:t>1</w:t>
      </w:r>
      <w:r>
        <w:rPr>
          <w:color w:val="FF0000"/>
        </w:rPr>
        <w:t>&lt;T</w:t>
      </w:r>
      <w:r>
        <w:rPr>
          <w:color w:val="FF0000"/>
          <w:vertAlign w:val="subscript"/>
        </w:rPr>
        <w:t>2</w:t>
      </w:r>
      <w:r>
        <w:rPr>
          <w:color w:val="FF0000"/>
        </w:rPr>
        <w:t>，且c点反应物浓度更大，故c点反应速率更快；T</w:t>
      </w:r>
      <w:r>
        <w:rPr>
          <w:color w:val="FF0000"/>
          <w:vertAlign w:val="subscript"/>
        </w:rPr>
        <w:t>1</w:t>
      </w:r>
      <w:r>
        <w:rPr>
          <w:color w:val="FF0000"/>
        </w:rPr>
        <w:t>温度下，10-20min内CH</w:t>
      </w:r>
      <w:r>
        <w:rPr>
          <w:color w:val="FF0000"/>
          <w:vertAlign w:val="subscript"/>
        </w:rPr>
        <w:t>4</w:t>
      </w:r>
      <w:r>
        <w:rPr>
          <w:color w:val="FF0000"/>
        </w:rPr>
        <w:t>浓度变化量</w:t>
      </w:r>
      <w:r>
        <w:rPr>
          <w:color w:val="FF0000"/>
        </w:rPr>
        <w:object>
          <v:shape id="_x0000_i1053" o:spt="75" alt="eqId83aca5ff0999bbb80fd43e640312f6a4" type="#_x0000_t75" style="height:15.75pt;width:198pt;" o:ole="t" filled="f" o:preferrelative="t" stroked="f" coordsize="21600,21600">
            <v:path/>
            <v:fill on="f" focussize="0,0"/>
            <v:stroke on="f" joinstyle="miter"/>
            <v:imagedata r:id="rId88" o:title="eqId83aca5ff0999bbb80fd43e640312f6a4"/>
            <o:lock v:ext="edit" aspectratio="t"/>
            <w10:wrap type="none"/>
            <w10:anchorlock/>
          </v:shape>
          <o:OLEObject Type="Embed" ProgID="Equation.DSMT4" ShapeID="_x0000_i1053" DrawAspect="Content" ObjectID="_1468075753" r:id="rId87">
            <o:LockedField>false</o:LockedField>
          </o:OLEObject>
        </w:object>
      </w:r>
      <w:r>
        <w:rPr>
          <w:color w:val="FF0000"/>
        </w:rPr>
        <w:t>，根据反应</w:t>
      </w:r>
      <w:r>
        <w:rPr>
          <w:rFonts w:ascii="Cambria Math" w:eastAsia="Cambria Math"/>
          <w:color w:val="FF0000"/>
        </w:rPr>
        <w:t>②</w:t>
      </w:r>
      <w:r>
        <w:rPr>
          <w:color w:val="FF0000"/>
        </w:rPr>
        <w:t>CH</w:t>
      </w:r>
      <w:r>
        <w:rPr>
          <w:color w:val="FF0000"/>
          <w:vertAlign w:val="subscript"/>
        </w:rPr>
        <w:t>4</w:t>
      </w:r>
      <w:r>
        <w:rPr>
          <w:color w:val="FF0000"/>
        </w:rPr>
        <w:t>(g)+2NO</w:t>
      </w:r>
      <w:r>
        <w:rPr>
          <w:color w:val="FF0000"/>
          <w:vertAlign w:val="subscript"/>
        </w:rPr>
        <w:t>2</w:t>
      </w:r>
      <w:r>
        <w:rPr>
          <w:color w:val="FF0000"/>
        </w:rPr>
        <w:t>(g)</w:t>
      </w:r>
      <w:r>
        <w:rPr>
          <w:rFonts w:eastAsia="Cambria Math"/>
          <w:color w:val="FF0000"/>
        </w:rPr>
        <w:t>⇌</w:t>
      </w:r>
      <w:r>
        <w:rPr>
          <w:color w:val="FF0000"/>
        </w:rPr>
        <w:t>N</w:t>
      </w:r>
      <w:r>
        <w:rPr>
          <w:color w:val="FF0000"/>
          <w:vertAlign w:val="subscript"/>
        </w:rPr>
        <w:t>2</w:t>
      </w:r>
      <w:r>
        <w:rPr>
          <w:color w:val="FF0000"/>
        </w:rPr>
        <w:t>(g)+CO</w:t>
      </w:r>
      <w:r>
        <w:rPr>
          <w:color w:val="FF0000"/>
          <w:vertAlign w:val="subscript"/>
        </w:rPr>
        <w:t>2</w:t>
      </w:r>
      <w:r>
        <w:rPr>
          <w:color w:val="FF0000"/>
        </w:rPr>
        <w:t>(g)+2H</w:t>
      </w:r>
      <w:r>
        <w:rPr>
          <w:color w:val="FF0000"/>
          <w:vertAlign w:val="subscript"/>
        </w:rPr>
        <w:t>2</w:t>
      </w:r>
      <w:r>
        <w:rPr>
          <w:color w:val="FF0000"/>
        </w:rPr>
        <w:t>O(g)，</w:t>
      </w:r>
      <w:r>
        <w:rPr>
          <w:color w:val="FF0000"/>
        </w:rPr>
        <w:object>
          <v:shape id="_x0000_i1054" o:spt="75" alt="eqId58c19cc6bacc67633d42a8eb4c35a22a" type="#_x0000_t75" style="height:27.75pt;width:186.1pt;" o:ole="t" filled="f" o:preferrelative="t" stroked="f" coordsize="21600,21600">
            <v:path/>
            <v:fill on="f" focussize="0,0"/>
            <v:stroke on="f" joinstyle="miter"/>
            <v:imagedata r:id="rId90" o:title="eqId58c19cc6bacc67633d42a8eb4c35a22a"/>
            <o:lock v:ext="edit" aspectratio="t"/>
            <w10:wrap type="none"/>
            <w10:anchorlock/>
          </v:shape>
          <o:OLEObject Type="Embed" ProgID="Equation.DSMT4" ShapeID="_x0000_i1054" DrawAspect="Content" ObjectID="_1468075754" r:id="rId89">
            <o:LockedField>false</o:LockedField>
          </o:OLEObject>
        </w:object>
      </w:r>
      <w:r>
        <w:rPr>
          <w:color w:val="FF0000"/>
        </w:rPr>
        <w:t>，速率之比等于化学计量数之比，</w:t>
      </w:r>
      <w:r>
        <w:rPr>
          <w:color w:val="FF0000"/>
        </w:rPr>
        <w:object>
          <v:shape id="_x0000_i1055" o:spt="75" alt="eqId73f6d2b2ece12d50a1adb801aeeabb5c" type="#_x0000_t75" style="height:15.75pt;width:252.75pt;" o:ole="t" filled="f" o:preferrelative="t" stroked="f" coordsize="21600,21600">
            <v:path/>
            <v:fill on="f" focussize="0,0"/>
            <v:stroke on="f" joinstyle="miter"/>
            <v:imagedata r:id="rId92" o:title="eqId73f6d2b2ece12d50a1adb801aeeabb5c"/>
            <o:lock v:ext="edit" aspectratio="t"/>
            <w10:wrap type="none"/>
            <w10:anchorlock/>
          </v:shape>
          <o:OLEObject Type="Embed" ProgID="Equation.DSMT4" ShapeID="_x0000_i1055" DrawAspect="Content" ObjectID="_1468075755" r:id="rId91">
            <o:LockedField>false</o:LockedField>
          </o:OLEObject>
        </w:object>
      </w:r>
      <w:r>
        <w:rPr>
          <w:color w:val="FF0000"/>
        </w:rPr>
        <w:t xml:space="preserve"> ，CH</w:t>
      </w:r>
      <w:r>
        <w:rPr>
          <w:color w:val="FF0000"/>
          <w:vertAlign w:val="subscript"/>
        </w:rPr>
        <w:t>4</w:t>
      </w:r>
      <w:r>
        <w:rPr>
          <w:color w:val="FF0000"/>
        </w:rPr>
        <w:t xml:space="preserve"> 起始浓度为0.5mol/L，平衡浓度为0.1mol/L，平衡转化率</w:t>
      </w:r>
      <w:r>
        <w:rPr>
          <w:color w:val="FF0000"/>
        </w:rPr>
        <w:object>
          <v:shape id="_x0000_i1056" o:spt="75" alt="eqIde990c40e94bf685a194478e5d0d5d90d" type="#_x0000_t75" style="height:27.75pt;width:195pt;" o:ole="t" filled="f" o:preferrelative="t" stroked="f" coordsize="21600,21600">
            <v:path/>
            <v:fill on="f" focussize="0,0"/>
            <v:stroke on="f" joinstyle="miter"/>
            <v:imagedata r:id="rId94" o:title="eqIde990c40e94bf685a194478e5d0d5d90d"/>
            <o:lock v:ext="edit" aspectratio="t"/>
            <w10:wrap type="none"/>
            <w10:anchorlock/>
          </v:shape>
          <o:OLEObject Type="Embed" ProgID="Equation.DSMT4" ShapeID="_x0000_i1056" DrawAspect="Content" ObjectID="_1468075756" r:id="rId93">
            <o:LockedField>false</o:LockedField>
          </o:OLEObject>
        </w:object>
      </w:r>
      <w:r>
        <w:rPr>
          <w:color w:val="FF0000"/>
        </w:rPr>
        <w:t xml:space="preserve"> ；</w:t>
      </w:r>
    </w:p>
    <w:p w14:paraId="120F8A72">
      <w:pPr>
        <w:spacing w:line="360" w:lineRule="auto"/>
        <w:ind w:firstLine="424" w:firstLineChars="202"/>
        <w:jc w:val="left"/>
        <w:textAlignment w:val="center"/>
        <w:rPr>
          <w:color w:val="FF0000"/>
        </w:rPr>
      </w:pPr>
      <w:r>
        <w:rPr>
          <w:color w:val="FF0000"/>
        </w:rPr>
        <w:t>(4)由反应历程可知，反应物为NH</w:t>
      </w:r>
      <w:r>
        <w:rPr>
          <w:color w:val="FF0000"/>
          <w:vertAlign w:val="subscript"/>
        </w:rPr>
        <w:t>3</w:t>
      </w:r>
      <w:r>
        <w:rPr>
          <w:color w:val="FF0000"/>
        </w:rPr>
        <w:t>、NO、NO</w:t>
      </w:r>
      <w:r>
        <w:rPr>
          <w:color w:val="FF0000"/>
          <w:vertAlign w:val="subscript"/>
        </w:rPr>
        <w:t>2</w:t>
      </w:r>
      <w:r>
        <w:rPr>
          <w:color w:val="FF0000"/>
        </w:rPr>
        <w:t>，生成物为N</w:t>
      </w:r>
      <w:r>
        <w:rPr>
          <w:color w:val="FF0000"/>
          <w:vertAlign w:val="subscript"/>
        </w:rPr>
        <w:t>2</w:t>
      </w:r>
      <w:r>
        <w:rPr>
          <w:color w:val="FF0000"/>
        </w:rPr>
        <w:t>、H</w:t>
      </w:r>
      <w:r>
        <w:rPr>
          <w:color w:val="FF0000"/>
          <w:vertAlign w:val="subscript"/>
        </w:rPr>
        <w:t>2</w:t>
      </w:r>
      <w:r>
        <w:rPr>
          <w:color w:val="FF0000"/>
        </w:rPr>
        <w:t>O，根据原子守恒和反应历程，总反应为2NH</w:t>
      </w:r>
      <w:r>
        <w:rPr>
          <w:color w:val="FF0000"/>
          <w:vertAlign w:val="subscript"/>
        </w:rPr>
        <w:t>3</w:t>
      </w:r>
      <w:r>
        <w:rPr>
          <w:color w:val="FF0000"/>
        </w:rPr>
        <w:t>+NO+NO</w:t>
      </w:r>
      <w:r>
        <w:rPr>
          <w:color w:val="FF0000"/>
          <w:vertAlign w:val="subscript"/>
        </w:rPr>
        <w:t>2</w:t>
      </w:r>
      <w:r>
        <w:rPr>
          <w:color w:val="FF0000"/>
          <w:szCs w:val="21"/>
        </w:rPr>
        <w:object>
          <v:shape id="_x0000_i1057" o:spt="75" type="#_x0000_t75" style="height:12.75pt;width:28.5pt;" o:ole="t" filled="f" o:preferrelative="t" stroked="f" coordsize="21600,21600">
            <v:path/>
            <v:fill on="f" focussize="0,0"/>
            <v:stroke on="f" joinstyle="miter"/>
            <v:imagedata r:id="rId82" o:title=""/>
            <o:lock v:ext="edit" aspectratio="t"/>
            <w10:wrap type="none"/>
            <w10:anchorlock/>
          </v:shape>
          <o:OLEObject Type="Embed" ProgID="PBrush" ShapeID="_x0000_i1057" DrawAspect="Content" ObjectID="_1468075757" r:id="rId95">
            <o:LockedField>false</o:LockedField>
          </o:OLEObject>
        </w:object>
      </w:r>
      <w:r>
        <w:rPr>
          <w:color w:val="FF0000"/>
          <w:szCs w:val="21"/>
        </w:rPr>
        <w:t>2N</w:t>
      </w:r>
      <w:r>
        <w:rPr>
          <w:color w:val="FF0000"/>
          <w:szCs w:val="21"/>
          <w:vertAlign w:val="subscript"/>
        </w:rPr>
        <w:t>2</w:t>
      </w:r>
      <w:r>
        <w:rPr>
          <w:color w:val="FF0000"/>
          <w:szCs w:val="21"/>
        </w:rPr>
        <w:t>+3H</w:t>
      </w:r>
      <w:r>
        <w:rPr>
          <w:color w:val="FF0000"/>
          <w:szCs w:val="21"/>
          <w:vertAlign w:val="subscript"/>
        </w:rPr>
        <w:t>2</w:t>
      </w:r>
      <w:r>
        <w:rPr>
          <w:color w:val="FF0000"/>
          <w:szCs w:val="21"/>
        </w:rPr>
        <w:t>O</w:t>
      </w:r>
      <w:r>
        <w:rPr>
          <w:color w:val="FF0000"/>
        </w:rPr>
        <w:t>。</w:t>
      </w:r>
    </w:p>
    <w:p w14:paraId="019C8B8F">
      <w:pPr>
        <w:spacing w:line="360" w:lineRule="auto"/>
        <w:ind w:firstLine="422" w:firstLineChars="201"/>
        <w:jc w:val="left"/>
        <w:textAlignment w:val="center"/>
        <w:rPr>
          <w:szCs w:val="21"/>
        </w:rPr>
      </w:pPr>
      <w:r>
        <w:rPr>
          <w:szCs w:val="21"/>
        </w:rPr>
        <w:t>19．(12分)某研究小组以废铁屑(含少量杂质FeS)为原料制备摩尔盐[(NH</w:t>
      </w:r>
      <w:r>
        <w:rPr>
          <w:szCs w:val="21"/>
          <w:vertAlign w:val="subscript"/>
        </w:rPr>
        <w:t>4</w:t>
      </w:r>
      <w:r>
        <w:rPr>
          <w:szCs w:val="21"/>
        </w:rPr>
        <w:t>)</w:t>
      </w:r>
      <w:r>
        <w:rPr>
          <w:szCs w:val="21"/>
          <w:vertAlign w:val="subscript"/>
        </w:rPr>
        <w:t>2</w:t>
      </w:r>
      <w:r>
        <w:rPr>
          <w:szCs w:val="21"/>
        </w:rPr>
        <w:t>Fe(SO</w:t>
      </w:r>
      <w:r>
        <w:rPr>
          <w:szCs w:val="21"/>
          <w:vertAlign w:val="subscript"/>
        </w:rPr>
        <w:t>4</w:t>
      </w:r>
      <w:r>
        <w:rPr>
          <w:szCs w:val="21"/>
        </w:rPr>
        <w:t>)</w:t>
      </w:r>
      <w:r>
        <w:rPr>
          <w:szCs w:val="21"/>
          <w:vertAlign w:val="subscript"/>
        </w:rPr>
        <w:t>2</w:t>
      </w:r>
      <w:r>
        <w:rPr>
          <w:szCs w:val="21"/>
        </w:rPr>
        <w:t>·6H</w:t>
      </w:r>
      <w:r>
        <w:rPr>
          <w:szCs w:val="21"/>
          <w:vertAlign w:val="subscript"/>
        </w:rPr>
        <w:t>2</w:t>
      </w:r>
      <w:r>
        <w:rPr>
          <w:szCs w:val="21"/>
        </w:rPr>
        <w:t>O]。实验流程如下：</w:t>
      </w:r>
    </w:p>
    <w:p w14:paraId="0E4FE56C">
      <w:pPr>
        <w:spacing w:line="360" w:lineRule="auto"/>
        <w:ind w:firstLine="422" w:firstLineChars="201"/>
        <w:jc w:val="center"/>
        <w:textAlignment w:val="center"/>
        <w:rPr>
          <w:szCs w:val="21"/>
        </w:rPr>
      </w:pPr>
      <w:r>
        <w:rPr>
          <w:rFonts w:eastAsia="Times New Roman"/>
          <w:kern w:val="0"/>
          <w:szCs w:val="21"/>
        </w:rPr>
        <w:drawing>
          <wp:inline distT="0" distB="0" distL="0" distR="0">
            <wp:extent cx="4086225" cy="1295400"/>
            <wp:effectExtent l="0" t="0" r="0" b="0"/>
            <wp:docPr id="411" name="图片 411" descr="@@@c5e5a880-cfe4-4bcd-b0e9-d8686e9e6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c5e5a880-cfe4-4bcd-b0e9-d8686e9e688b"/>
                    <pic:cNvPicPr>
                      <a:picLocks noChangeAspect="1"/>
                    </pic:cNvPicPr>
                  </pic:nvPicPr>
                  <pic:blipFill>
                    <a:blip r:embed="rId96" cstate="print"/>
                    <a:stretch>
                      <a:fillRect/>
                    </a:stretch>
                  </pic:blipFill>
                  <pic:spPr>
                    <a:xfrm>
                      <a:off x="0" y="0"/>
                      <a:ext cx="4086225" cy="1295400"/>
                    </a:xfrm>
                    <a:prstGeom prst="rect">
                      <a:avLst/>
                    </a:prstGeom>
                  </pic:spPr>
                </pic:pic>
              </a:graphicData>
            </a:graphic>
          </wp:inline>
        </w:drawing>
      </w:r>
    </w:p>
    <w:p w14:paraId="4AEE17E8">
      <w:pPr>
        <w:spacing w:line="360" w:lineRule="auto"/>
        <w:ind w:firstLine="422" w:firstLineChars="201"/>
        <w:jc w:val="left"/>
        <w:textAlignment w:val="center"/>
        <w:rPr>
          <w:szCs w:val="21"/>
        </w:rPr>
      </w:pPr>
      <w:r>
        <w:rPr>
          <w:szCs w:val="21"/>
        </w:rPr>
        <w:t>已知：摩尔盐能溶于水，难溶于乙醇。请回答：</w:t>
      </w:r>
    </w:p>
    <w:p w14:paraId="4456188A">
      <w:pPr>
        <w:spacing w:line="360" w:lineRule="auto"/>
        <w:ind w:firstLine="422" w:firstLineChars="201"/>
        <w:jc w:val="left"/>
        <w:textAlignment w:val="center"/>
        <w:rPr>
          <w:szCs w:val="21"/>
        </w:rPr>
      </w:pPr>
      <w:r>
        <w:rPr>
          <w:szCs w:val="21"/>
        </w:rPr>
        <w:t>(1)下列说法正确的是_______。</w:t>
      </w:r>
    </w:p>
    <w:p w14:paraId="671636A1">
      <w:pPr>
        <w:spacing w:line="360" w:lineRule="auto"/>
        <w:ind w:firstLine="422" w:firstLineChars="201"/>
        <w:jc w:val="left"/>
        <w:textAlignment w:val="center"/>
        <w:rPr>
          <w:szCs w:val="21"/>
        </w:rPr>
      </w:pPr>
      <w:r>
        <w:rPr>
          <w:szCs w:val="21"/>
        </w:rPr>
        <w:t>A．步骤Ⅰ中Na</w:t>
      </w:r>
      <w:r>
        <w:rPr>
          <w:szCs w:val="21"/>
          <w:vertAlign w:val="subscript"/>
        </w:rPr>
        <w:t>2</w:t>
      </w:r>
      <w:r>
        <w:rPr>
          <w:szCs w:val="21"/>
        </w:rPr>
        <w:t>CO</w:t>
      </w:r>
      <w:r>
        <w:rPr>
          <w:szCs w:val="21"/>
          <w:vertAlign w:val="subscript"/>
        </w:rPr>
        <w:t>3</w:t>
      </w:r>
      <w:r>
        <w:rPr>
          <w:szCs w:val="21"/>
        </w:rPr>
        <w:t>溶液的作用是去除废铁屑表面的油污</w:t>
      </w:r>
    </w:p>
    <w:p w14:paraId="5F1A369B">
      <w:pPr>
        <w:spacing w:line="360" w:lineRule="auto"/>
        <w:ind w:firstLine="422" w:firstLineChars="201"/>
        <w:jc w:val="left"/>
        <w:textAlignment w:val="center"/>
        <w:rPr>
          <w:szCs w:val="21"/>
        </w:rPr>
      </w:pPr>
      <w:r>
        <w:rPr>
          <w:szCs w:val="21"/>
        </w:rPr>
        <w:t>B．步骤Ⅲ中炭黑的作用是与铁、稀H</w:t>
      </w:r>
      <w:r>
        <w:rPr>
          <w:szCs w:val="21"/>
          <w:vertAlign w:val="subscript"/>
        </w:rPr>
        <w:t>2</w:t>
      </w:r>
      <w:r>
        <w:rPr>
          <w:szCs w:val="21"/>
        </w:rPr>
        <w:t>SO</w:t>
      </w:r>
      <w:r>
        <w:rPr>
          <w:szCs w:val="21"/>
          <w:vertAlign w:val="subscript"/>
        </w:rPr>
        <w:t>4</w:t>
      </w:r>
      <w:r>
        <w:rPr>
          <w:szCs w:val="21"/>
        </w:rPr>
        <w:t>构成原电池，加快反应速率</w:t>
      </w:r>
    </w:p>
    <w:p w14:paraId="36A3ABE7">
      <w:pPr>
        <w:spacing w:line="360" w:lineRule="auto"/>
        <w:ind w:firstLine="422" w:firstLineChars="201"/>
        <w:jc w:val="left"/>
        <w:textAlignment w:val="center"/>
        <w:rPr>
          <w:szCs w:val="21"/>
        </w:rPr>
      </w:pPr>
      <w:r>
        <w:rPr>
          <w:szCs w:val="21"/>
        </w:rPr>
        <w:t>C．步骤Ⅳ中磁铁的作用是吸附过量的铁屑，防止常压过滤时堵塞滤纸</w:t>
      </w:r>
    </w:p>
    <w:p w14:paraId="242037E9">
      <w:pPr>
        <w:spacing w:line="360" w:lineRule="auto"/>
        <w:ind w:firstLine="422" w:firstLineChars="201"/>
        <w:jc w:val="left"/>
        <w:textAlignment w:val="center"/>
        <w:rPr>
          <w:szCs w:val="21"/>
        </w:rPr>
      </w:pPr>
      <w:r>
        <w:rPr>
          <w:szCs w:val="21"/>
        </w:rPr>
        <w:t>D．步骤Ⅵ中一系列操作包括：蒸发结晶、过滤、洗涤、干燥</w:t>
      </w:r>
    </w:p>
    <w:p w14:paraId="2D874CC2">
      <w:pPr>
        <w:spacing w:line="360" w:lineRule="auto"/>
        <w:ind w:firstLine="422" w:firstLineChars="201"/>
        <w:jc w:val="left"/>
        <w:textAlignment w:val="center"/>
        <w:rPr>
          <w:szCs w:val="21"/>
        </w:rPr>
      </w:pPr>
      <w:r>
        <w:rPr>
          <w:szCs w:val="21"/>
        </w:rPr>
        <w:t>(2)步骤Ⅲ装置如图甲，该装置中试剂X为</w:t>
      </w:r>
      <w:r>
        <w:rPr>
          <w:rFonts w:eastAsia="Times New Roman"/>
          <w:szCs w:val="21"/>
          <w:u w:val="single"/>
        </w:rPr>
        <w:t xml:space="preserve">       </w:t>
      </w:r>
      <w:r>
        <w:rPr>
          <w:szCs w:val="21"/>
        </w:rPr>
        <w:t>。</w:t>
      </w:r>
    </w:p>
    <w:p w14:paraId="7CCEA4A9">
      <w:pPr>
        <w:spacing w:line="360" w:lineRule="auto"/>
        <w:ind w:firstLine="422" w:firstLineChars="201"/>
        <w:jc w:val="center"/>
        <w:textAlignment w:val="center"/>
        <w:rPr>
          <w:szCs w:val="21"/>
        </w:rPr>
      </w:pPr>
      <w:r>
        <w:rPr>
          <w:rFonts w:eastAsia="Times New Roman"/>
          <w:kern w:val="0"/>
          <w:szCs w:val="21"/>
        </w:rPr>
        <w:drawing>
          <wp:inline distT="0" distB="0" distL="0" distR="0">
            <wp:extent cx="2628900" cy="1323975"/>
            <wp:effectExtent l="0" t="0" r="0" b="0"/>
            <wp:docPr id="1584831008" name="图片 1584831008" descr="@@@3a988581-b2c0-42e8-97b1-fbd6230ec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08" name="图片 1584831008" descr="@@@3a988581-b2c0-42e8-97b1-fbd6230ec7d9"/>
                    <pic:cNvPicPr>
                      <a:picLocks noChangeAspect="1"/>
                    </pic:cNvPicPr>
                  </pic:nvPicPr>
                  <pic:blipFill>
                    <a:blip r:embed="rId97" cstate="print"/>
                    <a:stretch>
                      <a:fillRect/>
                    </a:stretch>
                  </pic:blipFill>
                  <pic:spPr>
                    <a:xfrm>
                      <a:off x="0" y="0"/>
                      <a:ext cx="2628900" cy="1323975"/>
                    </a:xfrm>
                    <a:prstGeom prst="rect">
                      <a:avLst/>
                    </a:prstGeom>
                  </pic:spPr>
                </pic:pic>
              </a:graphicData>
            </a:graphic>
          </wp:inline>
        </w:drawing>
      </w:r>
    </w:p>
    <w:p w14:paraId="27158D4A">
      <w:pPr>
        <w:spacing w:line="360" w:lineRule="auto"/>
        <w:ind w:firstLine="422" w:firstLineChars="201"/>
        <w:jc w:val="left"/>
        <w:textAlignment w:val="center"/>
        <w:rPr>
          <w:szCs w:val="21"/>
        </w:rPr>
      </w:pPr>
      <w:r>
        <w:rPr>
          <w:szCs w:val="21"/>
        </w:rPr>
        <w:t>(3)常压过滤装置如图a，若改用图b装置效果更好，其优点有</w:t>
      </w:r>
      <w:r>
        <w:rPr>
          <w:rFonts w:eastAsia="Times New Roman"/>
          <w:szCs w:val="21"/>
          <w:u w:val="single"/>
        </w:rPr>
        <w:t xml:space="preserve">       </w:t>
      </w:r>
      <w:r>
        <w:rPr>
          <w:szCs w:val="21"/>
        </w:rPr>
        <w:t>(写两点)。</w:t>
      </w:r>
    </w:p>
    <w:p w14:paraId="5E39D989">
      <w:pPr>
        <w:spacing w:line="360" w:lineRule="auto"/>
        <w:ind w:firstLine="422" w:firstLineChars="201"/>
        <w:jc w:val="center"/>
        <w:textAlignment w:val="center"/>
        <w:rPr>
          <w:szCs w:val="21"/>
        </w:rPr>
      </w:pPr>
      <w:r>
        <w:rPr>
          <w:rFonts w:eastAsia="Times New Roman"/>
          <w:kern w:val="0"/>
          <w:szCs w:val="21"/>
        </w:rPr>
        <w:drawing>
          <wp:inline distT="0" distB="0" distL="0" distR="0">
            <wp:extent cx="3295650" cy="1885950"/>
            <wp:effectExtent l="0" t="0" r="0" b="0"/>
            <wp:docPr id="1584831009" name="图片 1584831009" descr="@@@49702a11-34a8-49da-b395-49aaee35f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09" name="图片 1584831009" descr="@@@49702a11-34a8-49da-b395-49aaee35f198"/>
                    <pic:cNvPicPr>
                      <a:picLocks noChangeAspect="1"/>
                    </pic:cNvPicPr>
                  </pic:nvPicPr>
                  <pic:blipFill>
                    <a:blip r:embed="rId98" cstate="print"/>
                    <a:stretch>
                      <a:fillRect/>
                    </a:stretch>
                  </pic:blipFill>
                  <pic:spPr>
                    <a:xfrm>
                      <a:off x="0" y="0"/>
                      <a:ext cx="3295650" cy="1885950"/>
                    </a:xfrm>
                    <a:prstGeom prst="rect">
                      <a:avLst/>
                    </a:prstGeom>
                  </pic:spPr>
                </pic:pic>
              </a:graphicData>
            </a:graphic>
          </wp:inline>
        </w:drawing>
      </w:r>
    </w:p>
    <w:p w14:paraId="32FD2F6E">
      <w:pPr>
        <w:spacing w:line="360" w:lineRule="auto"/>
        <w:ind w:firstLine="422" w:firstLineChars="201"/>
        <w:jc w:val="left"/>
        <w:textAlignment w:val="center"/>
        <w:rPr>
          <w:szCs w:val="21"/>
        </w:rPr>
      </w:pPr>
      <w:r>
        <w:rPr>
          <w:szCs w:val="21"/>
        </w:rPr>
        <w:t>(4)步骤Ⅵ“一系列操作”包括用无水乙醇洗涤，无水乙醇的作用是</w:t>
      </w:r>
      <w:r>
        <w:rPr>
          <w:rFonts w:eastAsia="Times New Roman"/>
          <w:szCs w:val="21"/>
          <w:u w:val="single"/>
        </w:rPr>
        <w:t xml:space="preserve">       </w:t>
      </w:r>
      <w:r>
        <w:rPr>
          <w:szCs w:val="21"/>
        </w:rPr>
        <w:t>。</w:t>
      </w:r>
    </w:p>
    <w:p w14:paraId="777546A6">
      <w:pPr>
        <w:spacing w:line="360" w:lineRule="auto"/>
        <w:rPr>
          <w:szCs w:val="21"/>
        </w:rPr>
      </w:pPr>
      <w:r>
        <w:rPr>
          <w:szCs w:val="21"/>
        </w:rPr>
        <w:t>(5)硫酸亚铁溶液不稳定，空气中容易被氧化为</w:t>
      </w:r>
      <w:r>
        <w:t>Fe</w:t>
      </w:r>
      <w:r>
        <w:rPr>
          <w:vertAlign w:val="subscript"/>
        </w:rPr>
        <w:t>2</w:t>
      </w:r>
      <w:r>
        <w:t>O</w:t>
      </w:r>
      <w:r>
        <w:rPr>
          <w:vertAlign w:val="subscript"/>
        </w:rPr>
        <w:t>3</w:t>
      </w:r>
      <w:r>
        <w:t>：4Fe</w:t>
      </w:r>
      <w:r>
        <w:rPr>
          <w:vertAlign w:val="superscript"/>
        </w:rPr>
        <w:t>2+</w:t>
      </w:r>
      <w:r>
        <w:t>+O</w:t>
      </w:r>
      <w:r>
        <w:rPr>
          <w:vertAlign w:val="subscript"/>
        </w:rPr>
        <w:t>2</w:t>
      </w:r>
      <w:r>
        <w:t>+4H</w:t>
      </w:r>
      <w:r>
        <w:rPr>
          <w:vertAlign w:val="subscript"/>
        </w:rPr>
        <w:t>2</w:t>
      </w:r>
      <w:r>
        <w:t>O</w:t>
      </w:r>
      <w:r>
        <w:rPr>
          <w:szCs w:val="21"/>
        </w:rPr>
        <w:object>
          <v:shape id="_x0000_i1058"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58" DrawAspect="Content" ObjectID="_1468075758" r:id="rId99">
            <o:LockedField>false</o:LockedField>
          </o:OLEObject>
        </w:object>
      </w:r>
      <w:r>
        <w:rPr>
          <w:szCs w:val="21"/>
        </w:rPr>
        <w:t>2</w:t>
      </w:r>
      <w:r>
        <w:t>Fe</w:t>
      </w:r>
      <w:r>
        <w:rPr>
          <w:vertAlign w:val="subscript"/>
        </w:rPr>
        <w:t>2</w:t>
      </w:r>
      <w:r>
        <w:t>O</w:t>
      </w:r>
      <w:r>
        <w:rPr>
          <w:vertAlign w:val="subscript"/>
        </w:rPr>
        <w:t>3</w:t>
      </w:r>
      <w:r>
        <w:t>+8H</w:t>
      </w:r>
      <w:r>
        <w:rPr>
          <w:vertAlign w:val="superscript"/>
        </w:rPr>
        <w:t>+</w:t>
      </w:r>
      <w:r>
        <w:rPr>
          <w:szCs w:val="21"/>
        </w:rPr>
        <w:t>；硫酸亚铁铵溶液在空气更稳定，适宜作氧化还原反应中的滴定剂，结合可能的离子方程式解释原因</w:t>
      </w:r>
      <w:r>
        <w:rPr>
          <w:rFonts w:eastAsia="Times New Roman"/>
          <w:szCs w:val="21"/>
          <w:u w:val="single"/>
        </w:rPr>
        <w:t xml:space="preserve">       </w:t>
      </w:r>
      <w:r>
        <w:rPr>
          <w:szCs w:val="21"/>
        </w:rPr>
        <w:t>。</w:t>
      </w:r>
    </w:p>
    <w:p w14:paraId="6FB0271D">
      <w:pPr>
        <w:spacing w:line="360" w:lineRule="auto"/>
        <w:ind w:firstLine="422" w:firstLineChars="201"/>
        <w:jc w:val="left"/>
        <w:textAlignment w:val="center"/>
        <w:rPr>
          <w:szCs w:val="21"/>
        </w:rPr>
      </w:pPr>
      <w:r>
        <w:rPr>
          <w:szCs w:val="21"/>
        </w:rPr>
        <w:t>(6)用硫酸亚铁铵溶液标定未知浓度的酸性KMnO</w:t>
      </w:r>
      <w:r>
        <w:rPr>
          <w:szCs w:val="21"/>
          <w:vertAlign w:val="subscript"/>
        </w:rPr>
        <w:t>4</w:t>
      </w:r>
      <w:r>
        <w:rPr>
          <w:szCs w:val="21"/>
        </w:rPr>
        <w:t>溶液：称取3.92g的六水合硫酸亚铁铵配成溶液，用未知浓度的酸性KMnO</w:t>
      </w:r>
      <w:r>
        <w:rPr>
          <w:szCs w:val="21"/>
          <w:vertAlign w:val="subscript"/>
        </w:rPr>
        <w:t>4</w:t>
      </w:r>
      <w:r>
        <w:rPr>
          <w:szCs w:val="21"/>
        </w:rPr>
        <w:t>溶液进行滴定。假设到达滴定终点时，所用酸性KMnO</w:t>
      </w:r>
      <w:r>
        <w:rPr>
          <w:szCs w:val="21"/>
          <w:vertAlign w:val="subscript"/>
        </w:rPr>
        <w:t>4</w:t>
      </w:r>
      <w:r>
        <w:rPr>
          <w:szCs w:val="21"/>
        </w:rPr>
        <w:t>溶液体积为20.00mL，则该酸性KMnO</w:t>
      </w:r>
      <w:r>
        <w:rPr>
          <w:szCs w:val="21"/>
          <w:vertAlign w:val="subscript"/>
        </w:rPr>
        <w:t>4</w:t>
      </w:r>
      <w:r>
        <w:rPr>
          <w:szCs w:val="21"/>
        </w:rPr>
        <w:t>溶液的浓度为</w:t>
      </w:r>
      <w:r>
        <w:rPr>
          <w:rFonts w:eastAsia="Times New Roman"/>
          <w:szCs w:val="21"/>
          <w:u w:val="single"/>
        </w:rPr>
        <w:t xml:space="preserve">       </w:t>
      </w:r>
      <w:bookmarkStart w:id="84" w:name="OLE_LINK59"/>
      <w:r>
        <w:rPr>
          <w:szCs w:val="21"/>
        </w:rPr>
        <w:t>mol</w:t>
      </w:r>
      <w:bookmarkEnd w:id="84"/>
      <w:r>
        <w:rPr>
          <w:szCs w:val="21"/>
        </w:rPr>
        <w:t>·L</w:t>
      </w:r>
      <w:r>
        <w:rPr>
          <w:szCs w:val="21"/>
          <w:vertAlign w:val="superscript"/>
        </w:rPr>
        <w:t>-1</w:t>
      </w:r>
      <w:r>
        <w:rPr>
          <w:szCs w:val="21"/>
        </w:rPr>
        <w:t xml:space="preserve"> (保留小数点后两位)。</w:t>
      </w:r>
    </w:p>
    <w:p w14:paraId="28ECE4D7">
      <w:pPr>
        <w:spacing w:line="360" w:lineRule="auto"/>
        <w:ind w:firstLine="422" w:firstLineChars="201"/>
        <w:jc w:val="left"/>
        <w:textAlignment w:val="center"/>
        <w:rPr>
          <w:color w:val="FF0000"/>
          <w:szCs w:val="21"/>
        </w:rPr>
      </w:pPr>
      <w:r>
        <w:rPr>
          <w:color w:val="FF0000"/>
          <w:szCs w:val="21"/>
        </w:rPr>
        <w:t>【答案】(1)ABC</w:t>
      </w:r>
      <w:r>
        <w:rPr>
          <w:color w:val="FF0000"/>
          <w:kern w:val="0"/>
          <w:szCs w:val="21"/>
        </w:rPr>
        <w:t>(2分)</w:t>
      </w:r>
    </w:p>
    <w:p w14:paraId="27E73C8F">
      <w:pPr>
        <w:spacing w:line="360" w:lineRule="auto"/>
        <w:ind w:firstLine="422" w:firstLineChars="201"/>
        <w:jc w:val="left"/>
        <w:textAlignment w:val="center"/>
        <w:rPr>
          <w:color w:val="FF0000"/>
          <w:szCs w:val="21"/>
        </w:rPr>
      </w:pPr>
      <w:r>
        <w:rPr>
          <w:color w:val="FF0000"/>
          <w:szCs w:val="21"/>
        </w:rPr>
        <w:t>(2)饱和硫酸铜溶液或NaOH溶液</w:t>
      </w:r>
      <w:r>
        <w:rPr>
          <w:color w:val="FF0000"/>
          <w:kern w:val="0"/>
          <w:szCs w:val="21"/>
        </w:rPr>
        <w:t>(2分)</w:t>
      </w:r>
    </w:p>
    <w:p w14:paraId="447FD061">
      <w:pPr>
        <w:spacing w:line="360" w:lineRule="auto"/>
        <w:ind w:firstLine="422" w:firstLineChars="201"/>
        <w:jc w:val="left"/>
        <w:textAlignment w:val="center"/>
        <w:rPr>
          <w:color w:val="FF0000"/>
          <w:szCs w:val="21"/>
        </w:rPr>
      </w:pPr>
      <w:r>
        <w:rPr>
          <w:color w:val="FF0000"/>
          <w:szCs w:val="21"/>
        </w:rPr>
        <w:t>(3)过滤速度快、得到的晶体比较干燥、防止硫酸亚铁晶体析出</w:t>
      </w:r>
      <w:r>
        <w:rPr>
          <w:color w:val="FF0000"/>
          <w:kern w:val="0"/>
          <w:szCs w:val="21"/>
        </w:rPr>
        <w:t>(2分)</w:t>
      </w:r>
    </w:p>
    <w:p w14:paraId="02E5D038">
      <w:pPr>
        <w:spacing w:line="360" w:lineRule="auto"/>
        <w:ind w:firstLine="422" w:firstLineChars="201"/>
        <w:jc w:val="left"/>
        <w:textAlignment w:val="center"/>
        <w:rPr>
          <w:color w:val="FF0000"/>
          <w:szCs w:val="21"/>
        </w:rPr>
      </w:pPr>
      <w:r>
        <w:rPr>
          <w:color w:val="FF0000"/>
          <w:szCs w:val="21"/>
        </w:rPr>
        <w:t>(4)减小产品的损失，除去产品表面的水</w:t>
      </w:r>
      <w:r>
        <w:rPr>
          <w:color w:val="FF0000"/>
          <w:kern w:val="0"/>
          <w:szCs w:val="21"/>
        </w:rPr>
        <w:t>(2分)</w:t>
      </w:r>
    </w:p>
    <w:p w14:paraId="277A668C">
      <w:pPr>
        <w:spacing w:line="360" w:lineRule="auto"/>
        <w:ind w:firstLine="422" w:firstLineChars="201"/>
        <w:jc w:val="left"/>
        <w:textAlignment w:val="center"/>
        <w:rPr>
          <w:color w:val="FF0000"/>
          <w:szCs w:val="21"/>
        </w:rPr>
      </w:pPr>
      <w:r>
        <w:rPr>
          <w:color w:val="FF0000"/>
          <w:szCs w:val="21"/>
        </w:rPr>
        <w:t>(5)</w:t>
      </w:r>
      <w:r>
        <w:rPr>
          <w:rFonts w:eastAsia="Times New Roman"/>
          <w:color w:val="FF0000"/>
          <w:szCs w:val="21"/>
        </w:rPr>
        <w:t>NH</w:t>
      </w:r>
      <w:r>
        <w:rPr>
          <w:color w:val="FF0000"/>
          <w:szCs w:val="21"/>
          <w:vertAlign w:val="subscript"/>
        </w:rPr>
        <w:t>4</w:t>
      </w:r>
      <w:r>
        <w:rPr>
          <w:color w:val="FF0000"/>
          <w:szCs w:val="21"/>
          <w:vertAlign w:val="superscript"/>
        </w:rPr>
        <w:t>+</w:t>
      </w:r>
      <w:r>
        <w:rPr>
          <w:color w:val="FF0000"/>
          <w:szCs w:val="21"/>
        </w:rPr>
        <w:t>+H</w:t>
      </w:r>
      <w:r>
        <w:rPr>
          <w:color w:val="FF0000"/>
          <w:szCs w:val="21"/>
          <w:vertAlign w:val="subscript"/>
        </w:rPr>
        <w:t>2</w:t>
      </w:r>
      <w:r>
        <w:rPr>
          <w:color w:val="FF0000"/>
          <w:szCs w:val="21"/>
        </w:rPr>
        <w:t>O</w:t>
      </w:r>
      <w:r>
        <w:rPr>
          <w:color w:val="FF0000"/>
          <w:szCs w:val="21"/>
        </w:rPr>
        <w:object>
          <v:shape id="_x0000_i1059"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59" DrawAspect="Content" ObjectID="_1468075759" r:id="rId100">
            <o:LockedField>false</o:LockedField>
          </o:OLEObject>
        </w:object>
      </w:r>
      <w:r>
        <w:rPr>
          <w:rFonts w:eastAsia="Times New Roman"/>
          <w:color w:val="FF0000"/>
          <w:szCs w:val="21"/>
        </w:rPr>
        <w:t>NH</w:t>
      </w:r>
      <w:r>
        <w:rPr>
          <w:rFonts w:eastAsia="Times New Roman"/>
          <w:color w:val="FF0000"/>
          <w:szCs w:val="21"/>
          <w:vertAlign w:val="subscript"/>
        </w:rPr>
        <w:t>3</w:t>
      </w:r>
      <w:r>
        <w:rPr>
          <w:color w:val="FF0000"/>
          <w:szCs w:val="21"/>
        </w:rPr>
        <w:t>·H</w:t>
      </w:r>
      <w:r>
        <w:rPr>
          <w:color w:val="FF0000"/>
          <w:szCs w:val="21"/>
          <w:vertAlign w:val="subscript"/>
        </w:rPr>
        <w:t>2</w:t>
      </w:r>
      <w:r>
        <w:rPr>
          <w:color w:val="FF0000"/>
          <w:szCs w:val="21"/>
        </w:rPr>
        <w:t>O+H</w:t>
      </w:r>
      <w:r>
        <w:rPr>
          <w:color w:val="FF0000"/>
          <w:szCs w:val="21"/>
          <w:vertAlign w:val="superscript"/>
        </w:rPr>
        <w:t>+</w:t>
      </w:r>
      <w:r>
        <w:rPr>
          <w:color w:val="FF0000"/>
          <w:szCs w:val="21"/>
        </w:rPr>
        <w:t>，</w:t>
      </w:r>
      <w:r>
        <w:rPr>
          <w:rFonts w:eastAsia="Times New Roman"/>
          <w:color w:val="FF0000"/>
          <w:szCs w:val="21"/>
        </w:rPr>
        <w:t>NH</w:t>
      </w:r>
      <w:r>
        <w:rPr>
          <w:color w:val="FF0000"/>
          <w:szCs w:val="21"/>
          <w:vertAlign w:val="subscript"/>
        </w:rPr>
        <w:t>4</w:t>
      </w:r>
      <w:r>
        <w:rPr>
          <w:color w:val="FF0000"/>
          <w:szCs w:val="21"/>
          <w:vertAlign w:val="superscript"/>
        </w:rPr>
        <w:t>+</w:t>
      </w:r>
      <w:r>
        <w:rPr>
          <w:color w:val="FF0000"/>
          <w:szCs w:val="21"/>
        </w:rPr>
        <w:t>水解增大了</w:t>
      </w:r>
      <w:r>
        <w:rPr>
          <w:i/>
          <w:iCs/>
          <w:color w:val="FF0000"/>
          <w:szCs w:val="21"/>
        </w:rPr>
        <w:t>c</w:t>
      </w:r>
      <w:r>
        <w:rPr>
          <w:color w:val="FF0000"/>
          <w:szCs w:val="21"/>
        </w:rPr>
        <w:t>(H</w:t>
      </w:r>
      <w:r>
        <w:rPr>
          <w:color w:val="FF0000"/>
          <w:szCs w:val="21"/>
          <w:vertAlign w:val="superscript"/>
        </w:rPr>
        <w:t>＋</w:t>
      </w:r>
      <w:r>
        <w:rPr>
          <w:color w:val="FF0000"/>
          <w:szCs w:val="21"/>
        </w:rPr>
        <w:t>)，从而抑制了O</w:t>
      </w:r>
      <w:r>
        <w:rPr>
          <w:color w:val="FF0000"/>
          <w:szCs w:val="21"/>
          <w:vertAlign w:val="subscript"/>
        </w:rPr>
        <w:t>2</w:t>
      </w:r>
      <w:r>
        <w:rPr>
          <w:color w:val="FF0000"/>
          <w:szCs w:val="21"/>
        </w:rPr>
        <w:t>氧化</w:t>
      </w:r>
      <w:r>
        <w:rPr>
          <w:color w:val="FF0000"/>
        </w:rPr>
        <w:t>Fe</w:t>
      </w:r>
      <w:r>
        <w:rPr>
          <w:color w:val="FF0000"/>
          <w:vertAlign w:val="superscript"/>
        </w:rPr>
        <w:t>2+</w:t>
      </w:r>
      <w:r>
        <w:rPr>
          <w:color w:val="FF0000"/>
          <w:kern w:val="0"/>
          <w:szCs w:val="21"/>
        </w:rPr>
        <w:t>(2分)</w:t>
      </w:r>
    </w:p>
    <w:p w14:paraId="784164F8">
      <w:pPr>
        <w:spacing w:line="360" w:lineRule="auto"/>
        <w:ind w:firstLine="422" w:firstLineChars="201"/>
        <w:jc w:val="left"/>
        <w:textAlignment w:val="center"/>
        <w:rPr>
          <w:color w:val="FF0000"/>
          <w:szCs w:val="21"/>
        </w:rPr>
      </w:pPr>
      <w:r>
        <w:rPr>
          <w:color w:val="FF0000"/>
          <w:szCs w:val="21"/>
        </w:rPr>
        <w:t>(6)0.10</w:t>
      </w:r>
      <w:r>
        <w:rPr>
          <w:color w:val="FF0000"/>
          <w:kern w:val="0"/>
          <w:szCs w:val="21"/>
        </w:rPr>
        <w:t>(2分)</w:t>
      </w:r>
    </w:p>
    <w:p w14:paraId="3E4E8A12">
      <w:pPr>
        <w:spacing w:line="360" w:lineRule="auto"/>
        <w:ind w:firstLine="422" w:firstLineChars="201"/>
        <w:jc w:val="left"/>
        <w:textAlignment w:val="center"/>
        <w:rPr>
          <w:color w:val="FF0000"/>
          <w:szCs w:val="21"/>
        </w:rPr>
      </w:pPr>
      <w:r>
        <w:rPr>
          <w:color w:val="FF0000"/>
          <w:szCs w:val="21"/>
        </w:rPr>
        <w:t>【解析】用Na</w:t>
      </w:r>
      <w:r>
        <w:rPr>
          <w:color w:val="FF0000"/>
          <w:szCs w:val="21"/>
          <w:vertAlign w:val="subscript"/>
        </w:rPr>
        <w:t>2</w:t>
      </w:r>
      <w:r>
        <w:rPr>
          <w:color w:val="FF0000"/>
          <w:szCs w:val="21"/>
        </w:rPr>
        <w:t>CO</w:t>
      </w:r>
      <w:r>
        <w:rPr>
          <w:color w:val="FF0000"/>
          <w:szCs w:val="21"/>
          <w:vertAlign w:val="subscript"/>
        </w:rPr>
        <w:t>3</w:t>
      </w:r>
      <w:r>
        <w:rPr>
          <w:color w:val="FF0000"/>
          <w:szCs w:val="21"/>
        </w:rPr>
        <w:t>溶液除去废铁屑表面的油污，过滤得到铁，加入炭黑的作用是与铁、稀H</w:t>
      </w:r>
      <w:r>
        <w:rPr>
          <w:color w:val="FF0000"/>
          <w:szCs w:val="21"/>
          <w:vertAlign w:val="subscript"/>
        </w:rPr>
        <w:t>2</w:t>
      </w:r>
      <w:r>
        <w:rPr>
          <w:color w:val="FF0000"/>
          <w:szCs w:val="21"/>
        </w:rPr>
        <w:t>SO</w:t>
      </w:r>
      <w:r>
        <w:rPr>
          <w:color w:val="FF0000"/>
          <w:szCs w:val="21"/>
          <w:vertAlign w:val="subscript"/>
        </w:rPr>
        <w:t>4</w:t>
      </w:r>
      <w:r>
        <w:rPr>
          <w:color w:val="FF0000"/>
          <w:szCs w:val="21"/>
        </w:rPr>
        <w:t>构成原电池，加快反应速率，用磁铁吸附过量的铁屑，防止常压过滤时堵塞滤纸，滤液主要为硫酸亚铁溶液，加入硫酸铵溶液，采取蒸发浓缩、冷却结晶、过滤、洗涤、干燥得到摩尔盐晶体。</w:t>
      </w:r>
    </w:p>
    <w:p w14:paraId="6F8B62B6">
      <w:pPr>
        <w:spacing w:line="360" w:lineRule="auto"/>
        <w:ind w:firstLine="422" w:firstLineChars="201"/>
        <w:jc w:val="left"/>
        <w:textAlignment w:val="center"/>
        <w:rPr>
          <w:color w:val="FF0000"/>
          <w:szCs w:val="21"/>
        </w:rPr>
      </w:pPr>
      <w:r>
        <w:rPr>
          <w:color w:val="FF0000"/>
          <w:szCs w:val="21"/>
        </w:rPr>
        <w:t>(1)A</w:t>
      </w:r>
      <w:r>
        <w:rPr>
          <w:color w:val="FF0000"/>
          <w:kern w:val="0"/>
          <w:szCs w:val="21"/>
        </w:rPr>
        <w:t>项，</w:t>
      </w:r>
      <w:r>
        <w:rPr>
          <w:color w:val="FF0000"/>
          <w:szCs w:val="21"/>
        </w:rPr>
        <w:t>Na</w:t>
      </w:r>
      <w:r>
        <w:rPr>
          <w:color w:val="FF0000"/>
          <w:szCs w:val="21"/>
          <w:vertAlign w:val="subscript"/>
        </w:rPr>
        <w:t>2</w:t>
      </w:r>
      <w:r>
        <w:rPr>
          <w:color w:val="FF0000"/>
          <w:szCs w:val="21"/>
        </w:rPr>
        <w:t>CO</w:t>
      </w:r>
      <w:r>
        <w:rPr>
          <w:color w:val="FF0000"/>
          <w:szCs w:val="21"/>
          <w:vertAlign w:val="subscript"/>
        </w:rPr>
        <w:t>3</w:t>
      </w:r>
      <w:r>
        <w:rPr>
          <w:color w:val="FF0000"/>
          <w:szCs w:val="21"/>
        </w:rPr>
        <w:t>水解显碱性，油污在碱性条件下水解，即步骤</w:t>
      </w:r>
      <w:r>
        <w:rPr>
          <w:rFonts w:ascii="宋体"/>
          <w:color w:val="FF0000"/>
          <w:szCs w:val="21"/>
        </w:rPr>
        <w:t>Ⅰ</w:t>
      </w:r>
      <w:r>
        <w:rPr>
          <w:color w:val="FF0000"/>
          <w:szCs w:val="21"/>
        </w:rPr>
        <w:t>中Na</w:t>
      </w:r>
      <w:r>
        <w:rPr>
          <w:color w:val="FF0000"/>
          <w:szCs w:val="21"/>
          <w:vertAlign w:val="subscript"/>
        </w:rPr>
        <w:t>2</w:t>
      </w:r>
      <w:r>
        <w:rPr>
          <w:color w:val="FF0000"/>
          <w:szCs w:val="21"/>
        </w:rPr>
        <w:t>CO</w:t>
      </w:r>
      <w:r>
        <w:rPr>
          <w:color w:val="FF0000"/>
          <w:szCs w:val="21"/>
          <w:vertAlign w:val="subscript"/>
        </w:rPr>
        <w:t>3</w:t>
      </w:r>
      <w:r>
        <w:rPr>
          <w:color w:val="FF0000"/>
          <w:szCs w:val="21"/>
        </w:rPr>
        <w:t>溶液的作用是去除废铁屑表面的油污，正确；B</w:t>
      </w:r>
      <w:r>
        <w:rPr>
          <w:color w:val="FF0000"/>
          <w:kern w:val="0"/>
          <w:szCs w:val="21"/>
        </w:rPr>
        <w:t>项，</w:t>
      </w:r>
      <w:r>
        <w:rPr>
          <w:color w:val="FF0000"/>
          <w:szCs w:val="21"/>
        </w:rPr>
        <w:t>炭黑与铁、稀H</w:t>
      </w:r>
      <w:r>
        <w:rPr>
          <w:color w:val="FF0000"/>
          <w:szCs w:val="21"/>
          <w:vertAlign w:val="subscript"/>
        </w:rPr>
        <w:t>2</w:t>
      </w:r>
      <w:r>
        <w:rPr>
          <w:color w:val="FF0000"/>
          <w:szCs w:val="21"/>
        </w:rPr>
        <w:t>SO</w:t>
      </w:r>
      <w:r>
        <w:rPr>
          <w:color w:val="FF0000"/>
          <w:szCs w:val="21"/>
          <w:vertAlign w:val="subscript"/>
        </w:rPr>
        <w:t>4</w:t>
      </w:r>
      <w:r>
        <w:rPr>
          <w:color w:val="FF0000"/>
          <w:szCs w:val="21"/>
        </w:rPr>
        <w:t>构成原电池，可以加快反应速率，正确；C</w:t>
      </w:r>
      <w:r>
        <w:rPr>
          <w:color w:val="FF0000"/>
          <w:kern w:val="0"/>
          <w:szCs w:val="21"/>
        </w:rPr>
        <w:t>项，</w:t>
      </w:r>
      <w:r>
        <w:rPr>
          <w:color w:val="FF0000"/>
          <w:szCs w:val="21"/>
        </w:rPr>
        <w:t>步骤</w:t>
      </w:r>
      <w:r>
        <w:rPr>
          <w:rFonts w:ascii="宋体"/>
          <w:color w:val="FF0000"/>
          <w:szCs w:val="21"/>
        </w:rPr>
        <w:t>Ⅳ</w:t>
      </w:r>
      <w:r>
        <w:rPr>
          <w:color w:val="FF0000"/>
          <w:szCs w:val="21"/>
        </w:rPr>
        <w:t>中先用磁铁吸附过量的铁屑，防止常压过滤时堵塞滤纸，正确；D</w:t>
      </w:r>
      <w:r>
        <w:rPr>
          <w:color w:val="FF0000"/>
          <w:kern w:val="0"/>
          <w:szCs w:val="21"/>
        </w:rPr>
        <w:t>项，</w:t>
      </w:r>
      <w:r>
        <w:rPr>
          <w:color w:val="FF0000"/>
          <w:szCs w:val="21"/>
        </w:rPr>
        <w:t>步骤</w:t>
      </w:r>
      <w:r>
        <w:rPr>
          <w:rFonts w:ascii="宋体"/>
          <w:color w:val="FF0000"/>
          <w:szCs w:val="21"/>
        </w:rPr>
        <w:t>Ⅵ</w:t>
      </w:r>
      <w:r>
        <w:rPr>
          <w:color w:val="FF0000"/>
          <w:szCs w:val="21"/>
        </w:rPr>
        <w:t>中一系列操作包括：蒸发浓缩、冷却结晶、过滤、洗涤、干燥，错误；故选ABC；</w:t>
      </w:r>
    </w:p>
    <w:p w14:paraId="0EF87E73">
      <w:pPr>
        <w:spacing w:line="360" w:lineRule="auto"/>
        <w:ind w:firstLine="422" w:firstLineChars="201"/>
        <w:jc w:val="left"/>
        <w:textAlignment w:val="center"/>
        <w:rPr>
          <w:color w:val="FF0000"/>
          <w:szCs w:val="21"/>
        </w:rPr>
      </w:pPr>
      <w:r>
        <w:rPr>
          <w:color w:val="FF0000"/>
          <w:szCs w:val="21"/>
        </w:rPr>
        <w:t>(2)废铁屑中含少量杂质FeS，FeS与稀硫酸生成硫化氢气体，为了防止污染空气，常用饱和硫酸铜溶液或NaOH溶液除去；</w:t>
      </w:r>
    </w:p>
    <w:p w14:paraId="57220A54">
      <w:pPr>
        <w:spacing w:line="360" w:lineRule="auto"/>
        <w:ind w:firstLine="422" w:firstLineChars="201"/>
        <w:jc w:val="left"/>
        <w:textAlignment w:val="center"/>
        <w:rPr>
          <w:color w:val="FF0000"/>
          <w:szCs w:val="21"/>
        </w:rPr>
      </w:pPr>
      <w:r>
        <w:rPr>
          <w:color w:val="FF0000"/>
          <w:szCs w:val="21"/>
        </w:rPr>
        <w:t>(3)若改用图b装置效果更好，其优点有：过滤速度快、得到的晶体比较干燥、防止硫酸亚铁晶体析出；</w:t>
      </w:r>
    </w:p>
    <w:p w14:paraId="3C16AE8E">
      <w:pPr>
        <w:spacing w:line="360" w:lineRule="auto"/>
        <w:ind w:firstLine="422" w:firstLineChars="201"/>
        <w:jc w:val="left"/>
        <w:textAlignment w:val="center"/>
        <w:rPr>
          <w:color w:val="FF0000"/>
          <w:szCs w:val="21"/>
        </w:rPr>
      </w:pPr>
      <w:r>
        <w:rPr>
          <w:color w:val="FF0000"/>
          <w:szCs w:val="21"/>
        </w:rPr>
        <w:t>(4)已知：摩尔盐能溶于水，难溶于乙醇，无水乙醇的作用是：减小产品的损失，除去产品表面的水；</w:t>
      </w:r>
    </w:p>
    <w:p w14:paraId="78BE1C81">
      <w:pPr>
        <w:spacing w:line="360" w:lineRule="auto"/>
        <w:ind w:firstLine="422" w:firstLineChars="201"/>
        <w:jc w:val="left"/>
        <w:textAlignment w:val="center"/>
        <w:rPr>
          <w:color w:val="FF0000"/>
          <w:szCs w:val="21"/>
        </w:rPr>
      </w:pPr>
      <w:r>
        <w:rPr>
          <w:color w:val="FF0000"/>
          <w:szCs w:val="21"/>
        </w:rPr>
        <w:t>(5)</w:t>
      </w:r>
      <w:r>
        <w:rPr>
          <w:rFonts w:eastAsia="Times New Roman"/>
          <w:color w:val="FF0000"/>
          <w:szCs w:val="21"/>
        </w:rPr>
        <w:t>NH</w:t>
      </w:r>
      <w:r>
        <w:rPr>
          <w:color w:val="FF0000"/>
          <w:szCs w:val="21"/>
          <w:vertAlign w:val="subscript"/>
        </w:rPr>
        <w:t>4</w:t>
      </w:r>
      <w:r>
        <w:rPr>
          <w:color w:val="FF0000"/>
          <w:szCs w:val="21"/>
          <w:vertAlign w:val="superscript"/>
        </w:rPr>
        <w:t>+</w:t>
      </w:r>
      <w:r>
        <w:rPr>
          <w:color w:val="FF0000"/>
          <w:szCs w:val="21"/>
        </w:rPr>
        <w:t>+H</w:t>
      </w:r>
      <w:r>
        <w:rPr>
          <w:color w:val="FF0000"/>
          <w:szCs w:val="21"/>
          <w:vertAlign w:val="subscript"/>
        </w:rPr>
        <w:t>2</w:t>
      </w:r>
      <w:r>
        <w:rPr>
          <w:color w:val="FF0000"/>
          <w:szCs w:val="21"/>
        </w:rPr>
        <w:t>O</w:t>
      </w:r>
      <w:r>
        <w:rPr>
          <w:color w:val="FF0000"/>
          <w:szCs w:val="21"/>
        </w:rPr>
        <w:object>
          <v:shape id="_x0000_i1060"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60" DrawAspect="Content" ObjectID="_1468075760" r:id="rId101">
            <o:LockedField>false</o:LockedField>
          </o:OLEObject>
        </w:object>
      </w:r>
      <w:r>
        <w:rPr>
          <w:rFonts w:eastAsia="Times New Roman"/>
          <w:color w:val="FF0000"/>
          <w:szCs w:val="21"/>
        </w:rPr>
        <w:t>NH</w:t>
      </w:r>
      <w:r>
        <w:rPr>
          <w:rFonts w:eastAsia="Times New Roman"/>
          <w:color w:val="FF0000"/>
          <w:szCs w:val="21"/>
          <w:vertAlign w:val="subscript"/>
        </w:rPr>
        <w:t>3</w:t>
      </w:r>
      <w:r>
        <w:rPr>
          <w:color w:val="FF0000"/>
          <w:szCs w:val="21"/>
        </w:rPr>
        <w:t>·H</w:t>
      </w:r>
      <w:r>
        <w:rPr>
          <w:color w:val="FF0000"/>
          <w:szCs w:val="21"/>
          <w:vertAlign w:val="subscript"/>
        </w:rPr>
        <w:t>2</w:t>
      </w:r>
      <w:r>
        <w:rPr>
          <w:color w:val="FF0000"/>
          <w:szCs w:val="21"/>
        </w:rPr>
        <w:t>O+H</w:t>
      </w:r>
      <w:r>
        <w:rPr>
          <w:color w:val="FF0000"/>
          <w:szCs w:val="21"/>
          <w:vertAlign w:val="superscript"/>
        </w:rPr>
        <w:t>+</w:t>
      </w:r>
      <w:r>
        <w:rPr>
          <w:color w:val="FF0000"/>
          <w:szCs w:val="21"/>
        </w:rPr>
        <w:t>，</w:t>
      </w:r>
      <w:r>
        <w:rPr>
          <w:rFonts w:eastAsia="Times New Roman"/>
          <w:color w:val="FF0000"/>
          <w:szCs w:val="21"/>
        </w:rPr>
        <w:t>NH</w:t>
      </w:r>
      <w:r>
        <w:rPr>
          <w:color w:val="FF0000"/>
          <w:szCs w:val="21"/>
          <w:vertAlign w:val="subscript"/>
        </w:rPr>
        <w:t>4</w:t>
      </w:r>
      <w:r>
        <w:rPr>
          <w:color w:val="FF0000"/>
          <w:szCs w:val="21"/>
          <w:vertAlign w:val="superscript"/>
        </w:rPr>
        <w:t>+</w:t>
      </w:r>
      <w:r>
        <w:rPr>
          <w:color w:val="FF0000"/>
          <w:szCs w:val="21"/>
        </w:rPr>
        <w:t>水解增大了</w:t>
      </w:r>
      <w:r>
        <w:rPr>
          <w:i/>
          <w:iCs/>
          <w:color w:val="FF0000"/>
          <w:szCs w:val="21"/>
        </w:rPr>
        <w:t>c</w:t>
      </w:r>
      <w:r>
        <w:rPr>
          <w:color w:val="FF0000"/>
          <w:szCs w:val="21"/>
        </w:rPr>
        <w:t>(H</w:t>
      </w:r>
      <w:r>
        <w:rPr>
          <w:color w:val="FF0000"/>
          <w:szCs w:val="21"/>
          <w:vertAlign w:val="superscript"/>
        </w:rPr>
        <w:t>＋</w:t>
      </w:r>
      <w:r>
        <w:rPr>
          <w:color w:val="FF0000"/>
          <w:szCs w:val="21"/>
        </w:rPr>
        <w:t>)，使</w:t>
      </w:r>
      <w:r>
        <w:rPr>
          <w:color w:val="FF0000"/>
        </w:rPr>
        <w:t>4Fe</w:t>
      </w:r>
      <w:r>
        <w:rPr>
          <w:color w:val="FF0000"/>
          <w:vertAlign w:val="superscript"/>
        </w:rPr>
        <w:t>2+</w:t>
      </w:r>
      <w:r>
        <w:rPr>
          <w:color w:val="FF0000"/>
        </w:rPr>
        <w:t>+O</w:t>
      </w:r>
      <w:r>
        <w:rPr>
          <w:color w:val="FF0000"/>
          <w:vertAlign w:val="subscript"/>
        </w:rPr>
        <w:t>2</w:t>
      </w:r>
      <w:r>
        <w:rPr>
          <w:color w:val="FF0000"/>
        </w:rPr>
        <w:t>+4H</w:t>
      </w:r>
      <w:r>
        <w:rPr>
          <w:color w:val="FF0000"/>
          <w:vertAlign w:val="subscript"/>
        </w:rPr>
        <w:t>2</w:t>
      </w:r>
      <w:r>
        <w:rPr>
          <w:color w:val="FF0000"/>
        </w:rPr>
        <w:t>O</w:t>
      </w:r>
      <w:r>
        <w:rPr>
          <w:color w:val="FF0000"/>
          <w:szCs w:val="21"/>
        </w:rPr>
        <w:object>
          <v:shape id="_x0000_i1061" o:spt="75" type="#_x0000_t75" style="height:8.25pt;width:32.25pt;" o:ole="t" filled="f" o:preferrelative="t" stroked="f" coordsize="21600,21600">
            <v:path/>
            <v:fill on="f" focussize="0,0"/>
            <v:stroke on="f" joinstyle="miter"/>
            <v:imagedata r:id="rId28" o:title=""/>
            <o:lock v:ext="edit" aspectratio="t"/>
            <w10:wrap type="none"/>
            <w10:anchorlock/>
          </v:shape>
          <o:OLEObject Type="Embed" ProgID="ChemWindow.Document" ShapeID="_x0000_i1061" DrawAspect="Content" ObjectID="_1468075761" r:id="rId102">
            <o:LockedField>false</o:LockedField>
          </o:OLEObject>
        </w:object>
      </w:r>
      <w:r>
        <w:rPr>
          <w:color w:val="FF0000"/>
          <w:szCs w:val="21"/>
        </w:rPr>
        <w:t>2</w:t>
      </w:r>
      <w:r>
        <w:rPr>
          <w:color w:val="FF0000"/>
        </w:rPr>
        <w:t>Fe</w:t>
      </w:r>
      <w:r>
        <w:rPr>
          <w:color w:val="FF0000"/>
          <w:vertAlign w:val="subscript"/>
        </w:rPr>
        <w:t>2</w:t>
      </w:r>
      <w:r>
        <w:rPr>
          <w:color w:val="FF0000"/>
        </w:rPr>
        <w:t>O</w:t>
      </w:r>
      <w:r>
        <w:rPr>
          <w:color w:val="FF0000"/>
          <w:vertAlign w:val="subscript"/>
        </w:rPr>
        <w:t>3</w:t>
      </w:r>
      <w:r>
        <w:rPr>
          <w:color w:val="FF0000"/>
        </w:rPr>
        <w:t>+8H</w:t>
      </w:r>
      <w:r>
        <w:rPr>
          <w:color w:val="FF0000"/>
          <w:vertAlign w:val="superscript"/>
        </w:rPr>
        <w:t>+</w:t>
      </w:r>
      <w:r>
        <w:rPr>
          <w:color w:val="FF0000"/>
          <w:szCs w:val="21"/>
        </w:rPr>
        <w:t>逆向移动，从而抑制了</w:t>
      </w:r>
      <w:r>
        <w:rPr>
          <w:color w:val="FF0000"/>
        </w:rPr>
        <w:t>O</w:t>
      </w:r>
      <w:r>
        <w:rPr>
          <w:color w:val="FF0000"/>
          <w:vertAlign w:val="subscript"/>
        </w:rPr>
        <w:t>2</w:t>
      </w:r>
      <w:r>
        <w:rPr>
          <w:color w:val="FF0000"/>
          <w:szCs w:val="21"/>
        </w:rPr>
        <w:t>氧化</w:t>
      </w:r>
      <w:r>
        <w:rPr>
          <w:color w:val="FF0000"/>
        </w:rPr>
        <w:t>Fe</w:t>
      </w:r>
      <w:r>
        <w:rPr>
          <w:color w:val="FF0000"/>
          <w:vertAlign w:val="superscript"/>
        </w:rPr>
        <w:t>2+</w:t>
      </w:r>
      <w:r>
        <w:rPr>
          <w:color w:val="FF0000"/>
          <w:szCs w:val="21"/>
        </w:rPr>
        <w:t>；</w:t>
      </w:r>
    </w:p>
    <w:p w14:paraId="0C8EB695">
      <w:pPr>
        <w:spacing w:line="360" w:lineRule="auto"/>
        <w:ind w:firstLine="422" w:firstLineChars="201"/>
        <w:jc w:val="left"/>
        <w:textAlignment w:val="center"/>
        <w:rPr>
          <w:color w:val="FF0000"/>
          <w:szCs w:val="21"/>
        </w:rPr>
      </w:pPr>
      <w:r>
        <w:rPr>
          <w:color w:val="FF0000"/>
          <w:szCs w:val="21"/>
        </w:rPr>
        <w:t>(6)根据5</w:t>
      </w:r>
      <w:r>
        <w:rPr>
          <w:bCs/>
          <w:iCs/>
          <w:color w:val="FF0000"/>
          <w:spacing w:val="-8"/>
        </w:rPr>
        <w:t>Fe</w:t>
      </w:r>
      <w:r>
        <w:rPr>
          <w:bCs/>
          <w:iCs/>
          <w:color w:val="FF0000"/>
          <w:spacing w:val="-8"/>
          <w:vertAlign w:val="superscript"/>
        </w:rPr>
        <w:t>2+</w:t>
      </w:r>
      <w:r>
        <w:rPr>
          <w:color w:val="FF0000"/>
          <w:szCs w:val="21"/>
        </w:rPr>
        <w:t>+MnO</w:t>
      </w:r>
      <w:r>
        <w:rPr>
          <w:color w:val="FF0000"/>
          <w:szCs w:val="21"/>
          <w:vertAlign w:val="subscript"/>
        </w:rPr>
        <w:t>4</w:t>
      </w:r>
      <w:r>
        <w:rPr>
          <w:color w:val="FF0000"/>
          <w:szCs w:val="21"/>
          <w:vertAlign w:val="superscript"/>
        </w:rPr>
        <w:t>-</w:t>
      </w:r>
      <w:r>
        <w:rPr>
          <w:color w:val="FF0000"/>
          <w:szCs w:val="21"/>
        </w:rPr>
        <w:t>+8H</w:t>
      </w:r>
      <w:r>
        <w:rPr>
          <w:color w:val="FF0000"/>
          <w:szCs w:val="21"/>
          <w:vertAlign w:val="superscript"/>
        </w:rPr>
        <w:t>+</w:t>
      </w:r>
      <w:r>
        <w:rPr>
          <w:color w:val="FF0000"/>
          <w:szCs w:val="21"/>
        </w:rPr>
        <w:t>=Mn</w:t>
      </w:r>
      <w:r>
        <w:rPr>
          <w:color w:val="FF0000"/>
          <w:szCs w:val="21"/>
          <w:vertAlign w:val="superscript"/>
        </w:rPr>
        <w:t>2+</w:t>
      </w:r>
      <w:r>
        <w:rPr>
          <w:color w:val="FF0000"/>
          <w:szCs w:val="21"/>
        </w:rPr>
        <w:t>+5</w:t>
      </w:r>
      <w:r>
        <w:rPr>
          <w:bCs/>
          <w:iCs/>
          <w:color w:val="FF0000"/>
          <w:spacing w:val="-8"/>
        </w:rPr>
        <w:t>Fe</w:t>
      </w:r>
      <w:r>
        <w:rPr>
          <w:bCs/>
          <w:iCs/>
          <w:color w:val="FF0000"/>
          <w:spacing w:val="-8"/>
          <w:vertAlign w:val="superscript"/>
        </w:rPr>
        <w:t>3+</w:t>
      </w:r>
      <w:r>
        <w:rPr>
          <w:color w:val="FF0000"/>
          <w:szCs w:val="21"/>
        </w:rPr>
        <w:t>+4H</w:t>
      </w:r>
      <w:r>
        <w:rPr>
          <w:color w:val="FF0000"/>
          <w:szCs w:val="21"/>
          <w:vertAlign w:val="subscript"/>
        </w:rPr>
        <w:t>2</w:t>
      </w:r>
      <w:r>
        <w:rPr>
          <w:color w:val="FF0000"/>
          <w:szCs w:val="21"/>
        </w:rPr>
        <w:t>O，则六水合硫酸亚铁铵物质的量等于亚铁离子物质的量等于高锰酸钾物质的量的五倍，六水合硫酸亚铁铵物质的量等于</w:t>
      </w:r>
      <w:r>
        <w:rPr>
          <w:color w:val="FF0000"/>
          <w:szCs w:val="21"/>
        </w:rPr>
        <w:object>
          <v:shape id="_x0000_i1062" o:spt="75" alt="eqId4d93f1b6e270e3c5951b5bdd150aa091" type="#_x0000_t75" style="height:27pt;width:85.5pt;" o:ole="t" filled="f" o:preferrelative="t" stroked="f" coordsize="21600,21600">
            <v:path/>
            <v:fill on="f" focussize="0,0"/>
            <v:stroke on="f" joinstyle="miter"/>
            <v:imagedata r:id="rId104" o:title="eqId4d93f1b6e270e3c5951b5bdd150aa091"/>
            <o:lock v:ext="edit" aspectratio="t"/>
            <w10:wrap type="none"/>
            <w10:anchorlock/>
          </v:shape>
          <o:OLEObject Type="Embed" ProgID="Equation.DSMT4" ShapeID="_x0000_i1062" DrawAspect="Content" ObjectID="_1468075762" r:id="rId103">
            <o:LockedField>false</o:LockedField>
          </o:OLEObject>
        </w:object>
      </w:r>
      <w:r>
        <w:rPr>
          <w:color w:val="FF0000"/>
          <w:szCs w:val="21"/>
        </w:rPr>
        <w:t>，则高锰酸钾物质的量等于0.002mol，KMnO</w:t>
      </w:r>
      <w:r>
        <w:rPr>
          <w:color w:val="FF0000"/>
          <w:szCs w:val="21"/>
          <w:vertAlign w:val="subscript"/>
        </w:rPr>
        <w:t>4</w:t>
      </w:r>
      <w:r>
        <w:rPr>
          <w:color w:val="FF0000"/>
          <w:szCs w:val="21"/>
        </w:rPr>
        <w:t>溶液的浓度为</w:t>
      </w:r>
      <w:r>
        <w:rPr>
          <w:color w:val="FF0000"/>
          <w:szCs w:val="21"/>
        </w:rPr>
        <w:object>
          <v:shape id="_x0000_i1063" o:spt="75" alt="eqIdb51ab4a5ebf1a83ea36389e76da45696" type="#_x0000_t75" style="height:27pt;width:115.5pt;" o:ole="t" filled="f" o:preferrelative="t" stroked="f" coordsize="21600,21600">
            <v:path/>
            <v:fill on="f" focussize="0,0"/>
            <v:stroke on="f" joinstyle="miter"/>
            <v:imagedata r:id="rId106" o:title="eqIdb51ab4a5ebf1a83ea36389e76da45696"/>
            <o:lock v:ext="edit" aspectratio="t"/>
            <w10:wrap type="none"/>
            <w10:anchorlock/>
          </v:shape>
          <o:OLEObject Type="Embed" ProgID="Equation.DSMT4" ShapeID="_x0000_i1063" DrawAspect="Content" ObjectID="_1468075763" r:id="rId105">
            <o:LockedField>false</o:LockedField>
          </o:OLEObject>
        </w:object>
      </w:r>
      <w:r>
        <w:rPr>
          <w:color w:val="FF0000"/>
          <w:szCs w:val="21"/>
        </w:rPr>
        <w:t>。</w:t>
      </w:r>
    </w:p>
    <w:p w14:paraId="49AAED77">
      <w:pPr>
        <w:spacing w:line="360" w:lineRule="auto"/>
        <w:ind w:firstLine="424" w:firstLineChars="202"/>
        <w:jc w:val="left"/>
        <w:textAlignment w:val="center"/>
      </w:pPr>
      <w:r>
        <w:t>20．(12分)化合物J是重要的化工原料，合成路线如下；</w:t>
      </w:r>
    </w:p>
    <w:p w14:paraId="0A5E1FCA">
      <w:pPr>
        <w:spacing w:line="360" w:lineRule="auto"/>
        <w:jc w:val="center"/>
        <w:textAlignment w:val="center"/>
      </w:pPr>
      <w:r>
        <w:rPr>
          <w:rFonts w:eastAsia="Times New Roman"/>
          <w:kern w:val="0"/>
          <w:sz w:val="24"/>
          <w:szCs w:val="24"/>
        </w:rPr>
        <w:drawing>
          <wp:inline distT="0" distB="0" distL="0" distR="0">
            <wp:extent cx="5172075" cy="2619375"/>
            <wp:effectExtent l="0" t="0" r="0" b="0"/>
            <wp:docPr id="1584831010" name="图片 1584831010" descr="@@@2d573b7d-740f-4a34-86e1-3ef692b90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0" name="图片 1584831010" descr="@@@2d573b7d-740f-4a34-86e1-3ef692b90e99"/>
                    <pic:cNvPicPr>
                      <a:picLocks noChangeAspect="1"/>
                    </pic:cNvPicPr>
                  </pic:nvPicPr>
                  <pic:blipFill>
                    <a:blip r:embed="rId107" cstate="print"/>
                    <a:stretch>
                      <a:fillRect/>
                    </a:stretch>
                  </pic:blipFill>
                  <pic:spPr>
                    <a:xfrm>
                      <a:off x="0" y="0"/>
                      <a:ext cx="5172075" cy="2619375"/>
                    </a:xfrm>
                    <a:prstGeom prst="rect">
                      <a:avLst/>
                    </a:prstGeom>
                  </pic:spPr>
                </pic:pic>
              </a:graphicData>
            </a:graphic>
          </wp:inline>
        </w:drawing>
      </w:r>
    </w:p>
    <w:p w14:paraId="48DBA238">
      <w:pPr>
        <w:spacing w:line="360" w:lineRule="auto"/>
        <w:ind w:firstLine="424" w:firstLineChars="202"/>
        <w:jc w:val="left"/>
        <w:textAlignment w:val="center"/>
      </w:pPr>
      <w:r>
        <w:t>已知：Ph—指苯基，NBS指</w:t>
      </w:r>
      <w:r>
        <w:rPr>
          <w:rFonts w:eastAsia="Times New Roman"/>
          <w:kern w:val="0"/>
          <w:sz w:val="24"/>
          <w:szCs w:val="24"/>
        </w:rPr>
        <w:drawing>
          <wp:inline distT="0" distB="0" distL="0" distR="0">
            <wp:extent cx="790575" cy="571500"/>
            <wp:effectExtent l="0" t="0" r="0" b="0"/>
            <wp:docPr id="1584831011" name="图片 1584831011" descr="@@@9a0337bb-2faf-47a9-ab04-01e03e914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1" name="图片 1584831011" descr="@@@9a0337bb-2faf-47a9-ab04-01e03e914ced"/>
                    <pic:cNvPicPr>
                      <a:picLocks noChangeAspect="1"/>
                    </pic:cNvPicPr>
                  </pic:nvPicPr>
                  <pic:blipFill>
                    <a:blip r:embed="rId108" cstate="print"/>
                    <a:stretch>
                      <a:fillRect/>
                    </a:stretch>
                  </pic:blipFill>
                  <pic:spPr>
                    <a:xfrm>
                      <a:off x="0" y="0"/>
                      <a:ext cx="790575" cy="571500"/>
                    </a:xfrm>
                    <a:prstGeom prst="rect">
                      <a:avLst/>
                    </a:prstGeom>
                  </pic:spPr>
                </pic:pic>
              </a:graphicData>
            </a:graphic>
          </wp:inline>
        </w:drawing>
      </w:r>
      <w:r>
        <w:t>，TMS指Si(CH</w:t>
      </w:r>
      <w:r>
        <w:rPr>
          <w:vertAlign w:val="subscript"/>
        </w:rPr>
        <w:t>3</w:t>
      </w:r>
      <w:r>
        <w:t>)</w:t>
      </w:r>
      <w:r>
        <w:rPr>
          <w:vertAlign w:val="subscript"/>
        </w:rPr>
        <w:t>4</w:t>
      </w:r>
      <w:r>
        <w:t>。请回答：</w:t>
      </w:r>
    </w:p>
    <w:p w14:paraId="4A898B45">
      <w:pPr>
        <w:spacing w:line="360" w:lineRule="auto"/>
        <w:ind w:firstLine="424" w:firstLineChars="202"/>
        <w:jc w:val="left"/>
        <w:textAlignment w:val="center"/>
      </w:pPr>
      <w:r>
        <w:t>(1)化合物A中的含氧官能团名称是</w:t>
      </w:r>
      <w:r>
        <w:rPr>
          <w:rFonts w:eastAsia="Times New Roman"/>
          <w:u w:val="single"/>
        </w:rPr>
        <w:t xml:space="preserve">           </w:t>
      </w:r>
      <w:r>
        <w:t>；化合物B→C发生的反应类型是</w:t>
      </w:r>
      <w:r>
        <w:rPr>
          <w:rFonts w:eastAsia="Times New Roman"/>
          <w:u w:val="single"/>
        </w:rPr>
        <w:t xml:space="preserve">           </w:t>
      </w:r>
      <w:r>
        <w:t>。</w:t>
      </w:r>
    </w:p>
    <w:p w14:paraId="4396CFCC">
      <w:pPr>
        <w:spacing w:line="360" w:lineRule="auto"/>
        <w:ind w:firstLine="424" w:firstLineChars="202"/>
        <w:jc w:val="left"/>
        <w:textAlignment w:val="center"/>
      </w:pPr>
      <w:r>
        <w:t>(2)化合物G的结构简式是</w:t>
      </w:r>
      <w:r>
        <w:rPr>
          <w:rFonts w:eastAsia="Times New Roman"/>
          <w:u w:val="single"/>
        </w:rPr>
        <w:t xml:space="preserve">           </w:t>
      </w:r>
      <w:r>
        <w:t>。</w:t>
      </w:r>
    </w:p>
    <w:p w14:paraId="0F3F7253">
      <w:pPr>
        <w:spacing w:line="360" w:lineRule="auto"/>
        <w:ind w:firstLine="424" w:firstLineChars="202"/>
        <w:jc w:val="left"/>
        <w:textAlignment w:val="center"/>
      </w:pPr>
      <w:r>
        <w:t>(3)下列说法不正确的是___________(填字母)。</w:t>
      </w:r>
    </w:p>
    <w:p w14:paraId="02EBED88">
      <w:pPr>
        <w:spacing w:line="360" w:lineRule="auto"/>
        <w:ind w:firstLine="424" w:firstLineChars="202"/>
        <w:jc w:val="left"/>
        <w:textAlignment w:val="center"/>
      </w:pPr>
      <w:r>
        <w:t>A．化合物A的水溶性强于B</w:t>
      </w:r>
    </w:p>
    <w:p w14:paraId="6DF4D26A">
      <w:pPr>
        <w:spacing w:line="360" w:lineRule="auto"/>
        <w:ind w:firstLine="424" w:firstLineChars="202"/>
        <w:jc w:val="left"/>
        <w:textAlignment w:val="center"/>
      </w:pPr>
      <w:r>
        <w:t>B．化合物F→G的反应属于取代反应</w:t>
      </w:r>
    </w:p>
    <w:p w14:paraId="16F097F3">
      <w:pPr>
        <w:spacing w:line="360" w:lineRule="auto"/>
        <w:ind w:firstLine="424" w:firstLineChars="202"/>
        <w:jc w:val="left"/>
        <w:textAlignment w:val="center"/>
      </w:pPr>
      <w:r>
        <w:t>C．化合物H中采用</w:t>
      </w:r>
      <w:bookmarkStart w:id="85" w:name="OLE_LINK337"/>
      <w:bookmarkStart w:id="86" w:name="OLE_LINK338"/>
      <w:r>
        <w:t>sp</w:t>
      </w:r>
      <w:r>
        <w:rPr>
          <w:vertAlign w:val="superscript"/>
        </w:rPr>
        <w:t>2</w:t>
      </w:r>
      <w:bookmarkEnd w:id="85"/>
      <w:bookmarkEnd w:id="86"/>
      <w:r>
        <w:t>杂化的原子数目与化合物I不相同</w:t>
      </w:r>
    </w:p>
    <w:p w14:paraId="52FCFAE7">
      <w:pPr>
        <w:spacing w:line="360" w:lineRule="auto"/>
        <w:ind w:firstLine="424" w:firstLineChars="202"/>
        <w:jc w:val="left"/>
        <w:textAlignment w:val="center"/>
      </w:pPr>
      <w:r>
        <w:t>D．化合物J的分子式是</w:t>
      </w:r>
      <w:bookmarkStart w:id="87" w:name="OLE_LINK335"/>
      <w:bookmarkStart w:id="88" w:name="OLE_LINK336"/>
      <w:r>
        <w:t>C</w:t>
      </w:r>
      <w:r>
        <w:rPr>
          <w:vertAlign w:val="subscript"/>
        </w:rPr>
        <w:t>16</w:t>
      </w:r>
      <w:r>
        <w:t>H</w:t>
      </w:r>
      <w:r>
        <w:rPr>
          <w:vertAlign w:val="subscript"/>
        </w:rPr>
        <w:t>11</w:t>
      </w:r>
      <w:r>
        <w:t>O</w:t>
      </w:r>
      <w:bookmarkEnd w:id="87"/>
      <w:bookmarkEnd w:id="88"/>
    </w:p>
    <w:p w14:paraId="37DC7141">
      <w:pPr>
        <w:spacing w:line="360" w:lineRule="auto"/>
        <w:ind w:firstLine="424" w:firstLineChars="202"/>
        <w:jc w:val="left"/>
        <w:textAlignment w:val="center"/>
      </w:pPr>
      <w:r>
        <w:t>(4)化合物C→D反应的化学方程式是</w:t>
      </w:r>
      <w:r>
        <w:rPr>
          <w:rFonts w:eastAsia="Times New Roman"/>
          <w:u w:val="single"/>
        </w:rPr>
        <w:t xml:space="preserve">           </w:t>
      </w:r>
      <w:r>
        <w:t>。</w:t>
      </w:r>
    </w:p>
    <w:p w14:paraId="3CFF8919">
      <w:pPr>
        <w:spacing w:line="360" w:lineRule="auto"/>
        <w:ind w:firstLine="424" w:firstLineChars="202"/>
        <w:jc w:val="left"/>
        <w:textAlignment w:val="center"/>
      </w:pPr>
      <w:r>
        <w:t>(5)I</w:t>
      </w:r>
      <w:bookmarkStart w:id="89" w:name="OLE_LINK340"/>
      <w:bookmarkStart w:id="90" w:name="OLE_LINK339"/>
      <w:r>
        <w:t>→</w:t>
      </w:r>
      <w:bookmarkEnd w:id="89"/>
      <w:bookmarkEnd w:id="90"/>
      <w:r>
        <w:t>J的反应中，若参与成键的苯环及苯环的反应位置不变，则生成与J互为同分异构体的副产物的结构简式为</w:t>
      </w:r>
      <w:r>
        <w:rPr>
          <w:rFonts w:eastAsia="Times New Roman"/>
          <w:u w:val="single"/>
        </w:rPr>
        <w:t xml:space="preserve">           </w:t>
      </w:r>
      <w:r>
        <w:t>。</w:t>
      </w:r>
    </w:p>
    <w:p w14:paraId="1EA9D707">
      <w:pPr>
        <w:spacing w:line="360" w:lineRule="auto"/>
        <w:ind w:firstLine="424" w:firstLineChars="202"/>
        <w:jc w:val="left"/>
        <w:textAlignment w:val="center"/>
      </w:pPr>
      <w:r>
        <w:t>(6)参考上述路线，以</w:t>
      </w:r>
      <w:bookmarkStart w:id="91" w:name="OLE_LINK341"/>
      <w:bookmarkStart w:id="92" w:name="OLE_LINK342"/>
      <w:r>
        <w:t>NBS、PhB(OH)</w:t>
      </w:r>
      <w:r>
        <w:rPr>
          <w:vertAlign w:val="subscript"/>
        </w:rPr>
        <w:t>2</w:t>
      </w:r>
      <w:bookmarkEnd w:id="91"/>
      <w:bookmarkEnd w:id="92"/>
      <w:r>
        <w:t>、乙醇、</w:t>
      </w:r>
      <w:r>
        <w:rPr>
          <w:rFonts w:eastAsia="Times New Roman"/>
          <w:kern w:val="0"/>
          <w:sz w:val="24"/>
          <w:szCs w:val="24"/>
        </w:rPr>
        <w:drawing>
          <wp:inline distT="0" distB="0" distL="0" distR="0">
            <wp:extent cx="1228725" cy="762000"/>
            <wp:effectExtent l="0" t="0" r="0" b="0"/>
            <wp:docPr id="1584831012" name="图片 1584831012" descr="@@@66954ef5-c775-45f3-a896-feb7b18e1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2" name="图片 1584831012" descr="@@@66954ef5-c775-45f3-a896-feb7b18e18e3"/>
                    <pic:cNvPicPr>
                      <a:picLocks noChangeAspect="1"/>
                    </pic:cNvPicPr>
                  </pic:nvPicPr>
                  <pic:blipFill>
                    <a:blip r:embed="rId109" cstate="print"/>
                    <a:stretch>
                      <a:fillRect/>
                    </a:stretch>
                  </pic:blipFill>
                  <pic:spPr>
                    <a:xfrm>
                      <a:off x="0" y="0"/>
                      <a:ext cx="1228725" cy="762000"/>
                    </a:xfrm>
                    <a:prstGeom prst="rect">
                      <a:avLst/>
                    </a:prstGeom>
                  </pic:spPr>
                </pic:pic>
              </a:graphicData>
            </a:graphic>
          </wp:inline>
        </w:drawing>
      </w:r>
      <w:r>
        <w:t>为有机原料，设计化合物</w:t>
      </w:r>
      <w:r>
        <w:rPr>
          <w:rFonts w:eastAsia="Times New Roman"/>
          <w:kern w:val="0"/>
          <w:sz w:val="24"/>
          <w:szCs w:val="24"/>
        </w:rPr>
        <w:drawing>
          <wp:inline distT="0" distB="0" distL="0" distR="0">
            <wp:extent cx="1552575" cy="752475"/>
            <wp:effectExtent l="0" t="0" r="0" b="0"/>
            <wp:docPr id="1584831013" name="图片 1584831013" descr="@@@225fb533-c3a1-43fa-af70-ecaafd2d2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3" name="图片 1584831013" descr="@@@225fb533-c3a1-43fa-af70-ecaafd2d2ce3"/>
                    <pic:cNvPicPr>
                      <a:picLocks noChangeAspect="1"/>
                    </pic:cNvPicPr>
                  </pic:nvPicPr>
                  <pic:blipFill>
                    <a:blip r:embed="rId110" cstate="print"/>
                    <a:stretch>
                      <a:fillRect/>
                    </a:stretch>
                  </pic:blipFill>
                  <pic:spPr>
                    <a:xfrm>
                      <a:off x="0" y="0"/>
                      <a:ext cx="1552575" cy="752475"/>
                    </a:xfrm>
                    <a:prstGeom prst="rect">
                      <a:avLst/>
                    </a:prstGeom>
                  </pic:spPr>
                </pic:pic>
              </a:graphicData>
            </a:graphic>
          </wp:inline>
        </w:drawing>
      </w:r>
      <w:r>
        <w:t>的合成路线</w:t>
      </w:r>
      <w:r>
        <w:rPr>
          <w:rFonts w:eastAsia="Times New Roman"/>
          <w:u w:val="single"/>
        </w:rPr>
        <w:t xml:space="preserve">           </w:t>
      </w:r>
      <w:r>
        <w:t>。(用流程图表示，无机试剂任选)</w:t>
      </w:r>
    </w:p>
    <w:p w14:paraId="7A6D9EC9">
      <w:pPr>
        <w:spacing w:line="360" w:lineRule="auto"/>
        <w:ind w:firstLine="424" w:firstLineChars="202"/>
        <w:jc w:val="left"/>
        <w:textAlignment w:val="center"/>
        <w:rPr>
          <w:color w:val="FF0000"/>
        </w:rPr>
      </w:pPr>
      <w:r>
        <w:rPr>
          <w:color w:val="FF0000"/>
        </w:rPr>
        <w:t>【答案】(1)羟基、羧基</w:t>
      </w:r>
      <w:bookmarkStart w:id="93" w:name="OLE_LINK347"/>
      <w:bookmarkStart w:id="94" w:name="OLE_LINK346"/>
      <w:r>
        <w:rPr>
          <w:color w:val="FF0000"/>
        </w:rPr>
        <w:t xml:space="preserve">(1分) </w:t>
      </w:r>
      <w:bookmarkEnd w:id="93"/>
      <w:bookmarkEnd w:id="94"/>
      <w:r>
        <w:rPr>
          <w:color w:val="FF0000"/>
        </w:rPr>
        <w:t xml:space="preserve">    还原反应(1分)</w:t>
      </w:r>
    </w:p>
    <w:p w14:paraId="2AF35D5C">
      <w:pPr>
        <w:spacing w:line="360" w:lineRule="auto"/>
        <w:ind w:firstLine="424" w:firstLineChars="202"/>
        <w:jc w:val="left"/>
        <w:textAlignment w:val="center"/>
        <w:rPr>
          <w:color w:val="FF0000"/>
        </w:rPr>
      </w:pPr>
      <w:r>
        <w:rPr>
          <w:color w:val="FF0000"/>
        </w:rPr>
        <w:t>(2)</w:t>
      </w:r>
      <w:r>
        <w:rPr>
          <w:rFonts w:eastAsia="Times New Roman"/>
          <w:color w:val="FF0000"/>
          <w:kern w:val="0"/>
          <w:sz w:val="24"/>
          <w:szCs w:val="24"/>
        </w:rPr>
        <w:drawing>
          <wp:inline distT="0" distB="0" distL="0" distR="0">
            <wp:extent cx="1123950" cy="371475"/>
            <wp:effectExtent l="0" t="0" r="0" b="0"/>
            <wp:docPr id="1584831014" name="图片 1584831014" descr="@@@8d326f0f-796f-4478-a48a-cb900bc3f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4" name="图片 1584831014" descr="@@@8d326f0f-796f-4478-a48a-cb900bc3f6c2"/>
                    <pic:cNvPicPr>
                      <a:picLocks noChangeAspect="1"/>
                    </pic:cNvPicPr>
                  </pic:nvPicPr>
                  <pic:blipFill>
                    <a:blip r:embed="rId111" cstate="print"/>
                    <a:stretch>
                      <a:fillRect/>
                    </a:stretch>
                  </pic:blipFill>
                  <pic:spPr>
                    <a:xfrm>
                      <a:off x="0" y="0"/>
                      <a:ext cx="1123950" cy="371475"/>
                    </a:xfrm>
                    <a:prstGeom prst="rect">
                      <a:avLst/>
                    </a:prstGeom>
                  </pic:spPr>
                </pic:pic>
              </a:graphicData>
            </a:graphic>
          </wp:inline>
        </w:drawing>
      </w:r>
      <w:r>
        <w:rPr>
          <w:color w:val="FF0000"/>
          <w:kern w:val="0"/>
        </w:rPr>
        <w:t xml:space="preserve"> (1分)</w:t>
      </w:r>
    </w:p>
    <w:p w14:paraId="710BBAF1">
      <w:pPr>
        <w:spacing w:line="360" w:lineRule="auto"/>
        <w:ind w:firstLine="424" w:firstLineChars="202"/>
        <w:jc w:val="left"/>
        <w:textAlignment w:val="center"/>
        <w:rPr>
          <w:color w:val="FF0000"/>
        </w:rPr>
      </w:pPr>
      <w:r>
        <w:rPr>
          <w:color w:val="FF0000"/>
        </w:rPr>
        <w:t>(3)CD</w:t>
      </w:r>
      <w:r>
        <w:rPr>
          <w:color w:val="FF0000"/>
          <w:kern w:val="0"/>
        </w:rPr>
        <w:t>(2分)</w:t>
      </w:r>
    </w:p>
    <w:p w14:paraId="529B0BD7">
      <w:pPr>
        <w:spacing w:line="360" w:lineRule="auto"/>
        <w:ind w:firstLine="424" w:firstLineChars="202"/>
        <w:jc w:val="left"/>
        <w:textAlignment w:val="center"/>
        <w:rPr>
          <w:color w:val="FF0000"/>
        </w:rPr>
      </w:pPr>
      <w:r>
        <w:rPr>
          <w:color w:val="FF0000"/>
        </w:rPr>
        <w:t>(4)</w:t>
      </w:r>
      <w:r>
        <w:rPr>
          <w:rFonts w:eastAsia="Times New Roman"/>
          <w:color w:val="FF0000"/>
          <w:kern w:val="0"/>
          <w:sz w:val="24"/>
          <w:szCs w:val="24"/>
        </w:rPr>
        <w:drawing>
          <wp:inline distT="0" distB="0" distL="0" distR="0">
            <wp:extent cx="3200400" cy="733425"/>
            <wp:effectExtent l="0" t="0" r="0" b="0"/>
            <wp:docPr id="1584831015" name="图片 1584831015" descr="@@@4a97365e-2fda-48a3-83ee-5ff0543cd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5" name="图片 1584831015" descr="@@@4a97365e-2fda-48a3-83ee-5ff0543cdf11"/>
                    <pic:cNvPicPr>
                      <a:picLocks noChangeAspect="1"/>
                    </pic:cNvPicPr>
                  </pic:nvPicPr>
                  <pic:blipFill>
                    <a:blip r:embed="rId112" cstate="print"/>
                    <a:stretch>
                      <a:fillRect/>
                    </a:stretch>
                  </pic:blipFill>
                  <pic:spPr>
                    <a:xfrm>
                      <a:off x="0" y="0"/>
                      <a:ext cx="3200400" cy="733425"/>
                    </a:xfrm>
                    <a:prstGeom prst="rect">
                      <a:avLst/>
                    </a:prstGeom>
                  </pic:spPr>
                </pic:pic>
              </a:graphicData>
            </a:graphic>
          </wp:inline>
        </w:drawing>
      </w:r>
      <w:r>
        <w:rPr>
          <w:color w:val="FF0000"/>
          <w:kern w:val="0"/>
        </w:rPr>
        <w:t xml:space="preserve"> (2分)</w:t>
      </w:r>
    </w:p>
    <w:p w14:paraId="0C5517CE">
      <w:pPr>
        <w:spacing w:line="360" w:lineRule="auto"/>
        <w:ind w:firstLine="424" w:firstLineChars="202"/>
        <w:jc w:val="left"/>
        <w:textAlignment w:val="center"/>
        <w:rPr>
          <w:color w:val="FF0000"/>
        </w:rPr>
      </w:pPr>
      <w:r>
        <w:rPr>
          <w:color w:val="FF0000"/>
        </w:rPr>
        <w:t>(5)</w:t>
      </w:r>
      <w:r>
        <w:rPr>
          <w:rFonts w:eastAsia="Times New Roman"/>
          <w:color w:val="FF0000"/>
          <w:kern w:val="0"/>
          <w:sz w:val="24"/>
          <w:szCs w:val="24"/>
        </w:rPr>
        <w:drawing>
          <wp:inline distT="0" distB="0" distL="0" distR="0">
            <wp:extent cx="1123950" cy="638175"/>
            <wp:effectExtent l="0" t="0" r="0" b="0"/>
            <wp:docPr id="1584831016" name="图片 1584831016" descr="@@@5f2955b3-d410-41e8-978d-9a1008979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6" name="图片 1584831016" descr="@@@5f2955b3-d410-41e8-978d-9a1008979f64"/>
                    <pic:cNvPicPr>
                      <a:picLocks noChangeAspect="1"/>
                    </pic:cNvPicPr>
                  </pic:nvPicPr>
                  <pic:blipFill>
                    <a:blip r:embed="rId113" cstate="print"/>
                    <a:stretch>
                      <a:fillRect/>
                    </a:stretch>
                  </pic:blipFill>
                  <pic:spPr>
                    <a:xfrm>
                      <a:off x="0" y="0"/>
                      <a:ext cx="1123950" cy="638175"/>
                    </a:xfrm>
                    <a:prstGeom prst="rect">
                      <a:avLst/>
                    </a:prstGeom>
                  </pic:spPr>
                </pic:pic>
              </a:graphicData>
            </a:graphic>
          </wp:inline>
        </w:drawing>
      </w:r>
      <w:r>
        <w:rPr>
          <w:color w:val="FF0000"/>
          <w:kern w:val="0"/>
        </w:rPr>
        <w:t xml:space="preserve"> (2分)</w:t>
      </w:r>
    </w:p>
    <w:p w14:paraId="0335D6D5">
      <w:pPr>
        <w:spacing w:line="360" w:lineRule="auto"/>
        <w:ind w:firstLine="424" w:firstLineChars="202"/>
        <w:jc w:val="left"/>
        <w:textAlignment w:val="center"/>
        <w:rPr>
          <w:color w:val="FF0000"/>
        </w:rPr>
      </w:pPr>
      <w:r>
        <w:rPr>
          <w:color w:val="FF0000"/>
        </w:rPr>
        <w:t>(6)</w:t>
      </w:r>
      <w:r>
        <w:rPr>
          <w:rFonts w:eastAsia="Times New Roman"/>
          <w:color w:val="FF0000"/>
          <w:kern w:val="0"/>
          <w:sz w:val="24"/>
          <w:szCs w:val="24"/>
        </w:rPr>
        <w:drawing>
          <wp:inline distT="0" distB="0" distL="0" distR="0">
            <wp:extent cx="5276215" cy="661035"/>
            <wp:effectExtent l="0" t="0" r="0" b="0"/>
            <wp:docPr id="1584831017" name="图片 1584831017" descr="@@@3da141cb-f141-4167-afc0-295a6dee7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7" name="图片 1584831017" descr="@@@3da141cb-f141-4167-afc0-295a6dee72da"/>
                    <pic:cNvPicPr>
                      <a:picLocks noChangeAspect="1"/>
                    </pic:cNvPicPr>
                  </pic:nvPicPr>
                  <pic:blipFill>
                    <a:blip r:embed="rId114" cstate="print"/>
                    <a:stretch>
                      <a:fillRect/>
                    </a:stretch>
                  </pic:blipFill>
                  <pic:spPr>
                    <a:xfrm>
                      <a:off x="0" y="0"/>
                      <a:ext cx="5276800" cy="661417"/>
                    </a:xfrm>
                    <a:prstGeom prst="rect">
                      <a:avLst/>
                    </a:prstGeom>
                  </pic:spPr>
                </pic:pic>
              </a:graphicData>
            </a:graphic>
          </wp:inline>
        </w:drawing>
      </w:r>
      <w:r>
        <w:rPr>
          <w:color w:val="FF0000"/>
          <w:kern w:val="0"/>
        </w:rPr>
        <w:t xml:space="preserve"> (3分)</w:t>
      </w:r>
    </w:p>
    <w:p w14:paraId="5501D91C">
      <w:pPr>
        <w:spacing w:line="360" w:lineRule="auto"/>
        <w:ind w:firstLine="424" w:firstLineChars="202"/>
        <w:jc w:val="left"/>
        <w:textAlignment w:val="center"/>
        <w:rPr>
          <w:color w:val="FF0000"/>
        </w:rPr>
      </w:pPr>
      <w:r>
        <w:rPr>
          <w:color w:val="FF0000"/>
        </w:rPr>
        <w:t>【解析】A和甲醇发生酯化反应生成的B为</w:t>
      </w:r>
      <w:r>
        <w:rPr>
          <w:rFonts w:eastAsia="Times New Roman"/>
          <w:color w:val="FF0000"/>
          <w:kern w:val="0"/>
          <w:sz w:val="24"/>
          <w:szCs w:val="24"/>
        </w:rPr>
        <w:drawing>
          <wp:inline distT="0" distB="0" distL="0" distR="0">
            <wp:extent cx="1047750" cy="533400"/>
            <wp:effectExtent l="0" t="0" r="0" b="0"/>
            <wp:docPr id="1584831018" name="图片 1584831018" descr="@@@05111976-7145-403f-bcfd-a2e7a5dc4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8" name="图片 1584831018" descr="@@@05111976-7145-403f-bcfd-a2e7a5dc48f6"/>
                    <pic:cNvPicPr>
                      <a:picLocks noChangeAspect="1"/>
                    </pic:cNvPicPr>
                  </pic:nvPicPr>
                  <pic:blipFill>
                    <a:blip r:embed="rId115" cstate="print"/>
                    <a:stretch>
                      <a:fillRect/>
                    </a:stretch>
                  </pic:blipFill>
                  <pic:spPr>
                    <a:xfrm>
                      <a:off x="0" y="0"/>
                      <a:ext cx="1047750" cy="533400"/>
                    </a:xfrm>
                    <a:prstGeom prst="rect">
                      <a:avLst/>
                    </a:prstGeom>
                  </pic:spPr>
                </pic:pic>
              </a:graphicData>
            </a:graphic>
          </wp:inline>
        </w:drawing>
      </w:r>
      <w:r>
        <w:rPr>
          <w:color w:val="FF0000"/>
        </w:rPr>
        <w:t>，LiAlH</w:t>
      </w:r>
      <w:r>
        <w:rPr>
          <w:color w:val="FF0000"/>
          <w:vertAlign w:val="subscript"/>
        </w:rPr>
        <w:t>4</w:t>
      </w:r>
      <w:r>
        <w:rPr>
          <w:color w:val="FF0000"/>
        </w:rPr>
        <w:t>为常见的还原剂，结合C的分子式可知，B被还原生成的C为</w:t>
      </w:r>
      <w:r>
        <w:rPr>
          <w:rFonts w:eastAsia="Times New Roman"/>
          <w:color w:val="FF0000"/>
          <w:kern w:val="0"/>
          <w:sz w:val="24"/>
          <w:szCs w:val="24"/>
        </w:rPr>
        <w:drawing>
          <wp:inline distT="0" distB="0" distL="0" distR="0">
            <wp:extent cx="828675" cy="447675"/>
            <wp:effectExtent l="0" t="0" r="0" b="0"/>
            <wp:docPr id="1584831019" name="图片 1584831019" descr="@@@35afaecf-87d3-4965-a800-85320875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19" name="图片 1584831019" descr="@@@35afaecf-87d3-4965-a800-85320875f779"/>
                    <pic:cNvPicPr>
                      <a:picLocks noChangeAspect="1"/>
                    </pic:cNvPicPr>
                  </pic:nvPicPr>
                  <pic:blipFill>
                    <a:blip r:embed="rId116" cstate="print"/>
                    <a:stretch>
                      <a:fillRect/>
                    </a:stretch>
                  </pic:blipFill>
                  <pic:spPr>
                    <a:xfrm>
                      <a:off x="0" y="0"/>
                      <a:ext cx="828675" cy="447675"/>
                    </a:xfrm>
                    <a:prstGeom prst="rect">
                      <a:avLst/>
                    </a:prstGeom>
                  </pic:spPr>
                </pic:pic>
              </a:graphicData>
            </a:graphic>
          </wp:inline>
        </w:drawing>
      </w:r>
      <w:r>
        <w:rPr>
          <w:color w:val="FF0000"/>
        </w:rPr>
        <w:t>，C被催化氧化生成D，D和CBr</w:t>
      </w:r>
      <w:r>
        <w:rPr>
          <w:color w:val="FF0000"/>
          <w:vertAlign w:val="subscript"/>
        </w:rPr>
        <w:t>4</w:t>
      </w:r>
      <w:r>
        <w:rPr>
          <w:color w:val="FF0000"/>
        </w:rPr>
        <w:t>在PPh</w:t>
      </w:r>
      <w:r>
        <w:rPr>
          <w:color w:val="FF0000"/>
          <w:vertAlign w:val="subscript"/>
        </w:rPr>
        <w:t>3</w:t>
      </w:r>
      <w:r>
        <w:rPr>
          <w:color w:val="FF0000"/>
        </w:rPr>
        <w:t>作用下反应生成E，E在CuI、K</w:t>
      </w:r>
      <w:r>
        <w:rPr>
          <w:color w:val="FF0000"/>
          <w:vertAlign w:val="subscript"/>
        </w:rPr>
        <w:t>3</w:t>
      </w:r>
      <w:r>
        <w:rPr>
          <w:color w:val="FF0000"/>
        </w:rPr>
        <w:t>PO</w:t>
      </w:r>
      <w:r>
        <w:rPr>
          <w:color w:val="FF0000"/>
          <w:vertAlign w:val="subscript"/>
        </w:rPr>
        <w:t>4</w:t>
      </w:r>
      <w:r>
        <w:rPr>
          <w:color w:val="FF0000"/>
        </w:rPr>
        <w:t>、加热条件下发生取代反应生成F，结合G的分子式和H的结构简式可知，G的结构简式为</w:t>
      </w:r>
      <w:r>
        <w:rPr>
          <w:rFonts w:eastAsia="Times New Roman"/>
          <w:color w:val="FF0000"/>
          <w:kern w:val="0"/>
          <w:sz w:val="24"/>
          <w:szCs w:val="24"/>
        </w:rPr>
        <w:drawing>
          <wp:inline distT="0" distB="0" distL="0" distR="0">
            <wp:extent cx="1200150" cy="400050"/>
            <wp:effectExtent l="0" t="0" r="0" b="0"/>
            <wp:docPr id="1584831020" name="图片 1584831020" descr="@@@e742b598-dfe2-40d7-9158-288a5797d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0" name="图片 1584831020" descr="@@@e742b598-dfe2-40d7-9158-288a5797d566"/>
                    <pic:cNvPicPr>
                      <a:picLocks noChangeAspect="1"/>
                    </pic:cNvPicPr>
                  </pic:nvPicPr>
                  <pic:blipFill>
                    <a:blip r:embed="rId117" cstate="print"/>
                    <a:stretch>
                      <a:fillRect/>
                    </a:stretch>
                  </pic:blipFill>
                  <pic:spPr>
                    <a:xfrm>
                      <a:off x="0" y="0"/>
                      <a:ext cx="1200150" cy="400050"/>
                    </a:xfrm>
                    <a:prstGeom prst="rect">
                      <a:avLst/>
                    </a:prstGeom>
                  </pic:spPr>
                </pic:pic>
              </a:graphicData>
            </a:graphic>
          </wp:inline>
        </w:drawing>
      </w:r>
      <w:r>
        <w:rPr>
          <w:color w:val="FF0000"/>
        </w:rPr>
        <w:t>，则F与PhB(OH)</w:t>
      </w:r>
      <w:r>
        <w:rPr>
          <w:color w:val="FF0000"/>
          <w:vertAlign w:val="subscript"/>
        </w:rPr>
        <w:t>2</w:t>
      </w:r>
      <w:r>
        <w:rPr>
          <w:color w:val="FF0000"/>
        </w:rPr>
        <w:t>发生取代反应生成G，G与NBS发生取代反应生成H，H与CH</w:t>
      </w:r>
      <w:r>
        <w:rPr>
          <w:bCs/>
          <w:iCs/>
          <w:color w:val="FF0000"/>
          <w:spacing w:val="-8"/>
          <w:w w:val="130"/>
        </w:rPr>
        <w:t>≡C-TMS</w:t>
      </w:r>
      <w:r>
        <w:rPr>
          <w:color w:val="FF0000"/>
        </w:rPr>
        <w:t>发生取代反应生成I，最后I在PtCl</w:t>
      </w:r>
      <w:r>
        <w:rPr>
          <w:color w:val="FF0000"/>
          <w:vertAlign w:val="subscript"/>
        </w:rPr>
        <w:t>2</w:t>
      </w:r>
      <w:r>
        <w:rPr>
          <w:color w:val="FF0000"/>
        </w:rPr>
        <w:t>、加热条件下发生加成反应生成J。</w:t>
      </w:r>
    </w:p>
    <w:p w14:paraId="1EAEEA43">
      <w:pPr>
        <w:spacing w:line="360" w:lineRule="auto"/>
        <w:ind w:firstLine="424" w:firstLineChars="202"/>
        <w:jc w:val="left"/>
        <w:textAlignment w:val="center"/>
        <w:rPr>
          <w:color w:val="FF0000"/>
        </w:rPr>
      </w:pPr>
      <w:r>
        <w:rPr>
          <w:color w:val="FF0000"/>
        </w:rPr>
        <w:t>(1)由A的结构简式可知，含氧官能团名称是羟基、羧基；LiAlH</w:t>
      </w:r>
      <w:r>
        <w:rPr>
          <w:color w:val="FF0000"/>
          <w:vertAlign w:val="subscript"/>
        </w:rPr>
        <w:t>4</w:t>
      </w:r>
      <w:r>
        <w:rPr>
          <w:color w:val="FF0000"/>
        </w:rPr>
        <w:t>为常见的还原剂，B被还原生成C，则化合物B</w:t>
      </w:r>
      <w:bookmarkStart w:id="95" w:name="OLE_LINK295"/>
      <w:r>
        <w:rPr>
          <w:color w:val="FF0000"/>
        </w:rPr>
        <w:t>→</w:t>
      </w:r>
      <w:bookmarkEnd w:id="95"/>
      <w:r>
        <w:rPr>
          <w:color w:val="FF0000"/>
        </w:rPr>
        <w:t>C发生的反应类型是还原反应；</w:t>
      </w:r>
    </w:p>
    <w:p w14:paraId="7657ADDA">
      <w:pPr>
        <w:spacing w:line="360" w:lineRule="auto"/>
        <w:ind w:firstLine="424" w:firstLineChars="202"/>
        <w:jc w:val="left"/>
        <w:textAlignment w:val="center"/>
        <w:rPr>
          <w:color w:val="FF0000"/>
        </w:rPr>
      </w:pPr>
      <w:r>
        <w:rPr>
          <w:color w:val="FF0000"/>
        </w:rPr>
        <w:t>(2)由分析可知，化合物G的结构简式是</w:t>
      </w:r>
      <w:r>
        <w:rPr>
          <w:rFonts w:eastAsia="Times New Roman"/>
          <w:color w:val="FF0000"/>
          <w:kern w:val="0"/>
          <w:sz w:val="24"/>
          <w:szCs w:val="24"/>
        </w:rPr>
        <w:drawing>
          <wp:inline distT="0" distB="0" distL="0" distR="0">
            <wp:extent cx="1266825" cy="419100"/>
            <wp:effectExtent l="0" t="0" r="0" b="0"/>
            <wp:docPr id="1584831021" name="图片 1584831021" descr="@@@364a2246-ba35-4f6a-b52f-8f36dd67c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1" name="图片 1584831021" descr="@@@364a2246-ba35-4f6a-b52f-8f36dd67c075"/>
                    <pic:cNvPicPr>
                      <a:picLocks noChangeAspect="1"/>
                    </pic:cNvPicPr>
                  </pic:nvPicPr>
                  <pic:blipFill>
                    <a:blip r:embed="rId118" cstate="print"/>
                    <a:stretch>
                      <a:fillRect/>
                    </a:stretch>
                  </pic:blipFill>
                  <pic:spPr>
                    <a:xfrm>
                      <a:off x="0" y="0"/>
                      <a:ext cx="1266825" cy="419100"/>
                    </a:xfrm>
                    <a:prstGeom prst="rect">
                      <a:avLst/>
                    </a:prstGeom>
                  </pic:spPr>
                </pic:pic>
              </a:graphicData>
            </a:graphic>
          </wp:inline>
        </w:drawing>
      </w:r>
      <w:r>
        <w:rPr>
          <w:color w:val="FF0000"/>
        </w:rPr>
        <w:t>；</w:t>
      </w:r>
    </w:p>
    <w:p w14:paraId="53ABC4E5">
      <w:pPr>
        <w:spacing w:line="360" w:lineRule="auto"/>
        <w:ind w:firstLine="424" w:firstLineChars="202"/>
        <w:jc w:val="left"/>
        <w:textAlignment w:val="center"/>
        <w:rPr>
          <w:color w:val="FF0000"/>
        </w:rPr>
      </w:pPr>
      <w:r>
        <w:rPr>
          <w:color w:val="FF0000"/>
        </w:rPr>
        <w:t>(3)A</w:t>
      </w:r>
      <w:bookmarkStart w:id="96" w:name="OLE_LINK334"/>
      <w:r>
        <w:rPr>
          <w:color w:val="FF0000"/>
        </w:rPr>
        <w:t>项，</w:t>
      </w:r>
      <w:bookmarkEnd w:id="96"/>
      <w:r>
        <w:rPr>
          <w:color w:val="FF0000"/>
        </w:rPr>
        <w:t>化合物A(</w:t>
      </w:r>
      <w:r>
        <w:rPr>
          <w:rFonts w:eastAsia="Times New Roman"/>
          <w:color w:val="FF0000"/>
          <w:kern w:val="0"/>
          <w:sz w:val="24"/>
          <w:szCs w:val="24"/>
        </w:rPr>
        <w:drawing>
          <wp:inline distT="0" distB="0" distL="0" distR="0">
            <wp:extent cx="781050" cy="762000"/>
            <wp:effectExtent l="0" t="0" r="0" b="0"/>
            <wp:docPr id="1584831022" name="图片 1584831022" descr="@@@f0680828-af6e-428d-9b83-cdaec1699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2" name="图片 1584831022" descr="@@@f0680828-af6e-428d-9b83-cdaec16990b4"/>
                    <pic:cNvPicPr>
                      <a:picLocks noChangeAspect="1"/>
                    </pic:cNvPicPr>
                  </pic:nvPicPr>
                  <pic:blipFill>
                    <a:blip r:embed="rId119" cstate="print"/>
                    <a:stretch>
                      <a:fillRect/>
                    </a:stretch>
                  </pic:blipFill>
                  <pic:spPr>
                    <a:xfrm>
                      <a:off x="0" y="0"/>
                      <a:ext cx="781050" cy="762000"/>
                    </a:xfrm>
                    <a:prstGeom prst="rect">
                      <a:avLst/>
                    </a:prstGeom>
                  </pic:spPr>
                </pic:pic>
              </a:graphicData>
            </a:graphic>
          </wp:inline>
        </w:drawing>
      </w:r>
      <w:r>
        <w:rPr>
          <w:color w:val="FF0000"/>
        </w:rPr>
        <w:t>)含有的羧基强极性、易与水形成氢键，B(</w:t>
      </w:r>
      <w:r>
        <w:rPr>
          <w:rFonts w:eastAsia="Times New Roman"/>
          <w:color w:val="FF0000"/>
          <w:kern w:val="0"/>
          <w:sz w:val="24"/>
          <w:szCs w:val="24"/>
        </w:rPr>
        <w:drawing>
          <wp:inline distT="0" distB="0" distL="0" distR="0">
            <wp:extent cx="1123950" cy="581025"/>
            <wp:effectExtent l="0" t="0" r="0" b="0"/>
            <wp:docPr id="1584831024" name="图片 1584831024" descr="@@@64a40dd7-df3a-4a24-b10f-411d6d4aa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4" name="图片 1584831024" descr="@@@64a40dd7-df3a-4a24-b10f-411d6d4aad45"/>
                    <pic:cNvPicPr>
                      <a:picLocks noChangeAspect="1"/>
                    </pic:cNvPicPr>
                  </pic:nvPicPr>
                  <pic:blipFill>
                    <a:blip r:embed="rId120" cstate="print"/>
                    <a:stretch>
                      <a:fillRect/>
                    </a:stretch>
                  </pic:blipFill>
                  <pic:spPr>
                    <a:xfrm>
                      <a:off x="0" y="0"/>
                      <a:ext cx="1123950" cy="581025"/>
                    </a:xfrm>
                    <a:prstGeom prst="rect">
                      <a:avLst/>
                    </a:prstGeom>
                  </pic:spPr>
                </pic:pic>
              </a:graphicData>
            </a:graphic>
          </wp:inline>
        </w:drawing>
      </w:r>
      <w:r>
        <w:rPr>
          <w:color w:val="FF0000"/>
        </w:rPr>
        <w:t>)中含有的</w:t>
      </w:r>
      <w:r>
        <w:rPr>
          <w:color w:val="FF0000"/>
        </w:rPr>
        <w:object>
          <v:shape id="_x0000_i1064" o:spt="75" alt="eqId4e04ea49e8f404d3dfba4cfac245d880" type="#_x0000_t75" style="height:15.75pt;width:50.25pt;" o:ole="t" filled="f" o:preferrelative="t" stroked="f" coordsize="21600,21600">
            <v:path/>
            <v:fill on="f" focussize="0,0"/>
            <v:stroke on="f" joinstyle="miter"/>
            <v:imagedata r:id="rId122" o:title="eqId4e04ea49e8f404d3dfba4cfac245d880"/>
            <o:lock v:ext="edit" aspectratio="t"/>
            <w10:wrap type="none"/>
            <w10:anchorlock/>
          </v:shape>
          <o:OLEObject Type="Embed" ProgID="Equation.DSMT4" ShapeID="_x0000_i1064" DrawAspect="Content" ObjectID="_1468075764" r:id="rId121">
            <o:LockedField>false</o:LockedField>
          </o:OLEObject>
        </w:object>
      </w:r>
      <w:r>
        <w:rPr>
          <w:color w:val="FF0000"/>
        </w:rPr>
        <w:t>的极性弱于羧基，则化合物A的水溶性强于B，A正确；B</w:t>
      </w:r>
      <w:r>
        <w:rPr>
          <w:color w:val="FF0000"/>
          <w:kern w:val="0"/>
        </w:rPr>
        <w:t>项，</w:t>
      </w:r>
      <w:r>
        <w:rPr>
          <w:color w:val="FF0000"/>
        </w:rPr>
        <w:t>由分析可知，F与PhB(OH)</w:t>
      </w:r>
      <w:r>
        <w:rPr>
          <w:color w:val="FF0000"/>
          <w:vertAlign w:val="subscript"/>
        </w:rPr>
        <w:t>2</w:t>
      </w:r>
      <w:r>
        <w:rPr>
          <w:color w:val="FF0000"/>
        </w:rPr>
        <w:t>发生取代反应生成G，即化合物F→G的反应属于取代反应，B正确；C</w:t>
      </w:r>
      <w:r>
        <w:rPr>
          <w:color w:val="FF0000"/>
          <w:kern w:val="0"/>
        </w:rPr>
        <w:t>项，</w:t>
      </w:r>
      <w:r>
        <w:rPr>
          <w:color w:val="FF0000"/>
        </w:rPr>
        <w:t>H和I中的苯环、碳碳双键上的C均采用sp</w:t>
      </w:r>
      <w:r>
        <w:rPr>
          <w:color w:val="FF0000"/>
          <w:vertAlign w:val="superscript"/>
        </w:rPr>
        <w:t>2</w:t>
      </w:r>
      <w:r>
        <w:rPr>
          <w:color w:val="FF0000"/>
        </w:rPr>
        <w:t>杂化，则化合物H中采用sp</w:t>
      </w:r>
      <w:r>
        <w:rPr>
          <w:color w:val="FF0000"/>
          <w:vertAlign w:val="superscript"/>
        </w:rPr>
        <w:t>2</w:t>
      </w:r>
      <w:r>
        <w:rPr>
          <w:color w:val="FF0000"/>
        </w:rPr>
        <w:t>杂化的原子数目与化合物I相同，C错误；D</w:t>
      </w:r>
      <w:r>
        <w:rPr>
          <w:color w:val="FF0000"/>
          <w:kern w:val="0"/>
        </w:rPr>
        <w:t>项，</w:t>
      </w:r>
      <w:r>
        <w:rPr>
          <w:color w:val="FF0000"/>
        </w:rPr>
        <w:t>由J的结构简式可知，化合物J的分子式应为C</w:t>
      </w:r>
      <w:r>
        <w:rPr>
          <w:color w:val="FF0000"/>
          <w:vertAlign w:val="subscript"/>
        </w:rPr>
        <w:t>16</w:t>
      </w:r>
      <w:r>
        <w:rPr>
          <w:color w:val="FF0000"/>
        </w:rPr>
        <w:t>H</w:t>
      </w:r>
      <w:r>
        <w:rPr>
          <w:color w:val="FF0000"/>
          <w:vertAlign w:val="subscript"/>
        </w:rPr>
        <w:t>10</w:t>
      </w:r>
      <w:r>
        <w:rPr>
          <w:color w:val="FF0000"/>
        </w:rPr>
        <w:t>O，D错误；故选CD。</w:t>
      </w:r>
    </w:p>
    <w:p w14:paraId="1C558BA4">
      <w:pPr>
        <w:spacing w:line="360" w:lineRule="auto"/>
        <w:ind w:firstLine="424" w:firstLineChars="202"/>
        <w:jc w:val="left"/>
        <w:textAlignment w:val="center"/>
        <w:rPr>
          <w:color w:val="FF0000"/>
        </w:rPr>
      </w:pPr>
      <w:r>
        <w:rPr>
          <w:color w:val="FF0000"/>
        </w:rPr>
        <w:t>(4)由分析可知，C为</w:t>
      </w:r>
      <w:r>
        <w:rPr>
          <w:rFonts w:eastAsia="Times New Roman"/>
          <w:color w:val="FF0000"/>
          <w:kern w:val="0"/>
          <w:sz w:val="24"/>
          <w:szCs w:val="24"/>
        </w:rPr>
        <w:drawing>
          <wp:inline distT="0" distB="0" distL="0" distR="0">
            <wp:extent cx="857250" cy="466725"/>
            <wp:effectExtent l="0" t="0" r="0" b="0"/>
            <wp:docPr id="1584831025" name="图片 1584831025" descr="@@@01406126-a25d-4a34-bf19-0d6422322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5" name="图片 1584831025" descr="@@@01406126-a25d-4a34-bf19-0d642232293f"/>
                    <pic:cNvPicPr>
                      <a:picLocks noChangeAspect="1"/>
                    </pic:cNvPicPr>
                  </pic:nvPicPr>
                  <pic:blipFill>
                    <a:blip r:embed="rId123" cstate="print"/>
                    <a:stretch>
                      <a:fillRect/>
                    </a:stretch>
                  </pic:blipFill>
                  <pic:spPr>
                    <a:xfrm>
                      <a:off x="0" y="0"/>
                      <a:ext cx="857250" cy="466725"/>
                    </a:xfrm>
                    <a:prstGeom prst="rect">
                      <a:avLst/>
                    </a:prstGeom>
                  </pic:spPr>
                </pic:pic>
              </a:graphicData>
            </a:graphic>
          </wp:inline>
        </w:drawing>
      </w:r>
      <w:r>
        <w:rPr>
          <w:color w:val="FF0000"/>
        </w:rPr>
        <w:t>，C被催化氧化生成D，则化合物C→D反应的化学方程式是：</w:t>
      </w:r>
      <w:r>
        <w:rPr>
          <w:rFonts w:eastAsia="Times New Roman"/>
          <w:color w:val="FF0000"/>
          <w:kern w:val="0"/>
          <w:sz w:val="24"/>
          <w:szCs w:val="24"/>
        </w:rPr>
        <w:drawing>
          <wp:inline distT="0" distB="0" distL="0" distR="0">
            <wp:extent cx="3409950" cy="781050"/>
            <wp:effectExtent l="0" t="0" r="0" b="0"/>
            <wp:docPr id="1584831026" name="图片 1584831026" descr="@@@740e0c78-e835-48d9-89af-ab4b7f82e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6" name="图片 1584831026" descr="@@@740e0c78-e835-48d9-89af-ab4b7f82ec7a"/>
                    <pic:cNvPicPr>
                      <a:picLocks noChangeAspect="1"/>
                    </pic:cNvPicPr>
                  </pic:nvPicPr>
                  <pic:blipFill>
                    <a:blip r:embed="rId124" cstate="print"/>
                    <a:stretch>
                      <a:fillRect/>
                    </a:stretch>
                  </pic:blipFill>
                  <pic:spPr>
                    <a:xfrm>
                      <a:off x="0" y="0"/>
                      <a:ext cx="3409950" cy="781050"/>
                    </a:xfrm>
                    <a:prstGeom prst="rect">
                      <a:avLst/>
                    </a:prstGeom>
                  </pic:spPr>
                </pic:pic>
              </a:graphicData>
            </a:graphic>
          </wp:inline>
        </w:drawing>
      </w:r>
      <w:r>
        <w:rPr>
          <w:color w:val="FF0000"/>
        </w:rPr>
        <w:t>；</w:t>
      </w:r>
    </w:p>
    <w:p w14:paraId="06D3F55C">
      <w:pPr>
        <w:spacing w:line="360" w:lineRule="auto"/>
        <w:ind w:firstLine="424" w:firstLineChars="202"/>
        <w:jc w:val="left"/>
        <w:textAlignment w:val="center"/>
        <w:rPr>
          <w:color w:val="FF0000"/>
        </w:rPr>
      </w:pPr>
      <w:r>
        <w:rPr>
          <w:color w:val="FF0000"/>
        </w:rPr>
        <w:t>(5)I</w:t>
      </w:r>
      <w:bookmarkStart w:id="97" w:name="OLE_LINK344"/>
      <w:bookmarkStart w:id="98" w:name="OLE_LINK343"/>
      <w:r>
        <w:rPr>
          <w:color w:val="FF0000"/>
        </w:rPr>
        <w:t>→</w:t>
      </w:r>
      <w:bookmarkEnd w:id="97"/>
      <w:bookmarkEnd w:id="98"/>
      <w:r>
        <w:rPr>
          <w:color w:val="FF0000"/>
        </w:rPr>
        <w:t>J是炔基参与成环反应，成键苯环及反应位置不变，则副产物是炔基与另一苯环连接位置改变，与J互为同分异构体，其结构简式为</w:t>
      </w:r>
      <w:r>
        <w:rPr>
          <w:rFonts w:eastAsia="Times New Roman"/>
          <w:color w:val="FF0000"/>
          <w:kern w:val="0"/>
          <w:sz w:val="24"/>
          <w:szCs w:val="24"/>
        </w:rPr>
        <w:drawing>
          <wp:inline distT="0" distB="0" distL="0" distR="0">
            <wp:extent cx="1143000" cy="647700"/>
            <wp:effectExtent l="0" t="0" r="0" b="0"/>
            <wp:docPr id="1584831027" name="图片 1584831027" descr="@@@ecc34560-05cd-4bd6-b961-3795b2765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7" name="图片 1584831027" descr="@@@ecc34560-05cd-4bd6-b961-3795b2765a52"/>
                    <pic:cNvPicPr>
                      <a:picLocks noChangeAspect="1"/>
                    </pic:cNvPicPr>
                  </pic:nvPicPr>
                  <pic:blipFill>
                    <a:blip r:embed="rId125" cstate="print"/>
                    <a:stretch>
                      <a:fillRect/>
                    </a:stretch>
                  </pic:blipFill>
                  <pic:spPr>
                    <a:xfrm>
                      <a:off x="0" y="0"/>
                      <a:ext cx="1143000" cy="647700"/>
                    </a:xfrm>
                    <a:prstGeom prst="rect">
                      <a:avLst/>
                    </a:prstGeom>
                  </pic:spPr>
                </pic:pic>
              </a:graphicData>
            </a:graphic>
          </wp:inline>
        </w:drawing>
      </w:r>
      <w:r>
        <w:rPr>
          <w:color w:val="FF0000"/>
        </w:rPr>
        <w:t>；</w:t>
      </w:r>
    </w:p>
    <w:p w14:paraId="464671A1">
      <w:pPr>
        <w:spacing w:line="360" w:lineRule="auto"/>
        <w:ind w:firstLine="424" w:firstLineChars="202"/>
        <w:jc w:val="left"/>
        <w:textAlignment w:val="center"/>
        <w:rPr>
          <w:color w:val="FF0000"/>
        </w:rPr>
      </w:pPr>
      <w:r>
        <w:rPr>
          <w:color w:val="FF0000"/>
        </w:rPr>
        <w:t>(6)以NBS、PhB(OH)</w:t>
      </w:r>
      <w:r>
        <w:rPr>
          <w:color w:val="FF0000"/>
          <w:vertAlign w:val="subscript"/>
        </w:rPr>
        <w:t>2</w:t>
      </w:r>
      <w:r>
        <w:rPr>
          <w:color w:val="FF0000"/>
        </w:rPr>
        <w:t>、乙醇、</w:t>
      </w:r>
      <w:r>
        <w:rPr>
          <w:rFonts w:eastAsia="Times New Roman"/>
          <w:color w:val="FF0000"/>
          <w:kern w:val="0"/>
          <w:sz w:val="24"/>
          <w:szCs w:val="24"/>
        </w:rPr>
        <w:drawing>
          <wp:inline distT="0" distB="0" distL="0" distR="0">
            <wp:extent cx="1238250" cy="771525"/>
            <wp:effectExtent l="0" t="0" r="0" b="0"/>
            <wp:docPr id="1584831028" name="图片 1584831028" descr="@@@1e51531e-d1c7-4292-b891-5af52418c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8" name="图片 1584831028" descr="@@@1e51531e-d1c7-4292-b891-5af52418c630"/>
                    <pic:cNvPicPr>
                      <a:picLocks noChangeAspect="1"/>
                    </pic:cNvPicPr>
                  </pic:nvPicPr>
                  <pic:blipFill>
                    <a:blip r:embed="rId126" cstate="print"/>
                    <a:stretch>
                      <a:fillRect/>
                    </a:stretch>
                  </pic:blipFill>
                  <pic:spPr>
                    <a:xfrm>
                      <a:off x="0" y="0"/>
                      <a:ext cx="1238250" cy="771525"/>
                    </a:xfrm>
                    <a:prstGeom prst="rect">
                      <a:avLst/>
                    </a:prstGeom>
                  </pic:spPr>
                </pic:pic>
              </a:graphicData>
            </a:graphic>
          </wp:inline>
        </w:drawing>
      </w:r>
      <w:r>
        <w:rPr>
          <w:color w:val="FF0000"/>
        </w:rPr>
        <w:t>为有机原料设计合成</w:t>
      </w:r>
      <w:r>
        <w:rPr>
          <w:rFonts w:eastAsia="Times New Roman"/>
          <w:color w:val="FF0000"/>
          <w:kern w:val="0"/>
          <w:sz w:val="24"/>
          <w:szCs w:val="24"/>
        </w:rPr>
        <w:drawing>
          <wp:inline distT="0" distB="0" distL="0" distR="0">
            <wp:extent cx="1724025" cy="828675"/>
            <wp:effectExtent l="0" t="0" r="0" b="0"/>
            <wp:docPr id="1584831029" name="图片 1584831029" descr="@@@8ec3979b-d002-4645-be5c-8847bd35e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29" name="图片 1584831029" descr="@@@8ec3979b-d002-4645-be5c-8847bd35e6ad"/>
                    <pic:cNvPicPr>
                      <a:picLocks noChangeAspect="1"/>
                    </pic:cNvPicPr>
                  </pic:nvPicPr>
                  <pic:blipFill>
                    <a:blip r:embed="rId127" cstate="print"/>
                    <a:stretch>
                      <a:fillRect/>
                    </a:stretch>
                  </pic:blipFill>
                  <pic:spPr>
                    <a:xfrm>
                      <a:off x="0" y="0"/>
                      <a:ext cx="1724025" cy="828675"/>
                    </a:xfrm>
                    <a:prstGeom prst="rect">
                      <a:avLst/>
                    </a:prstGeom>
                  </pic:spPr>
                </pic:pic>
              </a:graphicData>
            </a:graphic>
          </wp:inline>
        </w:drawing>
      </w:r>
      <w:r>
        <w:rPr>
          <w:color w:val="FF0000"/>
        </w:rPr>
        <w:t>，可以参考题干流程中F→G→H的反应原理，采用逆分析法：</w:t>
      </w:r>
      <w:r>
        <w:rPr>
          <w:rFonts w:eastAsia="Times New Roman"/>
          <w:color w:val="FF0000"/>
          <w:kern w:val="0"/>
          <w:sz w:val="24"/>
          <w:szCs w:val="24"/>
        </w:rPr>
        <w:drawing>
          <wp:inline distT="0" distB="0" distL="0" distR="0">
            <wp:extent cx="1581150" cy="762000"/>
            <wp:effectExtent l="0" t="0" r="0" b="0"/>
            <wp:docPr id="1584831030" name="图片 1584831030" descr="@@@9aea76c5-b70c-4753-9d34-5ea10f278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30" name="图片 1584831030" descr="@@@9aea76c5-b70c-4753-9d34-5ea10f27873f"/>
                    <pic:cNvPicPr>
                      <a:picLocks noChangeAspect="1"/>
                    </pic:cNvPicPr>
                  </pic:nvPicPr>
                  <pic:blipFill>
                    <a:blip r:embed="rId128" cstate="print"/>
                    <a:stretch>
                      <a:fillRect/>
                    </a:stretch>
                  </pic:blipFill>
                  <pic:spPr>
                    <a:xfrm>
                      <a:off x="0" y="0"/>
                      <a:ext cx="1581150" cy="762000"/>
                    </a:xfrm>
                    <a:prstGeom prst="rect">
                      <a:avLst/>
                    </a:prstGeom>
                  </pic:spPr>
                </pic:pic>
              </a:graphicData>
            </a:graphic>
          </wp:inline>
        </w:drawing>
      </w:r>
      <w:r>
        <w:rPr>
          <w:color w:val="FF0000"/>
        </w:rPr>
        <w:t>由</w:t>
      </w:r>
      <w:r>
        <w:rPr>
          <w:rFonts w:eastAsia="Times New Roman"/>
          <w:color w:val="FF0000"/>
          <w:kern w:val="0"/>
          <w:sz w:val="24"/>
          <w:szCs w:val="24"/>
        </w:rPr>
        <w:drawing>
          <wp:inline distT="0" distB="0" distL="0" distR="0">
            <wp:extent cx="1295400" cy="809625"/>
            <wp:effectExtent l="0" t="0" r="0" b="0"/>
            <wp:docPr id="1584831031" name="图片 1584831031" descr="@@@012c9a21-b58a-4102-8271-d16f29ff3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31" name="图片 1584831031" descr="@@@012c9a21-b58a-4102-8271-d16f29ff357b"/>
                    <pic:cNvPicPr>
                      <a:picLocks noChangeAspect="1"/>
                    </pic:cNvPicPr>
                  </pic:nvPicPr>
                  <pic:blipFill>
                    <a:blip r:embed="rId129" cstate="print"/>
                    <a:stretch>
                      <a:fillRect/>
                    </a:stretch>
                  </pic:blipFill>
                  <pic:spPr>
                    <a:xfrm>
                      <a:off x="0" y="0"/>
                      <a:ext cx="1295400" cy="809625"/>
                    </a:xfrm>
                    <a:prstGeom prst="rect">
                      <a:avLst/>
                    </a:prstGeom>
                  </pic:spPr>
                </pic:pic>
              </a:graphicData>
            </a:graphic>
          </wp:inline>
        </w:drawing>
      </w:r>
      <w:r>
        <w:rPr>
          <w:color w:val="FF0000"/>
        </w:rPr>
        <w:t>与PhB(OH)</w:t>
      </w:r>
      <w:r>
        <w:rPr>
          <w:color w:val="FF0000"/>
          <w:vertAlign w:val="subscript"/>
        </w:rPr>
        <w:t>2</w:t>
      </w:r>
      <w:r>
        <w:rPr>
          <w:color w:val="FF0000"/>
        </w:rPr>
        <w:t>发生取代反应得到，</w:t>
      </w:r>
      <w:r>
        <w:rPr>
          <w:rFonts w:eastAsia="Times New Roman"/>
          <w:color w:val="FF0000"/>
          <w:kern w:val="0"/>
          <w:sz w:val="24"/>
          <w:szCs w:val="24"/>
        </w:rPr>
        <w:drawing>
          <wp:inline distT="0" distB="0" distL="0" distR="0">
            <wp:extent cx="1276350" cy="800100"/>
            <wp:effectExtent l="0" t="0" r="0" b="0"/>
            <wp:docPr id="1584831032" name="图片 1584831032" descr="@@@2648934e-26f0-4ae7-b9bf-3881053ab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32" name="图片 1584831032" descr="@@@2648934e-26f0-4ae7-b9bf-3881053ab3d2"/>
                    <pic:cNvPicPr>
                      <a:picLocks noChangeAspect="1"/>
                    </pic:cNvPicPr>
                  </pic:nvPicPr>
                  <pic:blipFill>
                    <a:blip r:embed="rId130" cstate="print"/>
                    <a:stretch>
                      <a:fillRect/>
                    </a:stretch>
                  </pic:blipFill>
                  <pic:spPr>
                    <a:xfrm>
                      <a:off x="0" y="0"/>
                      <a:ext cx="1276350" cy="800100"/>
                    </a:xfrm>
                    <a:prstGeom prst="rect">
                      <a:avLst/>
                    </a:prstGeom>
                  </pic:spPr>
                </pic:pic>
              </a:graphicData>
            </a:graphic>
          </wp:inline>
        </w:drawing>
      </w:r>
      <w:r>
        <w:rPr>
          <w:color w:val="FF0000"/>
        </w:rPr>
        <w:t>由</w:t>
      </w:r>
      <w:r>
        <w:rPr>
          <w:rFonts w:eastAsia="Times New Roman"/>
          <w:color w:val="FF0000"/>
          <w:kern w:val="0"/>
          <w:sz w:val="24"/>
          <w:szCs w:val="24"/>
        </w:rPr>
        <w:drawing>
          <wp:inline distT="0" distB="0" distL="0" distR="0">
            <wp:extent cx="723900" cy="790575"/>
            <wp:effectExtent l="0" t="0" r="0" b="0"/>
            <wp:docPr id="1584831033" name="图片 1584831033" descr="@@@7901ad72-639c-4bfe-afa3-710f2e5ff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33" name="图片 1584831033" descr="@@@7901ad72-639c-4bfe-afa3-710f2e5ffb06"/>
                    <pic:cNvPicPr>
                      <a:picLocks noChangeAspect="1"/>
                    </pic:cNvPicPr>
                  </pic:nvPicPr>
                  <pic:blipFill>
                    <a:blip r:embed="rId131" cstate="print"/>
                    <a:stretch>
                      <a:fillRect/>
                    </a:stretch>
                  </pic:blipFill>
                  <pic:spPr>
                    <a:xfrm>
                      <a:off x="0" y="0"/>
                      <a:ext cx="723900" cy="790575"/>
                    </a:xfrm>
                    <a:prstGeom prst="rect">
                      <a:avLst/>
                    </a:prstGeom>
                  </pic:spPr>
                </pic:pic>
              </a:graphicData>
            </a:graphic>
          </wp:inline>
        </w:drawing>
      </w:r>
      <w:r>
        <w:rPr>
          <w:color w:val="FF0000"/>
        </w:rPr>
        <w:t>与NBS发生取代反应得到，</w:t>
      </w:r>
      <w:r>
        <w:rPr>
          <w:rFonts w:eastAsia="Times New Roman"/>
          <w:color w:val="FF0000"/>
          <w:kern w:val="0"/>
          <w:sz w:val="24"/>
          <w:szCs w:val="24"/>
        </w:rPr>
        <w:drawing>
          <wp:inline distT="0" distB="0" distL="0" distR="0">
            <wp:extent cx="752475" cy="819150"/>
            <wp:effectExtent l="0" t="0" r="0" b="0"/>
            <wp:docPr id="1584831034" name="图片 1584831034" descr="@@@b33610d0-84d9-4387-860f-143c5f2c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34" name="图片 1584831034" descr="@@@b33610d0-84d9-4387-860f-143c5f2c4128"/>
                    <pic:cNvPicPr>
                      <a:picLocks noChangeAspect="1"/>
                    </pic:cNvPicPr>
                  </pic:nvPicPr>
                  <pic:blipFill>
                    <a:blip r:embed="rId132" cstate="print"/>
                    <a:stretch>
                      <a:fillRect/>
                    </a:stretch>
                  </pic:blipFill>
                  <pic:spPr>
                    <a:xfrm>
                      <a:off x="0" y="0"/>
                      <a:ext cx="752475" cy="819150"/>
                    </a:xfrm>
                    <a:prstGeom prst="rect">
                      <a:avLst/>
                    </a:prstGeom>
                  </pic:spPr>
                </pic:pic>
              </a:graphicData>
            </a:graphic>
          </wp:inline>
        </w:drawing>
      </w:r>
      <w:r>
        <w:rPr>
          <w:color w:val="FF0000"/>
        </w:rPr>
        <w:t>由</w:t>
      </w:r>
      <w:r>
        <w:rPr>
          <w:rFonts w:eastAsia="Times New Roman"/>
          <w:color w:val="FF0000"/>
          <w:kern w:val="0"/>
          <w:sz w:val="24"/>
          <w:szCs w:val="24"/>
        </w:rPr>
        <w:drawing>
          <wp:inline distT="0" distB="0" distL="0" distR="0">
            <wp:extent cx="1276350" cy="790575"/>
            <wp:effectExtent l="0" t="0" r="0" b="0"/>
            <wp:docPr id="1584831035" name="图片 1584831035" descr="@@@997c1908-317c-49f2-bead-b48b9903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35" name="图片 1584831035" descr="@@@997c1908-317c-49f2-bead-b48b99032389"/>
                    <pic:cNvPicPr>
                      <a:picLocks noChangeAspect="1"/>
                    </pic:cNvPicPr>
                  </pic:nvPicPr>
                  <pic:blipFill>
                    <a:blip r:embed="rId133" cstate="print"/>
                    <a:stretch>
                      <a:fillRect/>
                    </a:stretch>
                  </pic:blipFill>
                  <pic:spPr>
                    <a:xfrm>
                      <a:off x="0" y="0"/>
                      <a:ext cx="1276350" cy="790575"/>
                    </a:xfrm>
                    <a:prstGeom prst="rect">
                      <a:avLst/>
                    </a:prstGeom>
                  </pic:spPr>
                </pic:pic>
              </a:graphicData>
            </a:graphic>
          </wp:inline>
        </w:drawing>
      </w:r>
      <w:r>
        <w:rPr>
          <w:color w:val="FF0000"/>
        </w:rPr>
        <w:t>发生消去反应得到，所以合成路线为：</w:t>
      </w:r>
      <w:r>
        <w:rPr>
          <w:rFonts w:eastAsia="Times New Roman"/>
          <w:color w:val="FF0000"/>
          <w:kern w:val="0"/>
          <w:sz w:val="24"/>
          <w:szCs w:val="24"/>
        </w:rPr>
        <w:drawing>
          <wp:inline distT="0" distB="0" distL="0" distR="0">
            <wp:extent cx="5276215" cy="659130"/>
            <wp:effectExtent l="0" t="0" r="0" b="0"/>
            <wp:docPr id="1584831036" name="图片 1584831036" descr="@@@cb119a49-2da8-48bc-bc60-8fea1c8a3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036" name="图片 1584831036" descr="@@@cb119a49-2da8-48bc-bc60-8fea1c8a31d3"/>
                    <pic:cNvPicPr>
                      <a:picLocks noChangeAspect="1"/>
                    </pic:cNvPicPr>
                  </pic:nvPicPr>
                  <pic:blipFill>
                    <a:blip r:embed="rId134" cstate="print"/>
                    <a:stretch>
                      <a:fillRect/>
                    </a:stretch>
                  </pic:blipFill>
                  <pic:spPr>
                    <a:xfrm>
                      <a:off x="0" y="0"/>
                      <a:ext cx="5276800" cy="659600"/>
                    </a:xfrm>
                    <a:prstGeom prst="rect">
                      <a:avLst/>
                    </a:prstGeom>
                  </pic:spPr>
                </pic:pic>
              </a:graphicData>
            </a:graphic>
          </wp:inline>
        </w:drawing>
      </w:r>
      <w:r>
        <w:rPr>
          <w:color w:val="FF0000"/>
        </w:rPr>
        <w:t>。</w:t>
      </w:r>
    </w:p>
    <w:p w14:paraId="2C7CE7FE">
      <w:pPr>
        <w:spacing w:line="360" w:lineRule="auto"/>
        <w:ind w:firstLine="424" w:firstLineChars="202"/>
        <w:jc w:val="left"/>
        <w:textAlignment w:val="center"/>
        <w:rPr>
          <w:color w:val="FF0000"/>
        </w:rPr>
      </w:pPr>
    </w:p>
    <w:p w14:paraId="21B47218">
      <w:pPr>
        <w:spacing w:line="360" w:lineRule="auto"/>
      </w:pPr>
    </w:p>
    <w:p w14:paraId="3BAE7ABF">
      <w:pPr>
        <w:widowControl/>
        <w:spacing w:line="360" w:lineRule="auto"/>
        <w:ind w:left="-8" w:firstLine="417" w:firstLineChars="198"/>
        <w:contextualSpacing/>
        <w:jc w:val="left"/>
        <w:textAlignment w:val="center"/>
        <w:rPr>
          <w:rFonts w:eastAsia="黑体"/>
          <w:b/>
          <w:color w:val="000000"/>
          <w:kern w:val="21"/>
          <w:szCs w:val="21"/>
        </w:rPr>
      </w:pPr>
    </w:p>
    <w:p w14:paraId="45D6B820">
      <w:pPr>
        <w:spacing w:line="360" w:lineRule="auto"/>
        <w:jc w:val="center"/>
        <w:rPr>
          <w:rFonts w:eastAsia="黑体"/>
          <w:b/>
          <w:bCs/>
          <w:color w:val="000000"/>
          <w:kern w:val="0"/>
          <w:sz w:val="44"/>
          <w:szCs w:val="44"/>
        </w:rPr>
      </w:pPr>
    </w:p>
    <w:sectPr>
      <w:headerReference r:id="rId3" w:type="default"/>
      <w:footerReference r:id="rId4" w:type="default"/>
      <w:pgSz w:w="11906" w:h="16838"/>
      <w:pgMar w:top="1440" w:right="1083" w:bottom="1440" w:left="1083" w:header="851" w:footer="992" w:gutter="0"/>
      <w:pgNumType w:start="1"/>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Time New Romans">
    <w:altName w:val="Times New Roman"/>
    <w:panose1 w:val="00000000000000000000"/>
    <w:charset w:val="00"/>
    <w:family w:val="roman"/>
    <w:pitch w:val="default"/>
    <w:sig w:usb0="00000000" w:usb1="00000000" w:usb2="00000000"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75F9D">
    <w:pPr>
      <w:jc w:val="center"/>
    </w:pPr>
    <w:r>
      <w:rPr>
        <w:rFonts w:eastAsia="Times New Roman"/>
      </w:rPr>
      <w:fldChar w:fldCharType="begin"/>
    </w:r>
    <w:r>
      <w:rPr>
        <w:rFonts w:eastAsia="Times New Roman"/>
      </w:rPr>
      <w:instrText xml:space="preserve">PAGE</w:instrText>
    </w:r>
    <w:r>
      <w:rPr>
        <w:rFonts w:eastAsia="Times New Roman"/>
      </w:rPr>
      <w:fldChar w:fldCharType="separate"/>
    </w:r>
    <w:r>
      <w:rPr>
        <w:rFonts w:eastAsia="Times New Roman"/>
      </w:rPr>
      <w:t>1</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 xml:space="preserve">NUMPAGES</w:instrText>
    </w:r>
    <w:r>
      <w:rPr>
        <w:rFonts w:eastAsia="Times New Roman"/>
      </w:rPr>
      <w:fldChar w:fldCharType="separate"/>
    </w:r>
    <w:r>
      <w:rPr>
        <w:rFonts w:eastAsia="Times New Roman"/>
      </w:rPr>
      <w:t>17</w:t>
    </w:r>
    <w:r>
      <w:rPr>
        <w:rFonts w:eastAsia="Times New Roman"/>
      </w:rPr>
      <w:fldChar w:fldCharType="end"/>
    </w:r>
  </w:p>
  <w:p w14:paraId="4FA6C1C0">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6D4D0">
    <w:pPr>
      <w:rPr>
        <w:rFonts w:hint="default" w:eastAsia="宋体"/>
        <w:lang w:val="en-US" w:eastAsia="zh-CN"/>
      </w:rPr>
    </w:pPr>
    <w:r>
      <w:rPr>
        <w:rFonts w:hint="eastAsia"/>
        <w:lang w:val="en-US" w:eastAsia="zh-CN"/>
      </w:rPr>
      <w:t>杨府山高复      微信420326747                                           拼搏一年 荣达一生</w:t>
    </w:r>
  </w:p>
  <w:p w14:paraId="3A0394C9">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6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4841C7"/>
    <w:rsid w:val="002A0B60"/>
    <w:rsid w:val="002D5072"/>
    <w:rsid w:val="002F5666"/>
    <w:rsid w:val="003B5668"/>
    <w:rsid w:val="0040325A"/>
    <w:rsid w:val="004151FC"/>
    <w:rsid w:val="00461A46"/>
    <w:rsid w:val="004841C7"/>
    <w:rsid w:val="004B1C54"/>
    <w:rsid w:val="00673B06"/>
    <w:rsid w:val="00905FC9"/>
    <w:rsid w:val="00907447"/>
    <w:rsid w:val="00956AA5"/>
    <w:rsid w:val="009C60D1"/>
    <w:rsid w:val="009D74F0"/>
    <w:rsid w:val="00B23808"/>
    <w:rsid w:val="00BD0CDA"/>
    <w:rsid w:val="00C02FC6"/>
    <w:rsid w:val="00C7260D"/>
    <w:rsid w:val="00CD01E1"/>
    <w:rsid w:val="00D77C86"/>
    <w:rsid w:val="00E91679"/>
    <w:rsid w:val="00EF76F8"/>
    <w:rsid w:val="00F22B2C"/>
    <w:rsid w:val="00F36C38"/>
    <w:rsid w:val="00F4130A"/>
    <w:rsid w:val="00FB416D"/>
    <w:rsid w:val="78395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2"/>
    <w:qFormat/>
    <w:uiPriority w:val="0"/>
    <w:pPr>
      <w:keepNext/>
      <w:keepLines/>
      <w:spacing w:line="360" w:lineRule="auto"/>
      <w:jc w:val="center"/>
      <w:outlineLvl w:val="0"/>
    </w:pPr>
    <w:rPr>
      <w:b/>
      <w:kern w:val="44"/>
      <w:sz w:val="44"/>
    </w:rPr>
  </w:style>
  <w:style w:type="paragraph" w:styleId="3">
    <w:name w:val="heading 2"/>
    <w:basedOn w:val="1"/>
    <w:next w:val="1"/>
    <w:link w:val="23"/>
    <w:unhideWhenUsed/>
    <w:qFormat/>
    <w:uiPriority w:val="0"/>
    <w:pPr>
      <w:keepNext/>
      <w:keepLines/>
      <w:spacing w:line="413" w:lineRule="auto"/>
      <w:jc w:val="center"/>
      <w:outlineLvl w:val="1"/>
    </w:pPr>
    <w:rPr>
      <w:rFonts w:ascii="Arial" w:hAnsi="Arial" w:eastAsia="微软雅黑"/>
      <w:b/>
      <w:sz w:val="32"/>
    </w:rPr>
  </w:style>
  <w:style w:type="paragraph" w:styleId="4">
    <w:name w:val="heading 3"/>
    <w:basedOn w:val="1"/>
    <w:next w:val="1"/>
    <w:link w:val="24"/>
    <w:qFormat/>
    <w:uiPriority w:val="0"/>
    <w:pPr>
      <w:keepNext/>
      <w:keepLines/>
      <w:spacing w:before="260" w:after="260" w:line="416" w:lineRule="auto"/>
      <w:outlineLvl w:val="2"/>
    </w:pPr>
    <w:rPr>
      <w:rFonts w:eastAsia="微软雅黑"/>
      <w:b/>
      <w:bCs/>
      <w:color w:val="7030A0"/>
      <w:sz w:val="24"/>
      <w:szCs w:val="32"/>
      <w:u w:color="7030A0"/>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0"/>
    <w:pPr>
      <w:jc w:val="left"/>
    </w:pPr>
  </w:style>
  <w:style w:type="paragraph" w:styleId="6">
    <w:name w:val="Body Text"/>
    <w:basedOn w:val="1"/>
    <w:link w:val="26"/>
    <w:qFormat/>
    <w:uiPriority w:val="0"/>
    <w:pPr>
      <w:spacing w:after="120"/>
    </w:pPr>
  </w:style>
  <w:style w:type="paragraph" w:styleId="7">
    <w:name w:val="toc 3"/>
    <w:basedOn w:val="1"/>
    <w:next w:val="1"/>
    <w:qFormat/>
    <w:uiPriority w:val="0"/>
    <w:pPr>
      <w:ind w:left="840" w:leftChars="400"/>
    </w:pPr>
  </w:style>
  <w:style w:type="paragraph" w:styleId="8">
    <w:name w:val="Plain Text"/>
    <w:basedOn w:val="1"/>
    <w:link w:val="27"/>
    <w:qFormat/>
    <w:uiPriority w:val="99"/>
    <w:rPr>
      <w:rFonts w:ascii="宋体" w:hAnsi="Courier New" w:cs="Courier New"/>
      <w:szCs w:val="21"/>
    </w:rPr>
  </w:style>
  <w:style w:type="paragraph" w:styleId="9">
    <w:name w:val="Balloon Text"/>
    <w:basedOn w:val="1"/>
    <w:link w:val="28"/>
    <w:qFormat/>
    <w:uiPriority w:val="99"/>
    <w:rPr>
      <w:sz w:val="18"/>
      <w:szCs w:val="18"/>
    </w:rPr>
  </w:style>
  <w:style w:type="paragraph" w:styleId="10">
    <w:name w:val="footer"/>
    <w:basedOn w:val="1"/>
    <w:link w:val="43"/>
    <w:qFormat/>
    <w:uiPriority w:val="99"/>
    <w:pPr>
      <w:tabs>
        <w:tab w:val="center" w:pos="4153"/>
        <w:tab w:val="right" w:pos="8306"/>
      </w:tabs>
      <w:snapToGrid w:val="0"/>
      <w:jc w:val="left"/>
    </w:pPr>
    <w:rPr>
      <w:sz w:val="18"/>
    </w:rPr>
  </w:style>
  <w:style w:type="paragraph" w:styleId="11">
    <w:name w:val="header"/>
    <w:basedOn w:val="1"/>
    <w:link w:val="3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link w:val="45"/>
    <w:qFormat/>
    <w:uiPriority w:val="0"/>
    <w:pPr>
      <w:spacing w:after="200" w:line="276" w:lineRule="auto"/>
    </w:pPr>
    <w:rPr>
      <w:sz w:val="24"/>
      <w:szCs w:val="24"/>
    </w:rPr>
  </w:style>
  <w:style w:type="paragraph" w:styleId="15">
    <w:name w:val="annotation subject"/>
    <w:basedOn w:val="5"/>
    <w:next w:val="5"/>
    <w:link w:val="31"/>
    <w:qFormat/>
    <w:uiPriority w:val="0"/>
    <w:rPr>
      <w:b/>
      <w:bCs/>
    </w:rPr>
  </w:style>
  <w:style w:type="table" w:styleId="17">
    <w:name w:val="Table Grid"/>
    <w:basedOn w:val="1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0"/>
    <w:rPr>
      <w:i/>
    </w:rPr>
  </w:style>
  <w:style w:type="character" w:styleId="20">
    <w:name w:val="Hyperlink"/>
    <w:basedOn w:val="18"/>
    <w:qFormat/>
    <w:uiPriority w:val="0"/>
    <w:rPr>
      <w:color w:val="0000FF"/>
      <w:u w:val="single"/>
    </w:rPr>
  </w:style>
  <w:style w:type="character" w:styleId="21">
    <w:name w:val="annotation reference"/>
    <w:basedOn w:val="18"/>
    <w:qFormat/>
    <w:uiPriority w:val="0"/>
    <w:rPr>
      <w:sz w:val="21"/>
      <w:szCs w:val="21"/>
    </w:rPr>
  </w:style>
  <w:style w:type="character" w:customStyle="1" w:styleId="22">
    <w:name w:val="标题 1 Char"/>
    <w:basedOn w:val="18"/>
    <w:link w:val="2"/>
    <w:uiPriority w:val="0"/>
    <w:rPr>
      <w:rFonts w:ascii="Times New Roman" w:hAnsi="Times New Roman" w:eastAsia="宋体" w:cs="Times New Roman"/>
      <w:b/>
      <w:kern w:val="44"/>
      <w:sz w:val="44"/>
    </w:rPr>
  </w:style>
  <w:style w:type="character" w:customStyle="1" w:styleId="23">
    <w:name w:val="标题 2 Char"/>
    <w:basedOn w:val="18"/>
    <w:link w:val="3"/>
    <w:uiPriority w:val="0"/>
    <w:rPr>
      <w:rFonts w:ascii="Arial" w:hAnsi="Arial" w:eastAsia="微软雅黑" w:cs="Times New Roman"/>
      <w:b/>
      <w:sz w:val="32"/>
    </w:rPr>
  </w:style>
  <w:style w:type="character" w:customStyle="1" w:styleId="24">
    <w:name w:val="标题 3 Char"/>
    <w:basedOn w:val="18"/>
    <w:link w:val="4"/>
    <w:uiPriority w:val="0"/>
    <w:rPr>
      <w:rFonts w:ascii="Times New Roman" w:hAnsi="Times New Roman" w:eastAsia="微软雅黑" w:cs="Times New Roman"/>
      <w:b/>
      <w:bCs/>
      <w:color w:val="7030A0"/>
      <w:sz w:val="24"/>
      <w:szCs w:val="32"/>
      <w:u w:color="7030A0"/>
    </w:rPr>
  </w:style>
  <w:style w:type="character" w:customStyle="1" w:styleId="25">
    <w:name w:val="批注文字 Char"/>
    <w:basedOn w:val="18"/>
    <w:link w:val="5"/>
    <w:qFormat/>
    <w:uiPriority w:val="0"/>
    <w:rPr>
      <w:rFonts w:ascii="Times New Roman" w:hAnsi="Times New Roman" w:eastAsia="宋体" w:cs="Times New Roman"/>
    </w:rPr>
  </w:style>
  <w:style w:type="character" w:customStyle="1" w:styleId="26">
    <w:name w:val="正文文本 Char"/>
    <w:basedOn w:val="18"/>
    <w:link w:val="6"/>
    <w:uiPriority w:val="0"/>
    <w:rPr>
      <w:rFonts w:ascii="Times New Roman" w:hAnsi="Times New Roman" w:eastAsia="宋体" w:cs="Times New Roman"/>
    </w:rPr>
  </w:style>
  <w:style w:type="character" w:customStyle="1" w:styleId="27">
    <w:name w:val="纯文本 Char"/>
    <w:basedOn w:val="18"/>
    <w:link w:val="8"/>
    <w:qFormat/>
    <w:uiPriority w:val="99"/>
    <w:rPr>
      <w:rFonts w:ascii="宋体" w:hAnsi="Courier New" w:eastAsia="宋体" w:cs="Courier New"/>
      <w:szCs w:val="21"/>
    </w:rPr>
  </w:style>
  <w:style w:type="character" w:customStyle="1" w:styleId="28">
    <w:name w:val="批注框文本 Char"/>
    <w:basedOn w:val="18"/>
    <w:link w:val="9"/>
    <w:qFormat/>
    <w:uiPriority w:val="99"/>
    <w:rPr>
      <w:rFonts w:ascii="Times New Roman" w:hAnsi="Times New Roman" w:eastAsia="宋体" w:cs="Times New Roman"/>
      <w:sz w:val="18"/>
      <w:szCs w:val="18"/>
    </w:rPr>
  </w:style>
  <w:style w:type="character" w:customStyle="1" w:styleId="29">
    <w:name w:val="页脚 Char"/>
    <w:basedOn w:val="18"/>
    <w:link w:val="10"/>
    <w:qFormat/>
    <w:uiPriority w:val="99"/>
    <w:rPr>
      <w:rFonts w:ascii="Times New Roman" w:hAnsi="Times New Roman" w:eastAsia="宋体" w:cs="Times New Roman"/>
      <w:sz w:val="18"/>
      <w:szCs w:val="18"/>
    </w:rPr>
  </w:style>
  <w:style w:type="character" w:customStyle="1" w:styleId="30">
    <w:name w:val="页眉 Char"/>
    <w:basedOn w:val="18"/>
    <w:link w:val="11"/>
    <w:qFormat/>
    <w:uiPriority w:val="99"/>
    <w:rPr>
      <w:rFonts w:ascii="Times New Roman" w:hAnsi="Times New Roman" w:eastAsia="宋体" w:cs="Times New Roman"/>
      <w:sz w:val="18"/>
    </w:rPr>
  </w:style>
  <w:style w:type="character" w:customStyle="1" w:styleId="31">
    <w:name w:val="批注主题 Char"/>
    <w:basedOn w:val="25"/>
    <w:link w:val="15"/>
    <w:qFormat/>
    <w:uiPriority w:val="0"/>
    <w:rPr>
      <w:b/>
      <w:bCs/>
    </w:rPr>
  </w:style>
  <w:style w:type="paragraph" w:customStyle="1" w:styleId="32">
    <w:name w:val="Plain Text_0"/>
    <w:basedOn w:val="33"/>
    <w:unhideWhenUsed/>
    <w:qFormat/>
    <w:uiPriority w:val="0"/>
    <w:rPr>
      <w:rFonts w:ascii="宋体" w:hAnsi="Courier New" w:cs="Courier New"/>
      <w:szCs w:val="21"/>
    </w:rPr>
  </w:style>
  <w:style w:type="paragraph" w:customStyle="1" w:styleId="33">
    <w:name w:val="Normal_0"/>
    <w:qFormat/>
    <w:uiPriority w:val="0"/>
    <w:pPr>
      <w:widowControl w:val="0"/>
      <w:jc w:val="both"/>
    </w:pPr>
    <w:rPr>
      <w:rFonts w:ascii="Calibri" w:hAnsi="Calibri" w:eastAsia="宋体" w:cs="Times New Roman"/>
      <w:kern w:val="0"/>
      <w:sz w:val="20"/>
      <w:szCs w:val="20"/>
      <w:lang w:val="en-US" w:eastAsia="zh-CN" w:bidi="ar-SA"/>
    </w:rPr>
  </w:style>
  <w:style w:type="paragraph" w:styleId="34">
    <w:name w:val="List Paragraph"/>
    <w:basedOn w:val="1"/>
    <w:unhideWhenUsed/>
    <w:qFormat/>
    <w:uiPriority w:val="99"/>
    <w:pPr>
      <w:ind w:firstLine="420" w:firstLineChars="200"/>
    </w:pPr>
  </w:style>
  <w:style w:type="paragraph" w:styleId="35">
    <w:name w:val="Quote"/>
    <w:basedOn w:val="1"/>
    <w:next w:val="1"/>
    <w:link w:val="36"/>
    <w:qFormat/>
    <w:uiPriority w:val="29"/>
    <w:pPr>
      <w:widowControl/>
      <w:spacing w:after="200" w:line="276" w:lineRule="auto"/>
      <w:jc w:val="left"/>
    </w:pPr>
    <w:rPr>
      <w:rFonts w:asciiTheme="minorHAnsi" w:hAnsiTheme="minorHAnsi" w:eastAsiaTheme="minorEastAsia" w:cstheme="minorBidi"/>
      <w:i/>
      <w:iCs/>
      <w:color w:val="000000" w:themeColor="text1"/>
      <w:kern w:val="0"/>
      <w:sz w:val="22"/>
    </w:rPr>
  </w:style>
  <w:style w:type="character" w:customStyle="1" w:styleId="36">
    <w:name w:val="引用 Char"/>
    <w:basedOn w:val="18"/>
    <w:link w:val="35"/>
    <w:qFormat/>
    <w:uiPriority w:val="29"/>
    <w:rPr>
      <w:i/>
      <w:iCs/>
      <w:color w:val="000000" w:themeColor="text1"/>
      <w:kern w:val="0"/>
      <w:sz w:val="22"/>
    </w:rPr>
  </w:style>
  <w:style w:type="paragraph" w:customStyle="1" w:styleId="3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paragraph" w:customStyle="1" w:styleId="38">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40">
    <w:name w:val="WPSOffice手动目录 3"/>
    <w:qFormat/>
    <w:uiPriority w:val="0"/>
    <w:pPr>
      <w:ind w:left="400" w:leftChars="400"/>
    </w:pPr>
    <w:rPr>
      <w:rFonts w:ascii="Times New Roman" w:hAnsi="Times New Roman" w:eastAsia="宋体" w:cs="Times New Roman"/>
      <w:kern w:val="0"/>
      <w:sz w:val="20"/>
      <w:szCs w:val="20"/>
      <w:lang w:val="en-US" w:eastAsia="zh-CN" w:bidi="ar-SA"/>
    </w:rPr>
  </w:style>
  <w:style w:type="paragraph" w:customStyle="1" w:styleId="41">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 w:type="paragraph" w:customStyle="1" w:styleId="42">
    <w:name w:val="内容块-16-a"/>
    <w:basedOn w:val="1"/>
    <w:next w:val="1"/>
    <w:qFormat/>
    <w:uiPriority w:val="0"/>
    <w:pPr>
      <w:pBdr>
        <w:top w:val="single" w:color="F6F8FB" w:themeColor="accent1" w:themeTint="0D" w:sz="4" w:space="10"/>
        <w:left w:val="single" w:color="F6F8FB" w:themeColor="accent1" w:themeTint="0D" w:sz="4" w:space="17"/>
        <w:bottom w:val="single" w:color="F6F8FB" w:themeColor="accent1" w:themeTint="0D" w:sz="4" w:space="10"/>
        <w:right w:val="single" w:color="F6F8FB" w:themeColor="accent1" w:themeTint="0D" w:sz="4" w:space="17"/>
      </w:pBdr>
      <w:shd w:val="clear" w:color="auto" w:fill="F6F8FB" w:themeFill="accent1" w:themeFillTint="0D"/>
      <w:ind w:left="357" w:right="357"/>
      <w:textAlignment w:val="center"/>
    </w:pPr>
    <w:rPr>
      <w:szCs w:val="21"/>
    </w:rPr>
  </w:style>
  <w:style w:type="character" w:customStyle="1" w:styleId="43">
    <w:name w:val="页脚 Char1"/>
    <w:link w:val="10"/>
    <w:qFormat/>
    <w:uiPriority w:val="99"/>
    <w:rPr>
      <w:rFonts w:ascii="Times New Roman" w:hAnsi="Times New Roman" w:eastAsia="宋体" w:cs="Times New Roman"/>
      <w:sz w:val="18"/>
    </w:rPr>
  </w:style>
  <w:style w:type="paragraph" w:customStyle="1" w:styleId="44">
    <w:name w:val="内容块-16-f"/>
    <w:basedOn w:val="1"/>
    <w:next w:val="1"/>
    <w:qFormat/>
    <w:uiPriority w:val="0"/>
    <w:pPr>
      <w:pBdr>
        <w:top w:val="single" w:color="F9F7FA" w:themeColor="accent4" w:themeTint="0C" w:sz="4" w:space="10"/>
        <w:left w:val="single" w:color="F9F7FA" w:themeColor="accent4" w:themeTint="0C" w:sz="4" w:space="17"/>
        <w:bottom w:val="single" w:color="F9F7FA" w:themeColor="accent4" w:themeTint="0C" w:sz="4" w:space="10"/>
        <w:right w:val="single" w:color="F9F7FA" w:themeColor="accent4" w:themeTint="0C" w:sz="4" w:space="17"/>
      </w:pBdr>
      <w:shd w:val="clear" w:color="auto" w:fill="F9F7FA" w:themeFill="accent4" w:themeFillTint="0C"/>
      <w:ind w:left="357" w:right="357"/>
      <w:textAlignment w:val="center"/>
    </w:pPr>
    <w:rPr>
      <w:szCs w:val="21"/>
    </w:rPr>
  </w:style>
  <w:style w:type="character" w:customStyle="1" w:styleId="45">
    <w:name w:val="普通(网站) Char"/>
    <w:link w:val="14"/>
    <w:qFormat/>
    <w:uiPriority w:val="0"/>
    <w:rPr>
      <w:rFonts w:ascii="Times New Roman" w:hAnsi="Times New Roman" w:eastAsia="宋体" w:cs="Times New Roman"/>
      <w:sz w:val="24"/>
      <w:szCs w:val="24"/>
    </w:rPr>
  </w:style>
  <w:style w:type="character" w:customStyle="1" w:styleId="46">
    <w:name w:val="纯文本 Char1"/>
    <w:basedOn w:val="18"/>
    <w:qFormat/>
    <w:locked/>
    <w:uiPriority w:val="99"/>
    <w:rPr>
      <w:rFonts w:ascii="宋体" w:hAnsi="Courier New" w:eastAsia="宋体"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4.bin"/><Relationship Id="rId98" Type="http://schemas.openxmlformats.org/officeDocument/2006/relationships/image" Target="media/image61.png"/><Relationship Id="rId97" Type="http://schemas.openxmlformats.org/officeDocument/2006/relationships/image" Target="media/image60.png"/><Relationship Id="rId96" Type="http://schemas.openxmlformats.org/officeDocument/2006/relationships/image" Target="media/image59.png"/><Relationship Id="rId95" Type="http://schemas.openxmlformats.org/officeDocument/2006/relationships/oleObject" Target="embeddings/oleObject33.bin"/><Relationship Id="rId94" Type="http://schemas.openxmlformats.org/officeDocument/2006/relationships/image" Target="media/image58.wmf"/><Relationship Id="rId93" Type="http://schemas.openxmlformats.org/officeDocument/2006/relationships/oleObject" Target="embeddings/oleObject32.bin"/><Relationship Id="rId92" Type="http://schemas.openxmlformats.org/officeDocument/2006/relationships/image" Target="media/image57.wmf"/><Relationship Id="rId91" Type="http://schemas.openxmlformats.org/officeDocument/2006/relationships/oleObject" Target="embeddings/oleObject31.bin"/><Relationship Id="rId90" Type="http://schemas.openxmlformats.org/officeDocument/2006/relationships/image" Target="media/image56.wmf"/><Relationship Id="rId9" Type="http://schemas.openxmlformats.org/officeDocument/2006/relationships/image" Target="media/image5.png"/><Relationship Id="rId89" Type="http://schemas.openxmlformats.org/officeDocument/2006/relationships/oleObject" Target="embeddings/oleObject30.bin"/><Relationship Id="rId88" Type="http://schemas.openxmlformats.org/officeDocument/2006/relationships/image" Target="media/image55.wmf"/><Relationship Id="rId87" Type="http://schemas.openxmlformats.org/officeDocument/2006/relationships/oleObject" Target="embeddings/oleObject29.bin"/><Relationship Id="rId86" Type="http://schemas.openxmlformats.org/officeDocument/2006/relationships/image" Target="media/image54.wmf"/><Relationship Id="rId85" Type="http://schemas.openxmlformats.org/officeDocument/2006/relationships/oleObject" Target="embeddings/oleObject28.bin"/><Relationship Id="rId84" Type="http://schemas.openxmlformats.org/officeDocument/2006/relationships/image" Target="media/image53.wmf"/><Relationship Id="rId83" Type="http://schemas.openxmlformats.org/officeDocument/2006/relationships/oleObject" Target="embeddings/oleObject27.bin"/><Relationship Id="rId82" Type="http://schemas.openxmlformats.org/officeDocument/2006/relationships/image" Target="media/image52.png"/><Relationship Id="rId81" Type="http://schemas.openxmlformats.org/officeDocument/2006/relationships/oleObject" Target="embeddings/oleObject26.bin"/><Relationship Id="rId80" Type="http://schemas.openxmlformats.org/officeDocument/2006/relationships/image" Target="media/image51.png"/><Relationship Id="rId8" Type="http://schemas.openxmlformats.org/officeDocument/2006/relationships/image" Target="media/image4.png"/><Relationship Id="rId79" Type="http://schemas.openxmlformats.org/officeDocument/2006/relationships/image" Target="media/image50.png"/><Relationship Id="rId78" Type="http://schemas.openxmlformats.org/officeDocument/2006/relationships/image" Target="media/image49.png"/><Relationship Id="rId77" Type="http://schemas.openxmlformats.org/officeDocument/2006/relationships/oleObject" Target="embeddings/oleObject25.bin"/><Relationship Id="rId76" Type="http://schemas.openxmlformats.org/officeDocument/2006/relationships/oleObject" Target="embeddings/oleObject24.bin"/><Relationship Id="rId75" Type="http://schemas.openxmlformats.org/officeDocument/2006/relationships/image" Target="media/image48.png"/><Relationship Id="rId74" Type="http://schemas.openxmlformats.org/officeDocument/2006/relationships/oleObject" Target="embeddings/oleObject23.bin"/><Relationship Id="rId73" Type="http://schemas.openxmlformats.org/officeDocument/2006/relationships/image" Target="media/image47.wmf"/><Relationship Id="rId72" Type="http://schemas.openxmlformats.org/officeDocument/2006/relationships/oleObject" Target="embeddings/oleObject22.bin"/><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image" Target="media/image3.png"/><Relationship Id="rId69" Type="http://schemas.openxmlformats.org/officeDocument/2006/relationships/image" Target="media/image44.wmf"/><Relationship Id="rId68" Type="http://schemas.openxmlformats.org/officeDocument/2006/relationships/oleObject" Target="embeddings/oleObject21.bin"/><Relationship Id="rId67" Type="http://schemas.openxmlformats.org/officeDocument/2006/relationships/image" Target="media/image43.wmf"/><Relationship Id="rId66" Type="http://schemas.openxmlformats.org/officeDocument/2006/relationships/oleObject" Target="embeddings/oleObject20.bin"/><Relationship Id="rId65" Type="http://schemas.openxmlformats.org/officeDocument/2006/relationships/image" Target="media/image42.png"/><Relationship Id="rId64" Type="http://schemas.openxmlformats.org/officeDocument/2006/relationships/image" Target="media/image41.wmf"/><Relationship Id="rId63" Type="http://schemas.openxmlformats.org/officeDocument/2006/relationships/oleObject" Target="embeddings/oleObject19.bin"/><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oleObject" Target="embeddings/oleObject18.bin"/><Relationship Id="rId6" Type="http://schemas.openxmlformats.org/officeDocument/2006/relationships/image" Target="media/image2.png"/><Relationship Id="rId59" Type="http://schemas.openxmlformats.org/officeDocument/2006/relationships/image" Target="media/image38.wmf"/><Relationship Id="rId58" Type="http://schemas.openxmlformats.org/officeDocument/2006/relationships/oleObject" Target="embeddings/oleObject17.bin"/><Relationship Id="rId57" Type="http://schemas.openxmlformats.org/officeDocument/2006/relationships/image" Target="media/image37.wmf"/><Relationship Id="rId56" Type="http://schemas.openxmlformats.org/officeDocument/2006/relationships/oleObject" Target="embeddings/oleObject16.bin"/><Relationship Id="rId55" Type="http://schemas.openxmlformats.org/officeDocument/2006/relationships/image" Target="media/image36.png"/><Relationship Id="rId54" Type="http://schemas.openxmlformats.org/officeDocument/2006/relationships/image" Target="media/image35.wmf"/><Relationship Id="rId53" Type="http://schemas.openxmlformats.org/officeDocument/2006/relationships/oleObject" Target="embeddings/oleObject15.bin"/><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wmf"/><Relationship Id="rId5" Type="http://schemas.openxmlformats.org/officeDocument/2006/relationships/theme" Target="theme/theme1.xml"/><Relationship Id="rId49" Type="http://schemas.openxmlformats.org/officeDocument/2006/relationships/oleObject" Target="embeddings/oleObject14.bin"/><Relationship Id="rId48" Type="http://schemas.openxmlformats.org/officeDocument/2006/relationships/image" Target="media/image31.wmf"/><Relationship Id="rId47" Type="http://schemas.openxmlformats.org/officeDocument/2006/relationships/oleObject" Target="embeddings/oleObject13.bin"/><Relationship Id="rId46" Type="http://schemas.openxmlformats.org/officeDocument/2006/relationships/image" Target="media/image30.wmf"/><Relationship Id="rId45" Type="http://schemas.openxmlformats.org/officeDocument/2006/relationships/oleObject" Target="embeddings/oleObject12.bin"/><Relationship Id="rId44" Type="http://schemas.openxmlformats.org/officeDocument/2006/relationships/image" Target="media/image29.wmf"/><Relationship Id="rId43" Type="http://schemas.openxmlformats.org/officeDocument/2006/relationships/oleObject" Target="embeddings/oleObject11.bin"/><Relationship Id="rId42" Type="http://schemas.openxmlformats.org/officeDocument/2006/relationships/image" Target="media/image28.wmf"/><Relationship Id="rId41" Type="http://schemas.openxmlformats.org/officeDocument/2006/relationships/oleObject" Target="embeddings/oleObject10.bin"/><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oleObject" Target="embeddings/oleObject9.bin"/><Relationship Id="rId35" Type="http://schemas.openxmlformats.org/officeDocument/2006/relationships/image" Target="media/image23.wmf"/><Relationship Id="rId34" Type="http://schemas.openxmlformats.org/officeDocument/2006/relationships/oleObject" Target="embeddings/oleObject8.bin"/><Relationship Id="rId33" Type="http://schemas.openxmlformats.org/officeDocument/2006/relationships/oleObject" Target="embeddings/oleObject7.bin"/><Relationship Id="rId32" Type="http://schemas.openxmlformats.org/officeDocument/2006/relationships/oleObject" Target="embeddings/oleObject6.bin"/><Relationship Id="rId31" Type="http://schemas.openxmlformats.org/officeDocument/2006/relationships/oleObject" Target="embeddings/oleObject5.bin"/><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wmf"/><Relationship Id="rId27" Type="http://schemas.openxmlformats.org/officeDocument/2006/relationships/oleObject" Target="embeddings/oleObject3.bin"/><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2.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6" Type="http://schemas.openxmlformats.org/officeDocument/2006/relationships/fontTable" Target="fontTable.xml"/><Relationship Id="rId135" Type="http://schemas.openxmlformats.org/officeDocument/2006/relationships/customXml" Target="../customXml/item1.xml"/><Relationship Id="rId134" Type="http://schemas.openxmlformats.org/officeDocument/2006/relationships/image" Target="media/image90.png"/><Relationship Id="rId133" Type="http://schemas.openxmlformats.org/officeDocument/2006/relationships/image" Target="media/image89.png"/><Relationship Id="rId132" Type="http://schemas.openxmlformats.org/officeDocument/2006/relationships/image" Target="media/image88.png"/><Relationship Id="rId131" Type="http://schemas.openxmlformats.org/officeDocument/2006/relationships/image" Target="media/image87.png"/><Relationship Id="rId130" Type="http://schemas.openxmlformats.org/officeDocument/2006/relationships/image" Target="media/image86.png"/><Relationship Id="rId13" Type="http://schemas.openxmlformats.org/officeDocument/2006/relationships/image" Target="media/image8.png"/><Relationship Id="rId129" Type="http://schemas.openxmlformats.org/officeDocument/2006/relationships/image" Target="media/image85.png"/><Relationship Id="rId128" Type="http://schemas.openxmlformats.org/officeDocument/2006/relationships/image" Target="media/image84.png"/><Relationship Id="rId127" Type="http://schemas.openxmlformats.org/officeDocument/2006/relationships/image" Target="media/image83.png"/><Relationship Id="rId126" Type="http://schemas.openxmlformats.org/officeDocument/2006/relationships/image" Target="media/image82.png"/><Relationship Id="rId125" Type="http://schemas.openxmlformats.org/officeDocument/2006/relationships/image" Target="media/image81.png"/><Relationship Id="rId124" Type="http://schemas.openxmlformats.org/officeDocument/2006/relationships/image" Target="media/image80.png"/><Relationship Id="rId123" Type="http://schemas.openxmlformats.org/officeDocument/2006/relationships/image" Target="media/image79.png"/><Relationship Id="rId122" Type="http://schemas.openxmlformats.org/officeDocument/2006/relationships/image" Target="media/image78.wmf"/><Relationship Id="rId121" Type="http://schemas.openxmlformats.org/officeDocument/2006/relationships/oleObject" Target="embeddings/oleObject40.bin"/><Relationship Id="rId120" Type="http://schemas.openxmlformats.org/officeDocument/2006/relationships/image" Target="media/image77.png"/><Relationship Id="rId12" Type="http://schemas.openxmlformats.org/officeDocument/2006/relationships/image" Target="media/image7.wmf"/><Relationship Id="rId119" Type="http://schemas.openxmlformats.org/officeDocument/2006/relationships/image" Target="media/image76.png"/><Relationship Id="rId118" Type="http://schemas.openxmlformats.org/officeDocument/2006/relationships/image" Target="media/image75.png"/><Relationship Id="rId117" Type="http://schemas.openxmlformats.org/officeDocument/2006/relationships/image" Target="media/image74.png"/><Relationship Id="rId116" Type="http://schemas.openxmlformats.org/officeDocument/2006/relationships/image" Target="media/image73.png"/><Relationship Id="rId115" Type="http://schemas.openxmlformats.org/officeDocument/2006/relationships/image" Target="media/image72.png"/><Relationship Id="rId114" Type="http://schemas.openxmlformats.org/officeDocument/2006/relationships/image" Target="media/image71.png"/><Relationship Id="rId113" Type="http://schemas.openxmlformats.org/officeDocument/2006/relationships/image" Target="media/image70.png"/><Relationship Id="rId112" Type="http://schemas.openxmlformats.org/officeDocument/2006/relationships/image" Target="media/image69.png"/><Relationship Id="rId111" Type="http://schemas.openxmlformats.org/officeDocument/2006/relationships/image" Target="media/image68.png"/><Relationship Id="rId110" Type="http://schemas.openxmlformats.org/officeDocument/2006/relationships/image" Target="media/image67.png"/><Relationship Id="rId11" Type="http://schemas.openxmlformats.org/officeDocument/2006/relationships/oleObject" Target="embeddings/oleObject1.bin"/><Relationship Id="rId109" Type="http://schemas.openxmlformats.org/officeDocument/2006/relationships/image" Target="media/image66.png"/><Relationship Id="rId108" Type="http://schemas.openxmlformats.org/officeDocument/2006/relationships/image" Target="media/image65.png"/><Relationship Id="rId107" Type="http://schemas.openxmlformats.org/officeDocument/2006/relationships/image" Target="media/image64.png"/><Relationship Id="rId106" Type="http://schemas.openxmlformats.org/officeDocument/2006/relationships/image" Target="media/image63.wmf"/><Relationship Id="rId105" Type="http://schemas.openxmlformats.org/officeDocument/2006/relationships/oleObject" Target="embeddings/oleObject39.bin"/><Relationship Id="rId104" Type="http://schemas.openxmlformats.org/officeDocument/2006/relationships/image" Target="media/image62.wmf"/><Relationship Id="rId103" Type="http://schemas.openxmlformats.org/officeDocument/2006/relationships/oleObject" Target="embeddings/oleObject38.bin"/><Relationship Id="rId102" Type="http://schemas.openxmlformats.org/officeDocument/2006/relationships/oleObject" Target="embeddings/oleObject37.bin"/><Relationship Id="rId101" Type="http://schemas.openxmlformats.org/officeDocument/2006/relationships/oleObject" Target="embeddings/oleObject36.bin"/><Relationship Id="rId100" Type="http://schemas.openxmlformats.org/officeDocument/2006/relationships/oleObject" Target="embeddings/oleObject35.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9765</Words>
  <Characters>12821</Characters>
  <Lines>104</Lines>
  <Paragraphs>29</Paragraphs>
  <TotalTime>1</TotalTime>
  <ScaleCrop>false</ScaleCrop>
  <LinksUpToDate>false</LinksUpToDate>
  <CharactersWithSpaces>13385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2025-10-05T08:50:00Z</dcterms:created>
  <dc:creator>Administrator</dc:creator>
  <cp:lastModifiedBy>温州杨府山高复学校</cp:lastModifiedBy>
  <dcterms:modified xsi:type="dcterms:W3CDTF">2026-01-31T04:53:49Z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7D7A0D6FD00243F4904FA287AB377B72_12</vt:lpwstr>
  </property>
</Properties>
</file>