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E4247C">
      <w:pPr>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10731500</wp:posOffset>
            </wp:positionH>
            <wp:positionV relativeFrom="topMargin">
              <wp:posOffset>11252200</wp:posOffset>
            </wp:positionV>
            <wp:extent cx="419100" cy="330200"/>
            <wp:effectExtent l="0" t="0" r="0" b="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8" cstate="print"/>
                    <a:stretch>
                      <a:fillRect/>
                    </a:stretch>
                  </pic:blipFill>
                  <pic:spPr>
                    <a:xfrm>
                      <a:off x="0" y="0"/>
                      <a:ext cx="419100" cy="330200"/>
                    </a:xfrm>
                    <a:prstGeom prst="rect">
                      <a:avLst/>
                    </a:prstGeom>
                  </pic:spPr>
                </pic:pic>
              </a:graphicData>
            </a:graphic>
          </wp:anchor>
        </w:drawing>
      </w:r>
      <w:r>
        <w:rPr>
          <w:rFonts w:ascii="宋体" w:hAnsi="宋体"/>
          <w:b/>
          <w:sz w:val="32"/>
        </w:rPr>
        <w:t>2025年高三教学测试</w:t>
      </w:r>
    </w:p>
    <w:p w:rsidR="00FC5860" w:rsidRPr="00BE1BCD" w:rsidRDefault="00E4247C">
      <w:pPr>
        <w:jc w:val="center"/>
      </w:pPr>
      <w:r>
        <w:rPr>
          <w:rFonts w:ascii="宋体" w:hAnsi="宋体"/>
          <w:b/>
          <w:sz w:val="32"/>
        </w:rPr>
        <w:t>思想政治试题</w:t>
      </w:r>
    </w:p>
    <w:p w:rsidR="00FC5860" w:rsidRPr="00BE1BCD" w:rsidRDefault="00E4247C">
      <w:pPr>
        <w:jc w:val="right"/>
      </w:pPr>
      <w:r>
        <w:rPr>
          <w:rFonts w:ascii="宋体" w:hAnsi="宋体"/>
          <w:b/>
          <w:sz w:val="24"/>
        </w:rPr>
        <w:t>（2025.12）</w:t>
      </w:r>
    </w:p>
    <w:p w:rsidR="00FC5860" w:rsidRPr="00BE1BCD" w:rsidRDefault="00E4247C">
      <w:pPr>
        <w:jc w:val="center"/>
      </w:pPr>
      <w:r>
        <w:rPr>
          <w:rFonts w:ascii="宋体" w:hAnsi="宋体"/>
          <w:b/>
          <w:sz w:val="24"/>
        </w:rPr>
        <w:t>选择题部分</w:t>
      </w:r>
    </w:p>
    <w:p w:rsidR="00FC5860" w:rsidRPr="00BE1BCD" w:rsidRDefault="00E4247C">
      <w:pPr>
        <w:jc w:val="left"/>
      </w:pPr>
      <w:r>
        <w:rPr>
          <w:rFonts w:ascii="宋体" w:hAnsi="宋体"/>
          <w:b/>
          <w:sz w:val="24"/>
        </w:rPr>
        <w:t>一、选择题Ⅰ（本大题共16小题，每小题2分，共32分。）</w:t>
      </w:r>
    </w:p>
    <w:p w:rsidR="00FC5860" w:rsidRPr="00BE1BCD" w:rsidRDefault="00E4247C" w:rsidP="007042EC">
      <w:pPr>
        <w:spacing w:line="340" w:lineRule="exact"/>
        <w:jc w:val="left"/>
      </w:pPr>
      <w:r>
        <w:t xml:space="preserve">1. </w:t>
      </w:r>
      <w:r>
        <w:rPr>
          <w:rFonts w:ascii="宋体" w:hAnsi="宋体"/>
        </w:rPr>
        <w:t>《共产党宣言》序言中写到：每一历史时代的经济生产以及必然由此产生的社会结构，是该时代政治的和精神的历史的基础。下列选项中，与这一表述所蕴含的思想相契合的是（   ）</w:t>
      </w:r>
    </w:p>
    <w:p w:rsidR="00FC5860" w:rsidRPr="00BE1BCD" w:rsidRDefault="00E4247C" w:rsidP="007042EC">
      <w:pPr>
        <w:spacing w:line="340" w:lineRule="exact"/>
        <w:jc w:val="left"/>
      </w:pPr>
      <w:r>
        <w:rPr>
          <w:rFonts w:ascii="宋体" w:hAnsi="宋体"/>
        </w:rPr>
        <w:t>①统治阶级的思想在每一时代都是占统治地位的思想</w:t>
      </w:r>
    </w:p>
    <w:p w:rsidR="00FC5860" w:rsidRPr="00BE1BCD" w:rsidRDefault="00E4247C" w:rsidP="007042EC">
      <w:pPr>
        <w:spacing w:line="340" w:lineRule="exact"/>
        <w:jc w:val="left"/>
      </w:pPr>
      <w:r>
        <w:rPr>
          <w:rFonts w:ascii="宋体" w:hAnsi="宋体"/>
        </w:rPr>
        <w:t>②一切已往的道德论归根到底都是当时的社会经济状况的产物</w:t>
      </w:r>
    </w:p>
    <w:p w:rsidR="00FC5860" w:rsidRPr="00BE1BCD" w:rsidRDefault="00E4247C" w:rsidP="007042EC">
      <w:pPr>
        <w:spacing w:line="340" w:lineRule="exact"/>
        <w:jc w:val="left"/>
      </w:pPr>
      <w:r>
        <w:rPr>
          <w:rFonts w:ascii="宋体" w:hAnsi="宋体"/>
        </w:rPr>
        <w:t>③国家一旦成了对社会的独立力量，马上就产生了新的意识形态</w:t>
      </w:r>
    </w:p>
    <w:p w:rsidR="00FC5860" w:rsidRPr="00BE1BCD" w:rsidRDefault="00E4247C" w:rsidP="007042EC">
      <w:pPr>
        <w:spacing w:line="340" w:lineRule="exact"/>
        <w:jc w:val="left"/>
      </w:pPr>
      <w:r>
        <w:rPr>
          <w:rFonts w:ascii="宋体" w:hAnsi="宋体"/>
        </w:rPr>
        <w:t>④手推磨产生的是封建主的社会，蒸汽磨产生的是工业资本家的社会</w:t>
      </w:r>
    </w:p>
    <w:p w:rsidR="008E2F6C" w:rsidRDefault="00FC5860" w:rsidP="007042EC">
      <w:pPr>
        <w:tabs>
          <w:tab w:val="left" w:pos="2436"/>
          <w:tab w:val="left" w:pos="4873"/>
          <w:tab w:val="left" w:pos="7309"/>
        </w:tabs>
        <w:spacing w:line="340" w:lineRule="exact"/>
        <w:jc w:val="left"/>
        <w:textAlignment w:val="center"/>
        <w:rPr>
          <w:color w:val="000000"/>
        </w:rPr>
      </w:pPr>
      <w:r w:rsidRPr="00BE1BCD">
        <w:t xml:space="preserve">A. </w:t>
      </w:r>
      <w:r w:rsidR="00E4247C">
        <w:rPr>
          <w:rFonts w:ascii="宋体" w:hAnsi="宋体"/>
        </w:rPr>
        <w:t>①②</w:t>
      </w:r>
      <w:r w:rsidRPr="00BE1BCD">
        <w:tab/>
        <w:t xml:space="preserve">B. </w:t>
      </w:r>
      <w:r w:rsidR="00E4247C">
        <w:rPr>
          <w:rFonts w:ascii="宋体" w:hAnsi="宋体"/>
        </w:rPr>
        <w:t>①③</w:t>
      </w:r>
      <w:r w:rsidRPr="00BE1BCD">
        <w:tab/>
        <w:t xml:space="preserve">C. </w:t>
      </w:r>
      <w:r w:rsidR="00E4247C">
        <w:rPr>
          <w:rFonts w:ascii="宋体" w:hAnsi="宋体"/>
        </w:rPr>
        <w:t>②④</w:t>
      </w:r>
      <w:r w:rsidRPr="00BE1BCD">
        <w:tab/>
        <w:t xml:space="preserve">D. </w:t>
      </w:r>
      <w:r w:rsidR="00E4247C">
        <w:rPr>
          <w:rFonts w:ascii="宋体" w:hAnsi="宋体"/>
        </w:rPr>
        <w:t>③④</w:t>
      </w:r>
    </w:p>
    <w:p w:rsidR="008E2F6C" w:rsidRDefault="00E4247C" w:rsidP="007042EC">
      <w:pPr>
        <w:spacing w:line="340" w:lineRule="exact"/>
        <w:jc w:val="left"/>
        <w:textAlignment w:val="center"/>
        <w:rPr>
          <w:color w:val="000000"/>
        </w:rPr>
      </w:pPr>
      <w:r>
        <w:rPr>
          <w:color w:val="000000"/>
        </w:rPr>
        <w:t xml:space="preserve">2. </w:t>
      </w:r>
      <w:r>
        <w:rPr>
          <w:rFonts w:ascii="宋体" w:hAnsi="宋体"/>
          <w:color w:val="000000"/>
        </w:rPr>
        <w:t>某校以“影像中的中国”为主题举办爱国主义电影电视周活动。根据电影、电视剧内容，同学们的观影感受表述正确的是（   ）</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60"/>
        <w:gridCol w:w="3238"/>
        <w:gridCol w:w="5103"/>
      </w:tblGrid>
      <w:tr w:rsidR="008E2F6C" w:rsidTr="001A14B6">
        <w:trPr>
          <w:trHeight w:val="315"/>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电影、电视剧</w:t>
            </w:r>
          </w:p>
        </w:tc>
        <w:tc>
          <w:tcPr>
            <w:tcW w:w="32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主要剧情</w:t>
            </w:r>
          </w:p>
        </w:tc>
        <w:tc>
          <w:tcPr>
            <w:tcW w:w="51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观影感受</w:t>
            </w:r>
          </w:p>
        </w:tc>
      </w:tr>
      <w:tr w:rsidR="008E2F6C" w:rsidTr="001A14B6">
        <w:trPr>
          <w:trHeight w:val="75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①《建党伟业》</w:t>
            </w:r>
          </w:p>
        </w:tc>
        <w:tc>
          <w:tcPr>
            <w:tcW w:w="32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讲述1911年至1921年间中国所发生的一系列重要历史事件。</w:t>
            </w:r>
          </w:p>
        </w:tc>
        <w:tc>
          <w:tcPr>
            <w:tcW w:w="51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中国共产党的诞生，让中国人民的斗争有了主心骨。毛泽东思想的创立，为革命指明了正确方向。</w:t>
            </w:r>
          </w:p>
        </w:tc>
      </w:tr>
      <w:tr w:rsidR="008E2F6C" w:rsidTr="001A14B6">
        <w:trPr>
          <w:trHeight w:val="660"/>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②《建国大业》</w:t>
            </w:r>
          </w:p>
        </w:tc>
        <w:tc>
          <w:tcPr>
            <w:tcW w:w="32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讲述中国共产党带领中国人民建立新中国</w:t>
            </w:r>
            <w:r>
              <w:rPr>
                <w:rFonts w:ascii="宋体" w:hAnsi="宋体"/>
                <w:noProof/>
                <w:color w:val="000000"/>
              </w:rPr>
              <w:drawing>
                <wp:inline distT="0" distB="0" distL="0" distR="0">
                  <wp:extent cx="133350" cy="177800"/>
                  <wp:effectExtent l="0" t="0" r="0" b="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斗争历程。</w:t>
            </w:r>
          </w:p>
        </w:tc>
        <w:tc>
          <w:tcPr>
            <w:tcW w:w="51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没有共产党就没有新中国，中国由新民主主义向社会主义过渡有了前提条件。</w:t>
            </w:r>
          </w:p>
        </w:tc>
      </w:tr>
      <w:tr w:rsidR="008E2F6C" w:rsidTr="001A14B6">
        <w:trPr>
          <w:trHeight w:val="435"/>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③《大江大河1》</w:t>
            </w:r>
          </w:p>
        </w:tc>
        <w:tc>
          <w:tcPr>
            <w:tcW w:w="32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讲述1978年到1988年间，改革开放先行者们的故事。</w:t>
            </w:r>
          </w:p>
        </w:tc>
        <w:tc>
          <w:tcPr>
            <w:tcW w:w="51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改革开放向纵深推进，推动我国经济社会发展取得历史性伟大成就。</w:t>
            </w:r>
          </w:p>
        </w:tc>
      </w:tr>
      <w:tr w:rsidR="008E2F6C" w:rsidTr="001A14B6">
        <w:trPr>
          <w:trHeight w:val="225"/>
        </w:trPr>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④《人民的名义》</w:t>
            </w:r>
          </w:p>
        </w:tc>
        <w:tc>
          <w:tcPr>
            <w:tcW w:w="32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讲述新时代新形势下中国共产党开展反腐斗争的故事。</w:t>
            </w:r>
          </w:p>
        </w:tc>
        <w:tc>
          <w:tcPr>
            <w:tcW w:w="51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2F6C" w:rsidRDefault="00E4247C" w:rsidP="007042EC">
            <w:pPr>
              <w:spacing w:line="340" w:lineRule="exact"/>
              <w:jc w:val="left"/>
              <w:textAlignment w:val="center"/>
              <w:rPr>
                <w:color w:val="000000"/>
              </w:rPr>
            </w:pPr>
            <w:r>
              <w:rPr>
                <w:rFonts w:ascii="宋体" w:hAnsi="宋体"/>
                <w:color w:val="000000"/>
              </w:rPr>
              <w:t>实现中华民族伟大复兴，必须一以贯之进行伟大斗争、建设伟大工程。</w:t>
            </w:r>
          </w:p>
        </w:tc>
      </w:tr>
    </w:tbl>
    <w:p w:rsidR="008E2F6C" w:rsidRDefault="008E2F6C" w:rsidP="007042EC">
      <w:pPr>
        <w:spacing w:line="340" w:lineRule="exact"/>
        <w:jc w:val="left"/>
        <w:textAlignment w:val="center"/>
        <w:rPr>
          <w:color w:val="000000"/>
        </w:rPr>
      </w:pP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rsidP="007042EC">
      <w:pPr>
        <w:spacing w:line="340" w:lineRule="exact"/>
        <w:jc w:val="left"/>
        <w:textAlignment w:val="center"/>
        <w:rPr>
          <w:color w:val="000000"/>
        </w:rPr>
      </w:pPr>
      <w:r>
        <w:rPr>
          <w:color w:val="000000"/>
        </w:rPr>
        <w:t xml:space="preserve">3. </w:t>
      </w:r>
      <w:r>
        <w:rPr>
          <w:rFonts w:ascii="宋体" w:hAnsi="宋体"/>
          <w:color w:val="000000"/>
        </w:rPr>
        <w:t>乡村振兴，关键在人。浙江省实施千万农民素质提升工程、千名乡村CEO培养计划、新锐农创客培养计划等，加大科技特派员、乡村骨干教师、基层卫生人才等培养力度，推动人才反哺乡村。浙江省的上述做法（   ）</w:t>
      </w:r>
    </w:p>
    <w:p w:rsidR="008E2F6C" w:rsidRDefault="00E4247C" w:rsidP="007042EC">
      <w:pPr>
        <w:spacing w:line="340" w:lineRule="exact"/>
        <w:jc w:val="left"/>
        <w:textAlignment w:val="center"/>
        <w:rPr>
          <w:color w:val="000000"/>
        </w:rPr>
      </w:pPr>
      <w:r>
        <w:rPr>
          <w:rFonts w:ascii="宋体" w:hAnsi="宋体"/>
          <w:color w:val="000000"/>
        </w:rPr>
        <w:t>①实现了乡村治理体系和治理能力现代化</w:t>
      </w:r>
      <w:r w:rsidR="00894BEE">
        <w:rPr>
          <w:rFonts w:hint="eastAsia"/>
          <w:color w:val="000000"/>
        </w:rPr>
        <w:t xml:space="preserve">     </w:t>
      </w:r>
      <w:r>
        <w:rPr>
          <w:rFonts w:ascii="宋体" w:hAnsi="宋体"/>
          <w:color w:val="000000"/>
        </w:rPr>
        <w:t>②夯实了省域共富的物质基础</w:t>
      </w:r>
    </w:p>
    <w:p w:rsidR="008E2F6C" w:rsidRDefault="00E4247C" w:rsidP="007042EC">
      <w:pPr>
        <w:spacing w:line="340" w:lineRule="exact"/>
        <w:jc w:val="left"/>
        <w:textAlignment w:val="center"/>
        <w:rPr>
          <w:color w:val="000000"/>
        </w:rPr>
      </w:pPr>
      <w:r>
        <w:rPr>
          <w:rFonts w:ascii="宋体" w:hAnsi="宋体"/>
          <w:color w:val="000000"/>
        </w:rPr>
        <w:t>③彰显了中国特色社会主义的制度优势</w:t>
      </w:r>
      <w:r w:rsidR="00894BEE">
        <w:rPr>
          <w:rFonts w:hint="eastAsia"/>
          <w:color w:val="000000"/>
        </w:rPr>
        <w:t xml:space="preserve">       </w:t>
      </w:r>
      <w:r>
        <w:rPr>
          <w:rFonts w:ascii="宋体" w:hAnsi="宋体"/>
          <w:color w:val="000000"/>
        </w:rPr>
        <w:t>④激活了乡村内生发展动力</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4. </w:t>
      </w:r>
      <w:r>
        <w:rPr>
          <w:rFonts w:ascii="宋体" w:hAnsi="宋体"/>
          <w:color w:val="000000"/>
        </w:rPr>
        <w:t>L县作为国家级油菜制种大县，顺势而为，以“赏花经济”为抓手推动农旅融合，完善赏花路线及配套设施，引导周边农户发展农家乐、售卖特色农产品，让生态优势切实转化为发展优势。这表明，L县（   ）</w:t>
      </w:r>
    </w:p>
    <w:p w:rsidR="008E2F6C" w:rsidRDefault="00E4247C" w:rsidP="007042EC">
      <w:pPr>
        <w:spacing w:line="340" w:lineRule="exact"/>
        <w:jc w:val="left"/>
        <w:textAlignment w:val="center"/>
        <w:rPr>
          <w:color w:val="000000"/>
        </w:rPr>
      </w:pPr>
      <w:r>
        <w:rPr>
          <w:rFonts w:ascii="宋体" w:hAnsi="宋体"/>
          <w:color w:val="000000"/>
        </w:rPr>
        <w:t>①合理优化资源配置</w:t>
      </w:r>
      <w:r w:rsidR="00894BEE">
        <w:rPr>
          <w:rFonts w:hint="eastAsia"/>
          <w:color w:val="000000"/>
        </w:rPr>
        <w:t xml:space="preserve">       </w:t>
      </w:r>
      <w:r>
        <w:rPr>
          <w:rFonts w:ascii="宋体" w:hAnsi="宋体"/>
          <w:color w:val="000000"/>
        </w:rPr>
        <w:t>②多渠道增加农民财产性收入</w:t>
      </w:r>
    </w:p>
    <w:p w:rsidR="008E2F6C" w:rsidRDefault="00E4247C" w:rsidP="007042EC">
      <w:pPr>
        <w:spacing w:line="340" w:lineRule="exact"/>
        <w:jc w:val="left"/>
        <w:textAlignment w:val="center"/>
        <w:rPr>
          <w:color w:val="000000"/>
        </w:rPr>
      </w:pPr>
      <w:r>
        <w:rPr>
          <w:rFonts w:ascii="宋体" w:hAnsi="宋体"/>
          <w:color w:val="000000"/>
        </w:rPr>
        <w:t>③积极丰富农村经济业态</w:t>
      </w:r>
      <w:r w:rsidR="00894BEE">
        <w:rPr>
          <w:rFonts w:hint="eastAsia"/>
          <w:color w:val="000000"/>
        </w:rPr>
        <w:t xml:space="preserve">   </w:t>
      </w:r>
      <w:r>
        <w:rPr>
          <w:rFonts w:ascii="宋体" w:hAnsi="宋体"/>
          <w:color w:val="000000"/>
        </w:rPr>
        <w:t>④着力推动城乡区域协调发展</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5. </w:t>
      </w:r>
      <w:r>
        <w:rPr>
          <w:rFonts w:ascii="宋体" w:hAnsi="宋体"/>
          <w:color w:val="000000"/>
        </w:rPr>
        <w:t>近年来，预制菜市场发展迅速，在满足消费者便捷性、多样化饮食需求的同时，也面临标准不完善、食</w:t>
      </w:r>
      <w:r>
        <w:rPr>
          <w:rFonts w:ascii="宋体" w:hAnsi="宋体"/>
          <w:color w:val="000000"/>
        </w:rPr>
        <w:lastRenderedPageBreak/>
        <w:t>品安全隐患、消费者信任度低等“成长的烦恼”。为破解这些烦恼，需要（   ）</w:t>
      </w:r>
    </w:p>
    <w:p w:rsidR="008E2F6C" w:rsidRDefault="00E4247C" w:rsidP="007042EC">
      <w:pPr>
        <w:spacing w:line="340" w:lineRule="exact"/>
        <w:jc w:val="left"/>
        <w:textAlignment w:val="center"/>
        <w:rPr>
          <w:color w:val="000000"/>
        </w:rPr>
      </w:pPr>
      <w:r>
        <w:rPr>
          <w:rFonts w:ascii="宋体" w:hAnsi="宋体"/>
          <w:color w:val="000000"/>
        </w:rPr>
        <w:t>①行业协会主导推进预制菜国家标准的制定</w:t>
      </w:r>
      <w:r w:rsidR="00894BEE">
        <w:rPr>
          <w:rFonts w:hint="eastAsia"/>
          <w:color w:val="000000"/>
        </w:rPr>
        <w:t xml:space="preserve">     </w:t>
      </w:r>
      <w:r>
        <w:rPr>
          <w:rFonts w:ascii="宋体" w:hAnsi="宋体"/>
          <w:color w:val="000000"/>
        </w:rPr>
        <w:t>②预制</w:t>
      </w:r>
      <w:proofErr w:type="gramStart"/>
      <w:r>
        <w:rPr>
          <w:rFonts w:ascii="宋体" w:hAnsi="宋体"/>
          <w:color w:val="000000"/>
        </w:rPr>
        <w:t>菜企业</w:t>
      </w:r>
      <w:proofErr w:type="gramEnd"/>
      <w:r>
        <w:rPr>
          <w:rFonts w:ascii="宋体" w:hAnsi="宋体"/>
          <w:color w:val="000000"/>
        </w:rPr>
        <w:t>严格落实食品安全主体责任</w:t>
      </w:r>
    </w:p>
    <w:p w:rsidR="008E2F6C" w:rsidRDefault="00E4247C" w:rsidP="007042EC">
      <w:pPr>
        <w:spacing w:line="340" w:lineRule="exact"/>
        <w:jc w:val="left"/>
        <w:textAlignment w:val="center"/>
        <w:rPr>
          <w:color w:val="000000"/>
        </w:rPr>
      </w:pPr>
      <w:r>
        <w:rPr>
          <w:rFonts w:ascii="宋体" w:hAnsi="宋体"/>
          <w:color w:val="000000"/>
        </w:rPr>
        <w:t>③政府部门加强对预制菜全流程供应链的监管</w:t>
      </w:r>
      <w:r w:rsidR="00894BEE">
        <w:rPr>
          <w:rFonts w:hint="eastAsia"/>
          <w:color w:val="000000"/>
        </w:rPr>
        <w:t xml:space="preserve">   </w:t>
      </w:r>
      <w:r>
        <w:rPr>
          <w:rFonts w:ascii="宋体" w:hAnsi="宋体"/>
          <w:color w:val="000000"/>
        </w:rPr>
        <w:t>④消费者自觉履行义务对预制菜质量进行追溯</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8E2F6C" w:rsidRDefault="00E4247C">
      <w:pPr>
        <w:spacing w:line="360" w:lineRule="auto"/>
        <w:jc w:val="left"/>
        <w:textAlignment w:val="center"/>
        <w:rPr>
          <w:color w:val="000000"/>
        </w:rPr>
      </w:pPr>
      <w:r>
        <w:rPr>
          <w:color w:val="000000"/>
        </w:rPr>
        <w:t xml:space="preserve">6. </w:t>
      </w:r>
      <w:r>
        <w:rPr>
          <w:rFonts w:ascii="宋体" w:hAnsi="宋体"/>
          <w:color w:val="000000"/>
        </w:rPr>
        <w:t>下图为2021-2024年我国部分经济指标增长情况</w:t>
      </w:r>
    </w:p>
    <w:p w:rsidR="008E2F6C" w:rsidRDefault="00E4247C">
      <w:pPr>
        <w:spacing w:line="360" w:lineRule="auto"/>
        <w:jc w:val="left"/>
        <w:textAlignment w:val="center"/>
        <w:rPr>
          <w:color w:val="000000"/>
        </w:rPr>
      </w:pPr>
      <w:r>
        <w:rPr>
          <w:noProof/>
          <w:color w:val="000000"/>
        </w:rPr>
        <w:drawing>
          <wp:inline distT="0" distB="0" distL="0" distR="0">
            <wp:extent cx="4019550" cy="1647825"/>
            <wp:effectExtent l="0" t="0" r="0" b="0"/>
            <wp:docPr id="100003" name="" descr="学科网(www.zxxk.com)--教育资源门户，提供试卷、教案、课件、论文、素材以及各类教学资源下载，还有大量而丰富的教学相关资讯！ tzp+jWwOwdD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4019550" cy="1647825"/>
                    </a:xfrm>
                    <a:prstGeom prst="rect">
                      <a:avLst/>
                    </a:prstGeom>
                  </pic:spPr>
                </pic:pic>
              </a:graphicData>
            </a:graphic>
          </wp:inline>
        </w:drawing>
      </w:r>
    </w:p>
    <w:p w:rsidR="008E2F6C" w:rsidRDefault="00E4247C" w:rsidP="007042EC">
      <w:pPr>
        <w:spacing w:line="340" w:lineRule="exact"/>
        <w:jc w:val="left"/>
        <w:textAlignment w:val="center"/>
        <w:rPr>
          <w:color w:val="000000"/>
        </w:rPr>
      </w:pPr>
      <w:r>
        <w:rPr>
          <w:rFonts w:ascii="宋体" w:hAnsi="宋体"/>
          <w:color w:val="000000"/>
        </w:rPr>
        <w:t>注：全员劳动生产率指一定时期（通常为一年），平均每个就业人员创造的以价值形式体现的产品或服务总量（该总量多以国内生产总值为统计依据）。</w:t>
      </w:r>
    </w:p>
    <w:p w:rsidR="008E2F6C" w:rsidRDefault="00E4247C" w:rsidP="007042EC">
      <w:pPr>
        <w:spacing w:line="340" w:lineRule="exact"/>
        <w:jc w:val="left"/>
        <w:textAlignment w:val="center"/>
        <w:rPr>
          <w:color w:val="000000"/>
        </w:rPr>
      </w:pPr>
      <w:r>
        <w:rPr>
          <w:rFonts w:ascii="宋体" w:hAnsi="宋体"/>
          <w:color w:val="000000"/>
        </w:rPr>
        <w:t>由图中信息可推知，2021-2024年期间，我国（   ）</w:t>
      </w:r>
    </w:p>
    <w:p w:rsidR="008E2F6C" w:rsidRDefault="00E4247C" w:rsidP="007042EC">
      <w:pPr>
        <w:spacing w:line="340" w:lineRule="exact"/>
        <w:jc w:val="left"/>
        <w:textAlignment w:val="center"/>
        <w:rPr>
          <w:color w:val="000000"/>
        </w:rPr>
      </w:pPr>
      <w:r>
        <w:rPr>
          <w:rFonts w:ascii="宋体" w:hAnsi="宋体"/>
          <w:color w:val="000000"/>
        </w:rPr>
        <w:t>①就业人数年均增速低于国内生产总值年均增速</w:t>
      </w:r>
    </w:p>
    <w:p w:rsidR="008E2F6C" w:rsidRDefault="00E4247C" w:rsidP="007042EC">
      <w:pPr>
        <w:spacing w:line="340" w:lineRule="exact"/>
        <w:jc w:val="left"/>
        <w:textAlignment w:val="center"/>
        <w:rPr>
          <w:color w:val="000000"/>
        </w:rPr>
      </w:pPr>
      <w:r>
        <w:rPr>
          <w:rFonts w:ascii="宋体" w:hAnsi="宋体"/>
          <w:color w:val="000000"/>
        </w:rPr>
        <w:t>②经济增长中效率提升的贡献大于总量扩张的贡献</w:t>
      </w:r>
    </w:p>
    <w:p w:rsidR="008E2F6C" w:rsidRDefault="00E4247C" w:rsidP="007042EC">
      <w:pPr>
        <w:spacing w:line="340" w:lineRule="exact"/>
        <w:jc w:val="left"/>
        <w:textAlignment w:val="center"/>
        <w:rPr>
          <w:color w:val="000000"/>
        </w:rPr>
      </w:pPr>
      <w:r>
        <w:rPr>
          <w:rFonts w:ascii="宋体" w:hAnsi="宋体"/>
          <w:color w:val="000000"/>
        </w:rPr>
        <w:t>③研发投入向清洁能源产业倾斜力度超过高技术制造业</w:t>
      </w:r>
    </w:p>
    <w:p w:rsidR="008E2F6C" w:rsidRDefault="00E4247C" w:rsidP="007042EC">
      <w:pPr>
        <w:spacing w:line="340" w:lineRule="exact"/>
        <w:jc w:val="left"/>
        <w:textAlignment w:val="center"/>
        <w:rPr>
          <w:color w:val="000000"/>
        </w:rPr>
      </w:pPr>
      <w:r>
        <w:rPr>
          <w:rFonts w:ascii="宋体" w:hAnsi="宋体"/>
          <w:color w:val="000000"/>
        </w:rPr>
        <w:t>④清洁能源产业的生产效率提升幅度超过高技术制造业</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7. </w:t>
      </w:r>
      <w:r>
        <w:rPr>
          <w:rFonts w:ascii="宋体" w:hAnsi="宋体"/>
          <w:color w:val="000000"/>
        </w:rPr>
        <w:t>当前，外卖骑手、网约车司机等新就业形态人员队伍庞大，其职业安全问题备受社会关注。2022年7月，我国启动新就业形态人员职业伤害保障试点，为该群体提供职业意外风险保障，今年7月，试点范围进一步扩大。这种新型保障（   ）</w:t>
      </w:r>
    </w:p>
    <w:p w:rsidR="008E2F6C" w:rsidRDefault="00E4247C" w:rsidP="007042EC">
      <w:pPr>
        <w:spacing w:line="340" w:lineRule="exact"/>
        <w:jc w:val="left"/>
        <w:textAlignment w:val="center"/>
        <w:rPr>
          <w:color w:val="000000"/>
        </w:rPr>
      </w:pPr>
      <w:r>
        <w:rPr>
          <w:rFonts w:ascii="宋体" w:hAnsi="宋体"/>
          <w:color w:val="000000"/>
        </w:rPr>
        <w:t>①顺应时代需要，筑牢最后一道防线</w:t>
      </w:r>
      <w:r w:rsidR="00894BEE">
        <w:rPr>
          <w:rFonts w:hint="eastAsia"/>
          <w:color w:val="000000"/>
        </w:rPr>
        <w:t xml:space="preserve">    </w:t>
      </w:r>
      <w:r>
        <w:rPr>
          <w:rFonts w:ascii="宋体" w:hAnsi="宋体"/>
          <w:color w:val="000000"/>
        </w:rPr>
        <w:t>②传递共享理念，维护社会公平正义</w:t>
      </w:r>
    </w:p>
    <w:p w:rsidR="008E2F6C" w:rsidRDefault="00E4247C" w:rsidP="007042EC">
      <w:pPr>
        <w:spacing w:line="340" w:lineRule="exact"/>
        <w:jc w:val="left"/>
        <w:textAlignment w:val="center"/>
        <w:rPr>
          <w:color w:val="000000"/>
        </w:rPr>
      </w:pPr>
      <w:r>
        <w:rPr>
          <w:rFonts w:ascii="宋体" w:hAnsi="宋体"/>
          <w:color w:val="000000"/>
        </w:rPr>
        <w:t>③补充工伤保险，健全社会保障体系</w:t>
      </w:r>
      <w:r w:rsidR="00894BEE">
        <w:rPr>
          <w:rFonts w:hint="eastAsia"/>
          <w:color w:val="000000"/>
        </w:rPr>
        <w:t xml:space="preserve">    </w:t>
      </w:r>
      <w:r>
        <w:rPr>
          <w:rFonts w:ascii="宋体" w:hAnsi="宋体"/>
          <w:color w:val="000000"/>
        </w:rPr>
        <w:t>④调节收入分配，增加低收入者收入</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rsidP="007042EC">
      <w:pPr>
        <w:spacing w:line="340" w:lineRule="exact"/>
        <w:jc w:val="left"/>
        <w:textAlignment w:val="center"/>
        <w:rPr>
          <w:color w:val="000000"/>
        </w:rPr>
      </w:pPr>
      <w:r>
        <w:rPr>
          <w:color w:val="000000"/>
        </w:rPr>
        <w:t xml:space="preserve">8. </w:t>
      </w:r>
      <w:r>
        <w:rPr>
          <w:rFonts w:ascii="宋体" w:hAnsi="宋体"/>
          <w:color w:val="000000"/>
        </w:rPr>
        <w:t>杭州未来科技城在直播电商聚集区建立联合党支部，设立“红色直播间”示范岗，组织党员开展“党建+公益”网络直播，探索“党建引领+公益赋能+产业发展”的新路径。这一探索有利于发挥（   ）</w:t>
      </w:r>
    </w:p>
    <w:p w:rsidR="008E2F6C" w:rsidRDefault="00E4247C" w:rsidP="007042EC">
      <w:pPr>
        <w:spacing w:line="340" w:lineRule="exact"/>
        <w:jc w:val="left"/>
        <w:textAlignment w:val="center"/>
        <w:rPr>
          <w:color w:val="000000"/>
        </w:rPr>
      </w:pPr>
      <w:r>
        <w:rPr>
          <w:rFonts w:ascii="宋体" w:hAnsi="宋体"/>
          <w:color w:val="000000"/>
        </w:rPr>
        <w:t>①党员在新经济业态中的模范带头作用</w:t>
      </w:r>
      <w:r w:rsidR="00894BEE">
        <w:rPr>
          <w:rFonts w:hint="eastAsia"/>
          <w:color w:val="000000"/>
        </w:rPr>
        <w:t xml:space="preserve">          </w:t>
      </w:r>
      <w:r>
        <w:rPr>
          <w:rFonts w:ascii="宋体" w:hAnsi="宋体"/>
          <w:color w:val="000000"/>
        </w:rPr>
        <w:t>②电商在基层民主实践活动中</w:t>
      </w:r>
      <w:r>
        <w:rPr>
          <w:rFonts w:ascii="宋体" w:hAnsi="宋体"/>
          <w:noProof/>
          <w:color w:val="000000"/>
        </w:rPr>
        <w:drawing>
          <wp:inline distT="0" distB="0" distL="0" distR="0">
            <wp:extent cx="133350" cy="177800"/>
            <wp:effectExtent l="0" t="0" r="0" b="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积极作用</w:t>
      </w:r>
    </w:p>
    <w:p w:rsidR="008E2F6C" w:rsidRDefault="00E4247C" w:rsidP="007042EC">
      <w:pPr>
        <w:spacing w:line="340" w:lineRule="exact"/>
        <w:jc w:val="left"/>
        <w:textAlignment w:val="center"/>
        <w:rPr>
          <w:color w:val="000000"/>
        </w:rPr>
      </w:pPr>
      <w:r>
        <w:rPr>
          <w:rFonts w:ascii="宋体" w:hAnsi="宋体"/>
          <w:color w:val="000000"/>
        </w:rPr>
        <w:t>③基层党组织在电商行业发展中的战斗堡垒作用</w:t>
      </w:r>
      <w:r w:rsidR="00894BEE">
        <w:rPr>
          <w:rFonts w:hint="eastAsia"/>
          <w:color w:val="000000"/>
        </w:rPr>
        <w:t xml:space="preserve">  </w:t>
      </w:r>
      <w:r>
        <w:rPr>
          <w:rFonts w:ascii="宋体" w:hAnsi="宋体"/>
          <w:color w:val="000000"/>
        </w:rPr>
        <w:t>④党的思想建设在数字经济提质发展中的统领作用</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9. </w:t>
      </w:r>
      <w:r>
        <w:rPr>
          <w:rFonts w:ascii="宋体" w:hAnsi="宋体"/>
          <w:color w:val="000000"/>
        </w:rPr>
        <w:t>某区人大常委会积极探索“四级代表三同步”履职模式，组织区域内全国、省、市、县四级人大代表，围绕群众关注的民生实事，同步调研、同步建言、同步督政，实现各级代表同题共议、同频共振。这一模式（   ）</w:t>
      </w:r>
    </w:p>
    <w:p w:rsidR="008E2F6C" w:rsidRDefault="00E4247C" w:rsidP="007042EC">
      <w:pPr>
        <w:spacing w:line="340" w:lineRule="exact"/>
        <w:jc w:val="left"/>
        <w:textAlignment w:val="center"/>
        <w:rPr>
          <w:color w:val="000000"/>
        </w:rPr>
      </w:pPr>
      <w:r>
        <w:rPr>
          <w:rFonts w:ascii="宋体" w:hAnsi="宋体"/>
          <w:color w:val="000000"/>
        </w:rPr>
        <w:t>①提高了人大代表履职效率</w:t>
      </w:r>
      <w:r w:rsidR="00894BEE">
        <w:rPr>
          <w:rFonts w:hint="eastAsia"/>
          <w:color w:val="000000"/>
        </w:rPr>
        <w:t xml:space="preserve">        </w:t>
      </w:r>
      <w:r>
        <w:rPr>
          <w:rFonts w:ascii="宋体" w:hAnsi="宋体"/>
          <w:color w:val="000000"/>
        </w:rPr>
        <w:t>②确保了人民有序政治参与</w:t>
      </w:r>
    </w:p>
    <w:p w:rsidR="008E2F6C" w:rsidRDefault="00E4247C" w:rsidP="007042EC">
      <w:pPr>
        <w:spacing w:line="340" w:lineRule="exact"/>
        <w:jc w:val="left"/>
        <w:textAlignment w:val="center"/>
        <w:rPr>
          <w:color w:val="000000"/>
        </w:rPr>
      </w:pPr>
      <w:r>
        <w:rPr>
          <w:rFonts w:ascii="宋体" w:hAnsi="宋体"/>
          <w:color w:val="000000"/>
        </w:rPr>
        <w:t>③创新了国家权力的运行方式</w:t>
      </w:r>
      <w:r w:rsidR="00894BEE">
        <w:rPr>
          <w:rFonts w:hint="eastAsia"/>
          <w:color w:val="000000"/>
        </w:rPr>
        <w:t xml:space="preserve">      </w:t>
      </w:r>
      <w:r>
        <w:rPr>
          <w:rFonts w:ascii="宋体" w:hAnsi="宋体"/>
          <w:color w:val="000000"/>
        </w:rPr>
        <w:t>④彰显了协商民主的独特优势</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rsidP="007042EC">
      <w:pPr>
        <w:spacing w:line="340" w:lineRule="exact"/>
        <w:jc w:val="left"/>
        <w:textAlignment w:val="center"/>
        <w:rPr>
          <w:color w:val="000000"/>
        </w:rPr>
      </w:pPr>
      <w:r>
        <w:rPr>
          <w:color w:val="000000"/>
        </w:rPr>
        <w:t xml:space="preserve">10. </w:t>
      </w:r>
      <w:r>
        <w:rPr>
          <w:rFonts w:ascii="宋体" w:hAnsi="宋体"/>
          <w:color w:val="000000"/>
        </w:rPr>
        <w:t>2025年8月，全国政协十四届常委会第十三次会议就“制定‘十五五’规划”协商议政召开专题议政性常委会会议。在此之前，全国政协人口资源环境委员会通过赴地方实地调研，为会议高质量协商、党和国家科学决策提供参考。由此可见，全国政协（   ）</w:t>
      </w:r>
    </w:p>
    <w:p w:rsidR="008E2F6C" w:rsidRDefault="00E4247C" w:rsidP="007042EC">
      <w:pPr>
        <w:spacing w:line="340" w:lineRule="exact"/>
        <w:jc w:val="left"/>
        <w:textAlignment w:val="center"/>
        <w:rPr>
          <w:color w:val="000000"/>
        </w:rPr>
      </w:pPr>
      <w:r>
        <w:rPr>
          <w:rFonts w:ascii="宋体" w:hAnsi="宋体"/>
          <w:color w:val="000000"/>
        </w:rPr>
        <w:lastRenderedPageBreak/>
        <w:t>①协商议政的内容和形式有效配合</w:t>
      </w:r>
      <w:r w:rsidR="00894BEE">
        <w:rPr>
          <w:rFonts w:hint="eastAsia"/>
          <w:color w:val="000000"/>
        </w:rPr>
        <w:t xml:space="preserve">              </w:t>
      </w:r>
      <w:r>
        <w:rPr>
          <w:rFonts w:ascii="宋体" w:hAnsi="宋体"/>
          <w:color w:val="000000"/>
        </w:rPr>
        <w:t>②政治协商与参政议政两大职能相辅相成</w:t>
      </w:r>
    </w:p>
    <w:p w:rsidR="008E2F6C" w:rsidRDefault="00E4247C" w:rsidP="007042EC">
      <w:pPr>
        <w:spacing w:line="340" w:lineRule="exact"/>
        <w:jc w:val="left"/>
        <w:textAlignment w:val="center"/>
        <w:rPr>
          <w:color w:val="000000"/>
        </w:rPr>
      </w:pPr>
      <w:r>
        <w:rPr>
          <w:rFonts w:ascii="宋体" w:hAnsi="宋体"/>
          <w:color w:val="000000"/>
        </w:rPr>
        <w:t>③与国家机关协调运转</w:t>
      </w:r>
      <w:proofErr w:type="gramStart"/>
      <w:r>
        <w:rPr>
          <w:rFonts w:ascii="宋体" w:hAnsi="宋体"/>
          <w:color w:val="000000"/>
        </w:rPr>
        <w:t>助力党</w:t>
      </w:r>
      <w:proofErr w:type="gramEnd"/>
      <w:r>
        <w:rPr>
          <w:rFonts w:ascii="宋体" w:hAnsi="宋体"/>
          <w:color w:val="000000"/>
        </w:rPr>
        <w:t>和国家科学决策</w:t>
      </w:r>
      <w:r w:rsidR="00894BEE">
        <w:rPr>
          <w:rFonts w:hint="eastAsia"/>
          <w:color w:val="000000"/>
        </w:rPr>
        <w:t xml:space="preserve">    </w:t>
      </w:r>
      <w:r>
        <w:rPr>
          <w:rFonts w:ascii="宋体" w:hAnsi="宋体"/>
          <w:color w:val="000000"/>
        </w:rPr>
        <w:t>④为国家方针政策制定提供智力支持和方向保障</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11. </w:t>
      </w:r>
      <w:r>
        <w:rPr>
          <w:rFonts w:ascii="宋体" w:hAnsi="宋体"/>
          <w:color w:val="000000"/>
        </w:rPr>
        <w:t>习近平总书记强调“一个民族都不能少”。这些年，在党中央一系列政策部署下，各族群众团结一心、守望相助，民族自治地方发生了翻天覆地的历史性巨变。“一个民族都不能少”（   ）</w:t>
      </w:r>
    </w:p>
    <w:p w:rsidR="008E2F6C" w:rsidRDefault="00E4247C" w:rsidP="007042EC">
      <w:pPr>
        <w:spacing w:line="340" w:lineRule="exact"/>
        <w:jc w:val="left"/>
        <w:textAlignment w:val="center"/>
        <w:rPr>
          <w:color w:val="000000"/>
        </w:rPr>
      </w:pPr>
      <w:r>
        <w:rPr>
          <w:rFonts w:ascii="宋体" w:hAnsi="宋体"/>
          <w:color w:val="000000"/>
        </w:rPr>
        <w:t>①体现了党对民族平等原则</w:t>
      </w:r>
      <w:r>
        <w:rPr>
          <w:rFonts w:ascii="宋体" w:hAnsi="宋体"/>
          <w:noProof/>
          <w:color w:val="000000"/>
        </w:rPr>
        <w:drawing>
          <wp:inline distT="0" distB="0" distL="0" distR="0">
            <wp:extent cx="133350" cy="177800"/>
            <wp:effectExtent l="0" t="0" r="0" b="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坚守</w:t>
      </w:r>
      <w:r w:rsidR="00894BEE">
        <w:rPr>
          <w:rFonts w:hint="eastAsia"/>
          <w:color w:val="000000"/>
        </w:rPr>
        <w:t xml:space="preserve">         </w:t>
      </w:r>
      <w:r>
        <w:rPr>
          <w:rFonts w:ascii="宋体" w:hAnsi="宋体"/>
          <w:color w:val="000000"/>
        </w:rPr>
        <w:t>②表达了民族团结是各民族共同繁荣的前提</w:t>
      </w:r>
    </w:p>
    <w:p w:rsidR="008E2F6C" w:rsidRDefault="00E4247C" w:rsidP="007042EC">
      <w:pPr>
        <w:spacing w:line="340" w:lineRule="exact"/>
        <w:jc w:val="left"/>
        <w:textAlignment w:val="center"/>
        <w:rPr>
          <w:color w:val="000000"/>
        </w:rPr>
      </w:pPr>
      <w:r>
        <w:rPr>
          <w:rFonts w:ascii="宋体" w:hAnsi="宋体"/>
          <w:color w:val="000000"/>
        </w:rPr>
        <w:t>③是对中华民族共同体意识的诠释和</w:t>
      </w:r>
      <w:proofErr w:type="gramStart"/>
      <w:r>
        <w:rPr>
          <w:rFonts w:ascii="宋体" w:hAnsi="宋体"/>
          <w:color w:val="000000"/>
        </w:rPr>
        <w:t>践行</w:t>
      </w:r>
      <w:proofErr w:type="gramEnd"/>
      <w:r w:rsidR="00894BEE">
        <w:rPr>
          <w:rFonts w:hint="eastAsia"/>
          <w:color w:val="000000"/>
        </w:rPr>
        <w:t xml:space="preserve">   </w:t>
      </w:r>
      <w:r>
        <w:rPr>
          <w:rFonts w:ascii="宋体" w:hAnsi="宋体"/>
          <w:color w:val="000000"/>
        </w:rPr>
        <w:t>④是对民族区域自治制度的补充和完善</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rsidP="007042EC">
      <w:pPr>
        <w:spacing w:line="340" w:lineRule="exact"/>
        <w:jc w:val="left"/>
        <w:textAlignment w:val="center"/>
        <w:rPr>
          <w:color w:val="000000"/>
        </w:rPr>
      </w:pPr>
      <w:r>
        <w:rPr>
          <w:color w:val="000000"/>
        </w:rPr>
        <w:t xml:space="preserve">12. </w:t>
      </w:r>
      <w:r>
        <w:rPr>
          <w:rFonts w:ascii="宋体" w:hAnsi="宋体"/>
          <w:color w:val="000000"/>
        </w:rPr>
        <w:t>气候变暖给我国农业生产带来巨大影响，一方面，主要农作物的种植带正明显北移，重塑中国农业的生产版图；另一方面，高温胁迫对植物能量代谢与生长发育造成不利影响，加剧粮食生产安全风险。对此，我们应当（   ）</w:t>
      </w:r>
    </w:p>
    <w:p w:rsidR="008E2F6C" w:rsidRDefault="00E4247C" w:rsidP="007042EC">
      <w:pPr>
        <w:spacing w:line="340" w:lineRule="exact"/>
        <w:jc w:val="left"/>
        <w:textAlignment w:val="center"/>
        <w:rPr>
          <w:color w:val="000000"/>
        </w:rPr>
      </w:pPr>
      <w:r>
        <w:rPr>
          <w:rFonts w:ascii="宋体" w:hAnsi="宋体"/>
          <w:color w:val="000000"/>
        </w:rPr>
        <w:t>①加强顶层设计，制定农业适应气候变化</w:t>
      </w:r>
      <w:r>
        <w:rPr>
          <w:rFonts w:ascii="宋体" w:hAnsi="宋体"/>
          <w:noProof/>
          <w:color w:val="000000"/>
        </w:rPr>
        <w:drawing>
          <wp:inline distT="0" distB="0" distL="0" distR="0">
            <wp:extent cx="133350" cy="177800"/>
            <wp:effectExtent l="0" t="0" r="0" b="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整体行动方案</w:t>
      </w:r>
    </w:p>
    <w:p w:rsidR="008E2F6C" w:rsidRDefault="00E4247C" w:rsidP="007042EC">
      <w:pPr>
        <w:spacing w:line="340" w:lineRule="exact"/>
        <w:jc w:val="left"/>
        <w:textAlignment w:val="center"/>
        <w:rPr>
          <w:color w:val="000000"/>
        </w:rPr>
      </w:pPr>
      <w:r>
        <w:rPr>
          <w:rFonts w:ascii="宋体" w:hAnsi="宋体"/>
          <w:color w:val="000000"/>
        </w:rPr>
        <w:t>②尊重客观规律，把握气温和作物生长间的人为事物的联系</w:t>
      </w:r>
    </w:p>
    <w:p w:rsidR="008E2F6C" w:rsidRDefault="00E4247C" w:rsidP="007042EC">
      <w:pPr>
        <w:spacing w:line="340" w:lineRule="exact"/>
        <w:jc w:val="left"/>
        <w:textAlignment w:val="center"/>
        <w:rPr>
          <w:color w:val="000000"/>
        </w:rPr>
      </w:pPr>
      <w:r>
        <w:rPr>
          <w:rFonts w:ascii="宋体" w:hAnsi="宋体"/>
          <w:color w:val="000000"/>
        </w:rPr>
        <w:t>③转变应对理念，以价值观为引领推进气候适应型农业建设</w:t>
      </w:r>
    </w:p>
    <w:p w:rsidR="008E2F6C" w:rsidRDefault="00E4247C" w:rsidP="007042EC">
      <w:pPr>
        <w:spacing w:line="340" w:lineRule="exact"/>
        <w:jc w:val="left"/>
        <w:textAlignment w:val="center"/>
        <w:rPr>
          <w:color w:val="000000"/>
        </w:rPr>
      </w:pPr>
      <w:r>
        <w:rPr>
          <w:rFonts w:ascii="宋体" w:hAnsi="宋体"/>
          <w:color w:val="000000"/>
        </w:rPr>
        <w:t>④顺应实际变化，依托新质生产力有效提升农业气候韧性</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13. </w:t>
      </w:r>
      <w:r>
        <w:rPr>
          <w:rFonts w:ascii="宋体" w:hAnsi="宋体"/>
          <w:color w:val="000000"/>
        </w:rPr>
        <w:t>《论语·雍也》记载了孔子对“君子”的描述：“质胜文则野（粗鄙），文胜质则史（浮夸）。文质彬彬，然后君子。”孔子的这一描述，表明（   ）</w:t>
      </w:r>
    </w:p>
    <w:p w:rsidR="008E2F6C" w:rsidRDefault="00E4247C" w:rsidP="007042EC">
      <w:pPr>
        <w:spacing w:line="340" w:lineRule="exact"/>
        <w:jc w:val="left"/>
        <w:textAlignment w:val="center"/>
        <w:rPr>
          <w:color w:val="000000"/>
        </w:rPr>
      </w:pPr>
      <w:r>
        <w:rPr>
          <w:rFonts w:ascii="宋体" w:hAnsi="宋体"/>
          <w:color w:val="000000"/>
        </w:rPr>
        <w:t>①“君子”的品性兼具矛盾普遍性与特殊性</w:t>
      </w:r>
      <w:r w:rsidR="007042EC">
        <w:rPr>
          <w:rFonts w:hint="eastAsia"/>
          <w:color w:val="000000"/>
        </w:rPr>
        <w:t xml:space="preserve">       </w:t>
      </w:r>
      <w:r>
        <w:rPr>
          <w:rFonts w:ascii="宋体" w:hAnsi="宋体"/>
          <w:color w:val="000000"/>
        </w:rPr>
        <w:t>②“质”与“文”的斗争性为同一性所制约</w:t>
      </w:r>
    </w:p>
    <w:p w:rsidR="008E2F6C" w:rsidRDefault="00E4247C" w:rsidP="007042EC">
      <w:pPr>
        <w:spacing w:line="340" w:lineRule="exact"/>
        <w:jc w:val="left"/>
        <w:textAlignment w:val="center"/>
        <w:rPr>
          <w:color w:val="000000"/>
        </w:rPr>
      </w:pPr>
      <w:r>
        <w:rPr>
          <w:rFonts w:ascii="宋体" w:hAnsi="宋体"/>
          <w:color w:val="000000"/>
        </w:rPr>
        <w:t>③要用综合思维方法形成对“君子”的认知</w:t>
      </w:r>
      <w:r w:rsidR="007042EC">
        <w:rPr>
          <w:rFonts w:hint="eastAsia"/>
          <w:color w:val="000000"/>
        </w:rPr>
        <w:t xml:space="preserve">       </w:t>
      </w:r>
      <w:r>
        <w:rPr>
          <w:rFonts w:ascii="宋体" w:hAnsi="宋体"/>
          <w:color w:val="000000"/>
        </w:rPr>
        <w:t>④“质”与“文”在一定条件下可相互转化</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pPr>
        <w:spacing w:line="360" w:lineRule="auto"/>
        <w:jc w:val="left"/>
        <w:textAlignment w:val="center"/>
        <w:rPr>
          <w:color w:val="000000"/>
        </w:rPr>
      </w:pPr>
      <w:r>
        <w:rPr>
          <w:color w:val="000000"/>
        </w:rPr>
        <w:t xml:space="preserve">14. </w:t>
      </w:r>
      <w:r>
        <w:rPr>
          <w:rFonts w:ascii="宋体" w:hAnsi="宋体"/>
          <w:color w:val="000000"/>
        </w:rPr>
        <w:t>漫画《不约而“同”》（作者：鲁楠），折射了一种社会现象。下列选项符合漫画寓意的是（   ）</w:t>
      </w:r>
    </w:p>
    <w:p w:rsidR="008E2F6C" w:rsidRDefault="00E4247C">
      <w:pPr>
        <w:spacing w:line="360" w:lineRule="auto"/>
        <w:jc w:val="left"/>
        <w:textAlignment w:val="center"/>
        <w:rPr>
          <w:color w:val="000000"/>
        </w:rPr>
      </w:pPr>
      <w:r>
        <w:rPr>
          <w:noProof/>
          <w:color w:val="000000"/>
        </w:rPr>
        <w:drawing>
          <wp:inline distT="0" distB="0" distL="0" distR="0">
            <wp:extent cx="1781175" cy="1571625"/>
            <wp:effectExtent l="0" t="0" r="0" b="0"/>
            <wp:docPr id="100005" name="" descr="学科网(www.zxxk.com)--教育资源门户，提供试卷、教案、课件、论文、素材以及各类教学资源下载，还有大量而丰富的教学相关资讯！ tzp+jWwOwdD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cstate="print"/>
                    <a:stretch>
                      <a:fillRect/>
                    </a:stretch>
                  </pic:blipFill>
                  <pic:spPr>
                    <a:xfrm>
                      <a:off x="0" y="0"/>
                      <a:ext cx="1781175" cy="1571625"/>
                    </a:xfrm>
                    <a:prstGeom prst="rect">
                      <a:avLst/>
                    </a:prstGeom>
                  </pic:spPr>
                </pic:pic>
              </a:graphicData>
            </a:graphic>
          </wp:inline>
        </w:drawing>
      </w:r>
    </w:p>
    <w:p w:rsidR="008E2F6C" w:rsidRDefault="00E4247C" w:rsidP="007042EC">
      <w:pPr>
        <w:spacing w:line="360" w:lineRule="auto"/>
        <w:jc w:val="left"/>
        <w:textAlignment w:val="center"/>
        <w:rPr>
          <w:color w:val="000000"/>
        </w:rPr>
      </w:pPr>
      <w:r>
        <w:rPr>
          <w:rFonts w:ascii="宋体" w:hAnsi="宋体"/>
          <w:color w:val="000000"/>
        </w:rPr>
        <w:t>①仁者见仁智者见智</w:t>
      </w:r>
      <w:r w:rsidR="007042EC">
        <w:rPr>
          <w:rFonts w:hint="eastAsia"/>
          <w:color w:val="000000"/>
        </w:rPr>
        <w:t xml:space="preserve">   </w:t>
      </w:r>
      <w:r>
        <w:rPr>
          <w:rFonts w:ascii="宋体" w:hAnsi="宋体"/>
          <w:color w:val="000000"/>
        </w:rPr>
        <w:t>②不采华名</w:t>
      </w:r>
      <w:proofErr w:type="gramStart"/>
      <w:r>
        <w:rPr>
          <w:rFonts w:ascii="宋体" w:hAnsi="宋体"/>
          <w:color w:val="000000"/>
        </w:rPr>
        <w:t>不兴伪事</w:t>
      </w:r>
      <w:proofErr w:type="gramEnd"/>
      <w:r w:rsidR="007042EC">
        <w:rPr>
          <w:rFonts w:hint="eastAsia"/>
          <w:color w:val="000000"/>
        </w:rPr>
        <w:t xml:space="preserve">   </w:t>
      </w:r>
      <w:r>
        <w:rPr>
          <w:rFonts w:ascii="宋体" w:hAnsi="宋体"/>
          <w:color w:val="000000"/>
        </w:rPr>
        <w:t>③洞若观火去伪存真</w:t>
      </w:r>
      <w:r w:rsidR="007042EC">
        <w:rPr>
          <w:rFonts w:hint="eastAsia"/>
          <w:color w:val="000000"/>
        </w:rPr>
        <w:t xml:space="preserve">   </w:t>
      </w:r>
      <w:r>
        <w:rPr>
          <w:rFonts w:ascii="宋体" w:hAnsi="宋体"/>
          <w:color w:val="000000"/>
        </w:rPr>
        <w:t>④择善而从正道直行</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15. </w:t>
      </w:r>
      <w:r>
        <w:rPr>
          <w:rFonts w:ascii="宋体" w:hAnsi="宋体"/>
          <w:color w:val="000000"/>
        </w:rPr>
        <w:t>故宫博物院在建院百年之际，举办“百年守护”主题展，从195万余件馆藏中精选出包括《清明上河图》在内的200件（套）珍贵文物，按照“一脉文渊”“百年传承”“万千气象”三个单元，以物述史，向世界展现中华文明的永恒魅力。这一展览能（   ）</w:t>
      </w:r>
    </w:p>
    <w:p w:rsidR="008E2F6C" w:rsidRDefault="00E4247C" w:rsidP="007042EC">
      <w:pPr>
        <w:spacing w:line="340" w:lineRule="exact"/>
        <w:jc w:val="left"/>
        <w:textAlignment w:val="center"/>
        <w:rPr>
          <w:color w:val="000000"/>
        </w:rPr>
      </w:pPr>
      <w:r>
        <w:rPr>
          <w:rFonts w:ascii="宋体" w:hAnsi="宋体"/>
          <w:color w:val="000000"/>
        </w:rPr>
        <w:t>①体现中华文化的生命力和优越性</w:t>
      </w:r>
      <w:r w:rsidR="007042EC">
        <w:rPr>
          <w:rFonts w:hint="eastAsia"/>
          <w:color w:val="000000"/>
        </w:rPr>
        <w:t xml:space="preserve">     </w:t>
      </w:r>
      <w:r>
        <w:rPr>
          <w:rFonts w:ascii="宋体" w:hAnsi="宋体"/>
          <w:color w:val="000000"/>
        </w:rPr>
        <w:t>②丰富高品质文化消费产品的供给</w:t>
      </w:r>
    </w:p>
    <w:p w:rsidR="008E2F6C" w:rsidRDefault="00E4247C" w:rsidP="007042EC">
      <w:pPr>
        <w:spacing w:line="340" w:lineRule="exact"/>
        <w:jc w:val="left"/>
        <w:textAlignment w:val="center"/>
        <w:rPr>
          <w:color w:val="000000"/>
        </w:rPr>
      </w:pPr>
      <w:r>
        <w:rPr>
          <w:rFonts w:ascii="宋体" w:hAnsi="宋体"/>
          <w:color w:val="000000"/>
        </w:rPr>
        <w:t>③增强中华民族的文化主体性</w:t>
      </w:r>
      <w:r w:rsidR="007042EC">
        <w:rPr>
          <w:rFonts w:hint="eastAsia"/>
          <w:color w:val="000000"/>
        </w:rPr>
        <w:t xml:space="preserve">         </w:t>
      </w:r>
      <w:r>
        <w:rPr>
          <w:rFonts w:ascii="宋体" w:hAnsi="宋体"/>
          <w:color w:val="000000"/>
        </w:rPr>
        <w:t>④健全文化创作生产体制机制</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rsidP="007042EC">
      <w:pPr>
        <w:spacing w:line="340" w:lineRule="exact"/>
        <w:jc w:val="left"/>
        <w:textAlignment w:val="center"/>
        <w:rPr>
          <w:color w:val="000000"/>
        </w:rPr>
      </w:pPr>
      <w:r>
        <w:rPr>
          <w:color w:val="000000"/>
        </w:rPr>
        <w:t xml:space="preserve">16. </w:t>
      </w:r>
      <w:r>
        <w:rPr>
          <w:rFonts w:ascii="宋体" w:hAnsi="宋体"/>
          <w:color w:val="000000"/>
        </w:rPr>
        <w:t>2025年乌镇戏剧节上，德国汉堡德意志剧院带来了开幕大戏《人类之城马拉松剧》，该剧时长9小时，串联起五部古希腊神话，观众可以选择完整观看五部曲，也可以选择单独观看其中任意一部，感受戏剧带来的沉浸体验。这表明（   ）</w:t>
      </w:r>
    </w:p>
    <w:p w:rsidR="008E2F6C" w:rsidRDefault="00E4247C" w:rsidP="007042EC">
      <w:pPr>
        <w:spacing w:line="340" w:lineRule="exact"/>
        <w:jc w:val="left"/>
        <w:textAlignment w:val="center"/>
        <w:rPr>
          <w:color w:val="000000"/>
        </w:rPr>
      </w:pPr>
      <w:r>
        <w:rPr>
          <w:color w:val="000000"/>
        </w:rPr>
        <w:lastRenderedPageBreak/>
        <w:t xml:space="preserve">A. </w:t>
      </w:r>
      <w:r>
        <w:rPr>
          <w:rFonts w:ascii="宋体" w:hAnsi="宋体"/>
          <w:color w:val="000000"/>
        </w:rPr>
        <w:t>戏剧节以开放的心态学习借鉴外来文化</w:t>
      </w:r>
      <w:r w:rsidR="007042EC">
        <w:rPr>
          <w:rFonts w:hint="eastAsia"/>
          <w:color w:val="000000"/>
        </w:rPr>
        <w:t xml:space="preserve">      </w:t>
      </w:r>
      <w:r>
        <w:rPr>
          <w:color w:val="000000"/>
        </w:rPr>
        <w:t xml:space="preserve">B. </w:t>
      </w:r>
      <w:r>
        <w:rPr>
          <w:rFonts w:ascii="宋体" w:hAnsi="宋体"/>
          <w:color w:val="000000"/>
        </w:rPr>
        <w:t>戏剧节通过融通不同资源推动综合创新</w:t>
      </w:r>
    </w:p>
    <w:p w:rsidR="008E2F6C" w:rsidRDefault="00E4247C" w:rsidP="007042EC">
      <w:pPr>
        <w:spacing w:line="340" w:lineRule="exact"/>
        <w:jc w:val="left"/>
        <w:textAlignment w:val="center"/>
        <w:rPr>
          <w:color w:val="000000"/>
        </w:rPr>
      </w:pPr>
      <w:r>
        <w:rPr>
          <w:color w:val="000000"/>
        </w:rPr>
        <w:t xml:space="preserve">C. </w:t>
      </w:r>
      <w:r>
        <w:rPr>
          <w:rFonts w:ascii="宋体" w:hAnsi="宋体"/>
          <w:color w:val="000000"/>
        </w:rPr>
        <w:t>良好的观剧体验离不开观演形式的创新</w:t>
      </w:r>
      <w:r w:rsidR="007042EC">
        <w:rPr>
          <w:rFonts w:hint="eastAsia"/>
          <w:color w:val="000000"/>
        </w:rPr>
        <w:t xml:space="preserve">      </w:t>
      </w:r>
      <w:r>
        <w:rPr>
          <w:color w:val="000000"/>
        </w:rPr>
        <w:t xml:space="preserve">D. </w:t>
      </w:r>
      <w:r>
        <w:rPr>
          <w:rFonts w:ascii="宋体" w:hAnsi="宋体"/>
          <w:color w:val="000000"/>
        </w:rPr>
        <w:t>戏剧艺术可对经典内容进行创新性表达</w:t>
      </w:r>
    </w:p>
    <w:p w:rsidR="008E2F6C" w:rsidRDefault="00E4247C" w:rsidP="007042EC">
      <w:pPr>
        <w:spacing w:line="340" w:lineRule="exact"/>
        <w:jc w:val="left"/>
        <w:textAlignment w:val="center"/>
        <w:rPr>
          <w:color w:val="000000"/>
        </w:rPr>
      </w:pPr>
      <w:r>
        <w:rPr>
          <w:rFonts w:ascii="宋体" w:hAnsi="宋体"/>
          <w:b/>
          <w:color w:val="000000"/>
          <w:sz w:val="24"/>
        </w:rPr>
        <w:t>二、选择题Ⅱ（本大题共6小题，每小题3分，共18分）</w:t>
      </w:r>
    </w:p>
    <w:p w:rsidR="008E2F6C" w:rsidRDefault="00E4247C" w:rsidP="007042EC">
      <w:pPr>
        <w:spacing w:line="340" w:lineRule="exact"/>
        <w:jc w:val="left"/>
        <w:textAlignment w:val="center"/>
        <w:rPr>
          <w:color w:val="000000"/>
        </w:rPr>
      </w:pPr>
      <w:r>
        <w:rPr>
          <w:color w:val="000000"/>
        </w:rPr>
        <w:t xml:space="preserve">17. </w:t>
      </w:r>
      <w:r>
        <w:rPr>
          <w:rFonts w:ascii="宋体" w:hAnsi="宋体"/>
          <w:color w:val="000000"/>
        </w:rPr>
        <w:t>在外部环境严峻复杂、外贸不确定性加大的态势下，2025年前三季度我国货物贸易进出口同比增长4%。其中出口方面，同比增长7.1%，高技术产品出口增长11.9%，对东盟、非洲、中亚等新兴市场出口保持增长，对美出口持续下降。这表明，我国（   ）</w:t>
      </w:r>
    </w:p>
    <w:p w:rsidR="008E2F6C" w:rsidRDefault="00E4247C" w:rsidP="007042EC">
      <w:pPr>
        <w:spacing w:line="340" w:lineRule="exact"/>
        <w:jc w:val="left"/>
        <w:textAlignment w:val="center"/>
        <w:rPr>
          <w:color w:val="000000"/>
        </w:rPr>
      </w:pPr>
      <w:r>
        <w:rPr>
          <w:rFonts w:ascii="宋体" w:hAnsi="宋体"/>
          <w:color w:val="000000"/>
        </w:rPr>
        <w:t>①外贸发展韧性较足，抗风险能力增强</w:t>
      </w:r>
      <w:r w:rsidR="007042EC">
        <w:rPr>
          <w:rFonts w:hint="eastAsia"/>
          <w:color w:val="000000"/>
        </w:rPr>
        <w:t xml:space="preserve">     </w:t>
      </w:r>
      <w:r>
        <w:rPr>
          <w:rFonts w:ascii="宋体" w:hAnsi="宋体"/>
          <w:color w:val="000000"/>
        </w:rPr>
        <w:t>②出口结构优化升级，产业竞争力提升</w:t>
      </w:r>
    </w:p>
    <w:p w:rsidR="008E2F6C" w:rsidRDefault="00E4247C" w:rsidP="007042EC">
      <w:pPr>
        <w:spacing w:line="340" w:lineRule="exact"/>
        <w:jc w:val="left"/>
        <w:textAlignment w:val="center"/>
        <w:rPr>
          <w:color w:val="000000"/>
        </w:rPr>
      </w:pPr>
      <w:r>
        <w:rPr>
          <w:rFonts w:ascii="宋体" w:hAnsi="宋体"/>
          <w:color w:val="000000"/>
        </w:rPr>
        <w:t>③拓展新兴国家市场，推进生产全球化</w:t>
      </w:r>
      <w:r w:rsidR="007042EC">
        <w:rPr>
          <w:rFonts w:hint="eastAsia"/>
          <w:color w:val="000000"/>
        </w:rPr>
        <w:t xml:space="preserve">     </w:t>
      </w:r>
      <w:r>
        <w:rPr>
          <w:rFonts w:ascii="宋体" w:hAnsi="宋体"/>
          <w:color w:val="000000"/>
        </w:rPr>
        <w:t>④创新贸易发展机制，掌握发展主动权</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18. </w:t>
      </w:r>
      <w:r>
        <w:rPr>
          <w:rFonts w:ascii="宋体" w:hAnsi="宋体"/>
          <w:color w:val="000000"/>
        </w:rPr>
        <w:t>上海合作组织自成立以来，践行“上海精神”，通过多边会议和论坛，推动区域内各成员国安全与经济社会协调发展。如今，上合组织已由6个创始成员国，发展为覆盖亚欧非27国的“大家庭”。2025年，习近平主席在“上合组织+”会议上首次提出全球治理倡议，倡导以务实合作避免治理滞后和碎片化。由此可见（   ）</w:t>
      </w:r>
    </w:p>
    <w:p w:rsidR="008E2F6C" w:rsidRDefault="00E4247C" w:rsidP="007042EC">
      <w:pPr>
        <w:spacing w:line="340" w:lineRule="exact"/>
        <w:jc w:val="left"/>
        <w:textAlignment w:val="center"/>
        <w:rPr>
          <w:color w:val="000000"/>
        </w:rPr>
      </w:pPr>
      <w:r>
        <w:rPr>
          <w:rFonts w:ascii="宋体" w:hAnsi="宋体"/>
          <w:color w:val="000000"/>
        </w:rPr>
        <w:t>①上海合作组织逐渐成为实践多边主义的最佳场所</w:t>
      </w:r>
      <w:r w:rsidR="007042EC">
        <w:rPr>
          <w:rFonts w:hint="eastAsia"/>
          <w:color w:val="000000"/>
        </w:rPr>
        <w:t xml:space="preserve">   </w:t>
      </w:r>
      <w:r>
        <w:rPr>
          <w:rFonts w:ascii="宋体" w:hAnsi="宋体"/>
          <w:color w:val="000000"/>
        </w:rPr>
        <w:t>②“上海精神”得到越来越多国家的认可和支持</w:t>
      </w:r>
    </w:p>
    <w:p w:rsidR="008E2F6C" w:rsidRDefault="00E4247C" w:rsidP="007042EC">
      <w:pPr>
        <w:spacing w:line="340" w:lineRule="exact"/>
        <w:jc w:val="left"/>
        <w:textAlignment w:val="center"/>
        <w:rPr>
          <w:color w:val="000000"/>
        </w:rPr>
      </w:pPr>
      <w:r>
        <w:rPr>
          <w:rFonts w:ascii="宋体" w:hAnsi="宋体"/>
          <w:color w:val="000000"/>
        </w:rPr>
        <w:t>③中国倡导与周边国家睦邻友好，推动世界和平发展</w:t>
      </w:r>
      <w:r w:rsidR="007042EC">
        <w:rPr>
          <w:rFonts w:hint="eastAsia"/>
          <w:color w:val="000000"/>
        </w:rPr>
        <w:t xml:space="preserve"> </w:t>
      </w:r>
      <w:r>
        <w:rPr>
          <w:rFonts w:ascii="宋体" w:hAnsi="宋体"/>
          <w:color w:val="000000"/>
        </w:rPr>
        <w:t>④中国紧扣时代发展要求，为全球治理提供理念指引</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rsidP="007042EC">
      <w:pPr>
        <w:spacing w:line="340" w:lineRule="exact"/>
        <w:jc w:val="left"/>
        <w:textAlignment w:val="center"/>
        <w:rPr>
          <w:color w:val="000000"/>
        </w:rPr>
      </w:pPr>
      <w:r>
        <w:rPr>
          <w:color w:val="000000"/>
        </w:rPr>
        <w:t xml:space="preserve">19. </w:t>
      </w:r>
      <w:r>
        <w:rPr>
          <w:rFonts w:ascii="宋体" w:hAnsi="宋体"/>
          <w:color w:val="000000"/>
        </w:rPr>
        <w:t>生活处处见法律。下列说法或行为中，符合我国法律规定的是（   ）</w:t>
      </w:r>
    </w:p>
    <w:p w:rsidR="008E2F6C" w:rsidRDefault="00E4247C" w:rsidP="007042EC">
      <w:pPr>
        <w:spacing w:line="340" w:lineRule="exact"/>
        <w:jc w:val="left"/>
        <w:textAlignment w:val="center"/>
        <w:rPr>
          <w:color w:val="000000"/>
        </w:rPr>
      </w:pPr>
      <w:r>
        <w:rPr>
          <w:rFonts w:ascii="宋体" w:hAnsi="宋体"/>
          <w:color w:val="000000"/>
        </w:rPr>
        <w:t>①某电视台在新闻报道中未经小明同意引用了其获奖的诗歌作品</w:t>
      </w:r>
    </w:p>
    <w:p w:rsidR="008E2F6C" w:rsidRDefault="00E4247C" w:rsidP="007042EC">
      <w:pPr>
        <w:spacing w:line="340" w:lineRule="exact"/>
        <w:jc w:val="left"/>
        <w:textAlignment w:val="center"/>
        <w:rPr>
          <w:color w:val="000000"/>
        </w:rPr>
      </w:pPr>
      <w:r>
        <w:rPr>
          <w:rFonts w:ascii="宋体" w:hAnsi="宋体"/>
          <w:color w:val="000000"/>
        </w:rPr>
        <w:t>②小明叔叔因追索劳动报酬向劳动争议仲裁委员会申请仲裁，该裁决为终局裁决</w:t>
      </w:r>
    </w:p>
    <w:p w:rsidR="008E2F6C" w:rsidRDefault="00E4247C" w:rsidP="007042EC">
      <w:pPr>
        <w:spacing w:line="340" w:lineRule="exact"/>
        <w:jc w:val="left"/>
        <w:textAlignment w:val="center"/>
        <w:rPr>
          <w:color w:val="000000"/>
        </w:rPr>
      </w:pPr>
      <w:r>
        <w:rPr>
          <w:rFonts w:ascii="宋体" w:hAnsi="宋体"/>
          <w:color w:val="000000"/>
        </w:rPr>
        <w:t>③小明爸爸工厂生产的矿泉水使用与注册商标“娃哈哈”相似的商标，构成虚假宣传</w:t>
      </w:r>
    </w:p>
    <w:p w:rsidR="008E2F6C" w:rsidRDefault="00E4247C" w:rsidP="007042EC">
      <w:pPr>
        <w:spacing w:line="340" w:lineRule="exact"/>
        <w:jc w:val="left"/>
        <w:textAlignment w:val="center"/>
        <w:rPr>
          <w:color w:val="000000"/>
        </w:rPr>
      </w:pPr>
      <w:r>
        <w:rPr>
          <w:rFonts w:ascii="宋体" w:hAnsi="宋体"/>
          <w:color w:val="000000"/>
        </w:rPr>
        <w:t>④小明哥哥为制止街头抢劫误伤路人，被路人起诉，可申请法律援助</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8E2F6C" w:rsidRDefault="00E4247C" w:rsidP="007042EC">
      <w:pPr>
        <w:spacing w:line="340" w:lineRule="exact"/>
        <w:jc w:val="left"/>
        <w:textAlignment w:val="center"/>
        <w:rPr>
          <w:color w:val="000000"/>
        </w:rPr>
      </w:pPr>
      <w:r>
        <w:rPr>
          <w:color w:val="000000"/>
        </w:rPr>
        <w:t xml:space="preserve">20. </w:t>
      </w:r>
      <w:r>
        <w:rPr>
          <w:rFonts w:ascii="宋体" w:hAnsi="宋体"/>
          <w:color w:val="000000"/>
        </w:rPr>
        <w:t>张某和孙某婚后购置一套房产并登记在张某名下，儿子小张成年后定居海外。孙某去世后，张某独自生活，受表弟李某照顾，张某将其婚前购买的一套绝版邮票赠与李某。后张某与刘某再婚，签订婚内财产协议，约定该房产归刘某所有。张某病逝，小张就邮票和房产的归属分别与李某、刘某发生纠纷。下列说法中，正确的是（   ）</w:t>
      </w:r>
    </w:p>
    <w:p w:rsidR="008E2F6C" w:rsidRDefault="00E4247C" w:rsidP="007042EC">
      <w:pPr>
        <w:spacing w:line="340" w:lineRule="exact"/>
        <w:jc w:val="left"/>
        <w:textAlignment w:val="center"/>
        <w:rPr>
          <w:color w:val="000000"/>
        </w:rPr>
      </w:pPr>
      <w:r>
        <w:rPr>
          <w:color w:val="000000"/>
        </w:rPr>
        <w:t xml:space="preserve">A. </w:t>
      </w:r>
      <w:r>
        <w:rPr>
          <w:rFonts w:ascii="宋体" w:hAnsi="宋体"/>
          <w:color w:val="000000"/>
        </w:rPr>
        <w:t>刘某因婚内财产协议而取得该房产的所有权</w:t>
      </w:r>
      <w:r w:rsidR="007042EC">
        <w:rPr>
          <w:rFonts w:hint="eastAsia"/>
          <w:color w:val="000000"/>
        </w:rPr>
        <w:t xml:space="preserve">    </w:t>
      </w:r>
      <w:r>
        <w:rPr>
          <w:color w:val="000000"/>
        </w:rPr>
        <w:t xml:space="preserve">B. </w:t>
      </w:r>
      <w:r>
        <w:rPr>
          <w:rFonts w:ascii="宋体" w:hAnsi="宋体"/>
          <w:color w:val="000000"/>
        </w:rPr>
        <w:t>小张与刘某的房产纠纷可选择仲裁或诉讼解决</w:t>
      </w:r>
    </w:p>
    <w:p w:rsidR="008E2F6C" w:rsidRDefault="00E4247C" w:rsidP="007042EC">
      <w:pPr>
        <w:spacing w:line="340" w:lineRule="exact"/>
        <w:jc w:val="left"/>
        <w:textAlignment w:val="center"/>
        <w:rPr>
          <w:color w:val="000000"/>
        </w:rPr>
      </w:pPr>
      <w:r>
        <w:rPr>
          <w:color w:val="000000"/>
        </w:rPr>
        <w:t xml:space="preserve">C. </w:t>
      </w:r>
      <w:r>
        <w:rPr>
          <w:rFonts w:ascii="宋体" w:hAnsi="宋体"/>
          <w:color w:val="000000"/>
        </w:rPr>
        <w:t>小张和李某、刘某的纠纷都属于继承权纠纷</w:t>
      </w:r>
      <w:r w:rsidR="007042EC">
        <w:rPr>
          <w:rFonts w:hint="eastAsia"/>
          <w:color w:val="000000"/>
        </w:rPr>
        <w:t xml:space="preserve">    </w:t>
      </w:r>
      <w:r>
        <w:rPr>
          <w:color w:val="000000"/>
        </w:rPr>
        <w:t xml:space="preserve">D. </w:t>
      </w:r>
      <w:r>
        <w:rPr>
          <w:rFonts w:ascii="宋体" w:hAnsi="宋体"/>
          <w:color w:val="000000"/>
        </w:rPr>
        <w:t>张某将邮票赠与李某的行为无需征得小张同意</w:t>
      </w:r>
    </w:p>
    <w:p w:rsidR="008E2F6C" w:rsidRDefault="00E4247C" w:rsidP="007042EC">
      <w:pPr>
        <w:spacing w:line="340" w:lineRule="exact"/>
        <w:jc w:val="left"/>
        <w:textAlignment w:val="center"/>
        <w:rPr>
          <w:color w:val="000000"/>
        </w:rPr>
      </w:pPr>
      <w:r>
        <w:rPr>
          <w:color w:val="000000"/>
        </w:rPr>
        <w:t xml:space="preserve">21. </w:t>
      </w:r>
      <w:r>
        <w:rPr>
          <w:rFonts w:ascii="宋体" w:hAnsi="宋体"/>
          <w:color w:val="000000"/>
        </w:rPr>
        <w:t>发展银发经济是增进老年人福祉的重要举措。浙江多地通过打造旅居养老新业态，推进居家适老化改造等措施，形成银发经济特色发展模式。据此可以推断（   ）</w:t>
      </w:r>
    </w:p>
    <w:p w:rsidR="008E2F6C" w:rsidRDefault="00E4247C" w:rsidP="007042EC">
      <w:pPr>
        <w:spacing w:line="340" w:lineRule="exact"/>
        <w:jc w:val="left"/>
        <w:textAlignment w:val="center"/>
        <w:rPr>
          <w:color w:val="000000"/>
        </w:rPr>
      </w:pPr>
      <w:r>
        <w:rPr>
          <w:rFonts w:ascii="宋体" w:hAnsi="宋体"/>
          <w:color w:val="000000"/>
        </w:rPr>
        <w:t>①有些增进老年人福祉</w:t>
      </w:r>
      <w:r>
        <w:rPr>
          <w:rFonts w:ascii="宋体" w:hAnsi="宋体"/>
          <w:noProof/>
          <w:color w:val="000000"/>
        </w:rPr>
        <w:drawing>
          <wp:inline distT="0" distB="0" distL="0" distR="0">
            <wp:extent cx="133350" cy="177800"/>
            <wp:effectExtent l="0" t="0" r="0" b="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重要举措是发展银发经济</w:t>
      </w:r>
    </w:p>
    <w:p w:rsidR="008E2F6C" w:rsidRDefault="00E4247C" w:rsidP="007042EC">
      <w:pPr>
        <w:spacing w:line="340" w:lineRule="exact"/>
        <w:jc w:val="left"/>
        <w:textAlignment w:val="center"/>
        <w:rPr>
          <w:color w:val="000000"/>
        </w:rPr>
      </w:pPr>
      <w:r>
        <w:rPr>
          <w:rFonts w:ascii="宋体" w:hAnsi="宋体"/>
          <w:color w:val="000000"/>
        </w:rPr>
        <w:t>②“发展银发经济”与“推进居家适老化改造”构成属种关系</w:t>
      </w:r>
    </w:p>
    <w:p w:rsidR="008E2F6C" w:rsidRDefault="00E4247C" w:rsidP="007042EC">
      <w:pPr>
        <w:spacing w:line="340" w:lineRule="exact"/>
        <w:jc w:val="left"/>
        <w:textAlignment w:val="center"/>
        <w:rPr>
          <w:color w:val="000000"/>
        </w:rPr>
      </w:pPr>
      <w:r>
        <w:rPr>
          <w:rFonts w:ascii="宋体" w:hAnsi="宋体"/>
          <w:color w:val="000000"/>
        </w:rPr>
        <w:t>③增进老年人福祉，离不开打造旅居养老新业态或推进居家适老化改造</w:t>
      </w:r>
    </w:p>
    <w:p w:rsidR="008E2F6C" w:rsidRDefault="00E4247C" w:rsidP="007042EC">
      <w:pPr>
        <w:spacing w:line="340" w:lineRule="exact"/>
        <w:jc w:val="left"/>
        <w:textAlignment w:val="center"/>
        <w:rPr>
          <w:color w:val="000000"/>
        </w:rPr>
      </w:pPr>
      <w:r>
        <w:rPr>
          <w:rFonts w:ascii="宋体" w:hAnsi="宋体"/>
          <w:color w:val="000000"/>
        </w:rPr>
        <w:t>④并非浙江所有地市既不打造旅居养老新业态，也不推进居家适老化改造</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E2F6C" w:rsidRDefault="00E4247C" w:rsidP="007042EC">
      <w:pPr>
        <w:spacing w:line="340" w:lineRule="exact"/>
        <w:jc w:val="left"/>
        <w:textAlignment w:val="center"/>
        <w:rPr>
          <w:color w:val="000000"/>
        </w:rPr>
      </w:pPr>
      <w:r>
        <w:rPr>
          <w:color w:val="000000"/>
        </w:rPr>
        <w:t xml:space="preserve">22. </w:t>
      </w:r>
      <w:r>
        <w:rPr>
          <w:rFonts w:ascii="宋体" w:hAnsi="宋体"/>
          <w:color w:val="000000"/>
        </w:rPr>
        <w:t>候鸟迁徙为什么会排成“人”字形呢？经研究发现，这一队形利用了流体力学中的翼尖涡流现象，能最大限度减少飞行阻力，节省体力消耗。航空专家在研究大型客机编队飞行技术时，借鉴候鸟“人”字形的原理，有效提高了飞行效率和续航能力。下列说法正确的是（   ）</w:t>
      </w:r>
    </w:p>
    <w:p w:rsidR="008E2F6C" w:rsidRDefault="00E4247C" w:rsidP="007042EC">
      <w:pPr>
        <w:spacing w:line="340" w:lineRule="exact"/>
        <w:jc w:val="left"/>
        <w:textAlignment w:val="center"/>
        <w:rPr>
          <w:color w:val="000000"/>
        </w:rPr>
      </w:pPr>
      <w:r>
        <w:rPr>
          <w:rFonts w:ascii="宋体" w:hAnsi="宋体"/>
          <w:color w:val="000000"/>
        </w:rPr>
        <w:t>①航空专家运用联想思维进行无意想象，发挥了思维非逻辑制约的畅想功能</w:t>
      </w:r>
    </w:p>
    <w:p w:rsidR="008E2F6C" w:rsidRDefault="00E4247C" w:rsidP="007042EC">
      <w:pPr>
        <w:spacing w:line="340" w:lineRule="exact"/>
        <w:jc w:val="left"/>
        <w:textAlignment w:val="center"/>
        <w:rPr>
          <w:color w:val="000000"/>
        </w:rPr>
      </w:pPr>
      <w:r>
        <w:rPr>
          <w:rFonts w:ascii="宋体" w:hAnsi="宋体"/>
          <w:color w:val="000000"/>
        </w:rPr>
        <w:t>②航空专家运用模拟方法开展研究，彰显了类比推理在科技创新中的作用</w:t>
      </w:r>
    </w:p>
    <w:p w:rsidR="008E2F6C" w:rsidRDefault="00E4247C" w:rsidP="007042EC">
      <w:pPr>
        <w:spacing w:line="340" w:lineRule="exact"/>
        <w:jc w:val="left"/>
        <w:textAlignment w:val="center"/>
        <w:rPr>
          <w:color w:val="000000"/>
        </w:rPr>
      </w:pPr>
      <w:r>
        <w:rPr>
          <w:rFonts w:ascii="宋体" w:hAnsi="宋体"/>
          <w:color w:val="000000"/>
        </w:rPr>
        <w:t>③从候鸟“人”字队推出客机编队飞行技术犯了“轻率概括”的逻辑错误</w:t>
      </w:r>
    </w:p>
    <w:p w:rsidR="008E2F6C" w:rsidRDefault="00E4247C" w:rsidP="007042EC">
      <w:pPr>
        <w:spacing w:line="340" w:lineRule="exact"/>
        <w:jc w:val="left"/>
        <w:textAlignment w:val="center"/>
        <w:rPr>
          <w:color w:val="000000"/>
        </w:rPr>
      </w:pPr>
      <w:r>
        <w:rPr>
          <w:rFonts w:ascii="宋体" w:hAnsi="宋体"/>
          <w:color w:val="000000"/>
        </w:rPr>
        <w:lastRenderedPageBreak/>
        <w:t>④从候鸟队形到航空技术的认识，经历了从感性具体到思维抽象再到思维具体的历程</w:t>
      </w:r>
    </w:p>
    <w:p w:rsidR="008E2F6C" w:rsidRDefault="00E4247C" w:rsidP="007042EC">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E2F6C" w:rsidRDefault="00E4247C" w:rsidP="007042EC">
      <w:pPr>
        <w:spacing w:line="340" w:lineRule="exact"/>
        <w:jc w:val="center"/>
        <w:textAlignment w:val="center"/>
        <w:rPr>
          <w:color w:val="000000"/>
        </w:rPr>
      </w:pPr>
      <w:r>
        <w:rPr>
          <w:rFonts w:ascii="宋体" w:hAnsi="宋体"/>
          <w:b/>
          <w:color w:val="000000"/>
          <w:sz w:val="24"/>
        </w:rPr>
        <w:t>非选择题部分</w:t>
      </w:r>
    </w:p>
    <w:p w:rsidR="008E2F6C" w:rsidRDefault="00E4247C" w:rsidP="007042EC">
      <w:pPr>
        <w:spacing w:line="340" w:lineRule="exact"/>
        <w:jc w:val="left"/>
        <w:textAlignment w:val="center"/>
        <w:rPr>
          <w:color w:val="000000"/>
        </w:rPr>
      </w:pPr>
      <w:r>
        <w:rPr>
          <w:rFonts w:ascii="宋体" w:hAnsi="宋体"/>
          <w:b/>
          <w:color w:val="000000"/>
          <w:sz w:val="24"/>
        </w:rPr>
        <w:t>三、综合题（本大题共5小题，共50分）</w:t>
      </w:r>
    </w:p>
    <w:p w:rsidR="008E2F6C" w:rsidRDefault="00E4247C" w:rsidP="007042EC">
      <w:pPr>
        <w:spacing w:line="340" w:lineRule="exact"/>
        <w:ind w:firstLine="420"/>
        <w:jc w:val="left"/>
        <w:textAlignment w:val="center"/>
        <w:rPr>
          <w:color w:val="000000"/>
        </w:rPr>
      </w:pPr>
      <w:r>
        <w:rPr>
          <w:color w:val="000000"/>
        </w:rPr>
        <w:t xml:space="preserve">23. </w:t>
      </w:r>
      <w:r>
        <w:rPr>
          <w:rFonts w:ascii="楷体" w:eastAsia="楷体" w:hAnsi="楷体" w:cs="楷体"/>
          <w:color w:val="000000"/>
        </w:rPr>
        <w:t>蓝天碧水净土，民之所盼。当前，我国已构建起覆盖大气、水体、土壤等领域污染防治的生态环境法律制度体系，但也存在着单行法数量多、重复率高等问题，对此，党的二十届三中全会提出编纂生态环境法典，将相关法律进行系统整合、集成升华。2023年，全国人大常委会启动法典编纂工作，成立了涵盖生态环境部、自然资源部等部门在内的编纂小组。该小组开展立法调研，梳理法律条文，删改重复、冲突条款，增补新型污染防控条款。经过多轮完善，生态环境法典（草案）于2025年4月提交全国人大常委会审议并向全社会公开征求意见，这标志着我国生态环境法治建设进入了一个全新的阶段。</w:t>
      </w:r>
    </w:p>
    <w:p w:rsidR="008E2F6C" w:rsidRDefault="00E4247C" w:rsidP="007042EC">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结合材料，运用《政治与法治》中的相关知识，分析生态环境法典（草案）编纂过程中蕴含的立法智慧。</w:t>
      </w:r>
    </w:p>
    <w:p w:rsidR="008E2F6C" w:rsidRDefault="00E4247C" w:rsidP="007042EC">
      <w:pPr>
        <w:spacing w:line="340" w:lineRule="exact"/>
        <w:jc w:val="left"/>
        <w:textAlignment w:val="center"/>
        <w:rPr>
          <w:rFonts w:ascii="宋体" w:hAnsi="宋体" w:hint="eastAsia"/>
          <w:color w:val="000000"/>
        </w:rPr>
      </w:pPr>
      <w:r>
        <w:rPr>
          <w:color w:val="000000"/>
        </w:rPr>
        <w:t>（</w:t>
      </w:r>
      <w:r>
        <w:rPr>
          <w:color w:val="000000"/>
        </w:rPr>
        <w:t>2</w:t>
      </w:r>
      <w:r>
        <w:rPr>
          <w:color w:val="000000"/>
        </w:rPr>
        <w:t>）</w:t>
      </w:r>
      <w:r>
        <w:rPr>
          <w:rFonts w:ascii="宋体" w:hAnsi="宋体"/>
          <w:color w:val="000000"/>
        </w:rPr>
        <w:t>企业和公民都是生态环境保护的参与者，从《经济与社会》角度，为企业绿色生产和公民绿色消费各提一条建议。</w:t>
      </w: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color w:val="000000"/>
        </w:rPr>
      </w:pPr>
    </w:p>
    <w:p w:rsidR="008E2F6C" w:rsidRDefault="00E4247C" w:rsidP="007042EC">
      <w:pPr>
        <w:spacing w:line="340" w:lineRule="exact"/>
        <w:ind w:firstLine="420"/>
        <w:jc w:val="left"/>
        <w:textAlignment w:val="center"/>
        <w:rPr>
          <w:color w:val="000000"/>
        </w:rPr>
      </w:pPr>
      <w:r>
        <w:rPr>
          <w:color w:val="000000"/>
        </w:rPr>
        <w:t xml:space="preserve">24. </w:t>
      </w:r>
      <w:r>
        <w:rPr>
          <w:rFonts w:ascii="楷体" w:eastAsia="楷体" w:hAnsi="楷体" w:cs="楷体"/>
          <w:color w:val="000000"/>
        </w:rPr>
        <w:t>世界最长高速公路隧道——天山胜利隧道2024年底全线贯通，2025年底将通车。隧道所处地质环境恶劣，需穿越16条地质断裂带，还面临极寒天气与冰川生态保护难题。中国交建团队首创“三洞+四竖井”方案，并采用“长隧短打”策略，既缩短了工期，又保护了冰川水源。施工中遇岩体破碎、涌水等突发状况，建设团队不断优化方案，在数千名建设者昼夜奋战、协同攻关下，终实现隧道贯通。自此，驾车穿越天山只需20分钟，不仅让各族群众出行更便捷，而且显著提升南北疆互联互通能力、带动沿线地区产业发展，真正实现“隧道通、民心连、幸福来”。</w:t>
      </w:r>
    </w:p>
    <w:p w:rsidR="008E2F6C" w:rsidRDefault="00E4247C" w:rsidP="007042EC">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结合材料，运用《哲学与文化》中“探索认识的奥秘”的相关知识，说明天山胜利隧道项目是如何实现工程建设与技术创新相互促进的。</w:t>
      </w:r>
    </w:p>
    <w:p w:rsidR="008E2F6C" w:rsidRDefault="00E4247C" w:rsidP="007042EC">
      <w:pPr>
        <w:spacing w:line="340" w:lineRule="exact"/>
        <w:jc w:val="left"/>
        <w:textAlignment w:val="center"/>
        <w:rPr>
          <w:rFonts w:ascii="宋体" w:hAnsi="宋体" w:hint="eastAsia"/>
          <w:color w:val="000000"/>
        </w:rPr>
      </w:pPr>
      <w:r>
        <w:rPr>
          <w:color w:val="000000"/>
        </w:rPr>
        <w:t>（</w:t>
      </w:r>
      <w:r>
        <w:rPr>
          <w:color w:val="000000"/>
        </w:rPr>
        <w:t>2</w:t>
      </w:r>
      <w:r>
        <w:rPr>
          <w:color w:val="000000"/>
        </w:rPr>
        <w:t>）</w:t>
      </w:r>
      <w:r>
        <w:rPr>
          <w:rFonts w:ascii="宋体" w:hAnsi="宋体"/>
          <w:color w:val="000000"/>
        </w:rPr>
        <w:t>结合天山胜利隧道的建设，谈谈对“中国梦归根到底是人民的梦”的理解。</w:t>
      </w: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color w:val="000000"/>
        </w:rPr>
      </w:pPr>
    </w:p>
    <w:p w:rsidR="008E2F6C" w:rsidRDefault="00E4247C" w:rsidP="007042EC">
      <w:pPr>
        <w:spacing w:line="340" w:lineRule="exact"/>
        <w:ind w:firstLine="420"/>
        <w:jc w:val="left"/>
        <w:textAlignment w:val="center"/>
        <w:rPr>
          <w:color w:val="000000"/>
        </w:rPr>
      </w:pPr>
      <w:r>
        <w:rPr>
          <w:color w:val="000000"/>
        </w:rPr>
        <w:t xml:space="preserve">25. </w:t>
      </w:r>
      <w:r>
        <w:rPr>
          <w:rFonts w:ascii="楷体" w:eastAsia="楷体" w:hAnsi="楷体" w:cs="楷体"/>
          <w:color w:val="000000"/>
        </w:rPr>
        <w:t>卢某系“红美人”柑橘种植大户，与A公司签订了1万斤“红美人”柑橘购销合同，约定11月初交付。卢某柑橘园北侧为邻居范某家的水稻田，10月下旬，范某使用植保无人机为自家农田喷洒除草剂，因飞行高度、风向等原因导致药液飘移，造成卢某种植的“红美人”农药残留超标。卢某得知后，立即将该情况告知A公司，表示无法按时交付，并以不可抗力为由请求A公司免责。同时，卢某将范某告上法庭，要求其赔偿损失。</w:t>
      </w:r>
    </w:p>
    <w:p w:rsidR="008E2F6C" w:rsidRDefault="00E4247C" w:rsidP="007042EC">
      <w:pPr>
        <w:spacing w:line="340" w:lineRule="exact"/>
        <w:jc w:val="left"/>
        <w:textAlignment w:val="center"/>
        <w:rPr>
          <w:color w:val="000000"/>
        </w:rPr>
      </w:pPr>
      <w:r>
        <w:rPr>
          <w:rFonts w:ascii="宋体" w:hAnsi="宋体"/>
          <w:color w:val="000000"/>
        </w:rPr>
        <w:t>结合材料，运用《法律与生活》中的相关知识，回答下列问题：</w:t>
      </w:r>
    </w:p>
    <w:p w:rsidR="008E2F6C" w:rsidRDefault="00E4247C" w:rsidP="007042EC">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从合同履行的角度，评价卢某的应对行为。</w:t>
      </w:r>
    </w:p>
    <w:p w:rsidR="008E2F6C" w:rsidRDefault="00E4247C" w:rsidP="007042EC">
      <w:pPr>
        <w:spacing w:line="340" w:lineRule="exact"/>
        <w:jc w:val="left"/>
        <w:textAlignment w:val="center"/>
        <w:rPr>
          <w:rFonts w:ascii="宋体" w:hAnsi="宋体" w:hint="eastAsia"/>
          <w:color w:val="000000"/>
        </w:rPr>
      </w:pPr>
      <w:r>
        <w:rPr>
          <w:color w:val="000000"/>
        </w:rPr>
        <w:t>（</w:t>
      </w:r>
      <w:r>
        <w:rPr>
          <w:color w:val="000000"/>
        </w:rPr>
        <w:t>2</w:t>
      </w:r>
      <w:r>
        <w:rPr>
          <w:color w:val="000000"/>
        </w:rPr>
        <w:t>）</w:t>
      </w:r>
      <w:r>
        <w:rPr>
          <w:rFonts w:ascii="宋体" w:hAnsi="宋体"/>
          <w:color w:val="000000"/>
        </w:rPr>
        <w:t>指出卢某要求范某承担赔偿责任的合理性。</w:t>
      </w:r>
    </w:p>
    <w:p w:rsidR="00894BEE" w:rsidRDefault="00894BEE" w:rsidP="007042EC">
      <w:pPr>
        <w:spacing w:line="340" w:lineRule="exact"/>
        <w:jc w:val="left"/>
        <w:textAlignment w:val="center"/>
        <w:rPr>
          <w:color w:val="000000"/>
        </w:rPr>
      </w:pPr>
    </w:p>
    <w:p w:rsidR="008E2F6C" w:rsidRDefault="00E4247C" w:rsidP="007042EC">
      <w:pPr>
        <w:spacing w:line="340" w:lineRule="exact"/>
        <w:ind w:firstLine="420"/>
        <w:jc w:val="left"/>
        <w:textAlignment w:val="center"/>
        <w:rPr>
          <w:color w:val="000000"/>
        </w:rPr>
      </w:pPr>
      <w:r>
        <w:rPr>
          <w:color w:val="000000"/>
        </w:rPr>
        <w:lastRenderedPageBreak/>
        <w:t xml:space="preserve">26. </w:t>
      </w:r>
      <w:r>
        <w:rPr>
          <w:rFonts w:ascii="楷体" w:eastAsia="楷体" w:hAnsi="楷体" w:cs="楷体"/>
          <w:color w:val="000000"/>
        </w:rPr>
        <w:t>第十五届全国运动会圣火从南海深处的可燃冰中采集“源火”，实现全球首创。</w:t>
      </w:r>
    </w:p>
    <w:p w:rsidR="008E2F6C" w:rsidRDefault="00E4247C" w:rsidP="007042EC">
      <w:pPr>
        <w:spacing w:line="340" w:lineRule="exact"/>
        <w:ind w:firstLine="420"/>
        <w:jc w:val="left"/>
        <w:textAlignment w:val="center"/>
        <w:rPr>
          <w:color w:val="000000"/>
        </w:rPr>
      </w:pPr>
      <w:r>
        <w:rPr>
          <w:rFonts w:ascii="楷体" w:eastAsia="楷体" w:hAnsi="楷体" w:cs="楷体"/>
          <w:color w:val="000000"/>
        </w:rPr>
        <w:t>材料一  可燃冰是一种清洁高效、潜力巨大的绿色能源。我国南海可燃冰储量巨大，在试采初期，曾有专家表示，开采方法不当，或会引发甲烷气体泄漏造成温室效应，或会诱发海底地质灾害，导致地震、海啸。我国通过技术创新与环保监测，有效应对挑战，实现了科学有序的开发。</w:t>
      </w:r>
    </w:p>
    <w:p w:rsidR="008E2F6C" w:rsidRDefault="00E4247C" w:rsidP="007042EC">
      <w:pPr>
        <w:spacing w:line="340" w:lineRule="exact"/>
        <w:ind w:firstLine="420"/>
        <w:jc w:val="left"/>
        <w:textAlignment w:val="center"/>
        <w:rPr>
          <w:color w:val="000000"/>
        </w:rPr>
      </w:pPr>
      <w:r>
        <w:rPr>
          <w:rFonts w:ascii="楷体" w:eastAsia="楷体" w:hAnsi="楷体" w:cs="楷体"/>
          <w:color w:val="000000"/>
        </w:rPr>
        <w:t>材料二  本届全运会突破传统陆地火种采集模式，开创了“天光引海火”的全新采火模式。首先，由“海马”号深海遥控潜水器（ROV）潜入深海采集可燃冰，然后，“海洋地质二号”科考船通过光伏发电装置，把太阳能转化为电能，经特种电缆引入深海点燃可燃冰，实现“深海采火、绿电传输”的零碳闭环，呈现出“水火交融”的奇观。</w:t>
      </w:r>
    </w:p>
    <w:p w:rsidR="008E2F6C" w:rsidRDefault="00E4247C" w:rsidP="007042EC">
      <w:pPr>
        <w:spacing w:line="340" w:lineRule="exact"/>
        <w:jc w:val="left"/>
        <w:textAlignment w:val="center"/>
        <w:rPr>
          <w:color w:val="000000"/>
        </w:rPr>
      </w:pPr>
      <w:r>
        <w:rPr>
          <w:rFonts w:ascii="宋体" w:hAnsi="宋体"/>
          <w:color w:val="000000"/>
        </w:rPr>
        <w:t>结合材料，运用《逻辑与思维》中的相关知识，回答下列问题：</w:t>
      </w:r>
    </w:p>
    <w:p w:rsidR="008E2F6C" w:rsidRDefault="00E4247C" w:rsidP="007042EC">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分析材料一中专家观点所包含的判断类型。</w:t>
      </w:r>
    </w:p>
    <w:p w:rsidR="008E2F6C" w:rsidRDefault="00E4247C" w:rsidP="007042EC">
      <w:pPr>
        <w:spacing w:line="340" w:lineRule="exact"/>
        <w:jc w:val="left"/>
        <w:textAlignment w:val="center"/>
        <w:rPr>
          <w:rFonts w:ascii="宋体" w:hAnsi="宋体" w:hint="eastAsia"/>
          <w:color w:val="000000"/>
        </w:rPr>
      </w:pPr>
      <w:r>
        <w:rPr>
          <w:color w:val="000000"/>
        </w:rPr>
        <w:t>（</w:t>
      </w:r>
      <w:r>
        <w:rPr>
          <w:color w:val="000000"/>
        </w:rPr>
        <w:t>2</w:t>
      </w:r>
      <w:r>
        <w:rPr>
          <w:color w:val="000000"/>
        </w:rPr>
        <w:t>）</w:t>
      </w:r>
      <w:r>
        <w:rPr>
          <w:rFonts w:ascii="宋体" w:hAnsi="宋体"/>
          <w:color w:val="000000"/>
        </w:rPr>
        <w:t>从创新思维角度看，全运会火种采集方式“新”在哪里？</w:t>
      </w: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color w:val="000000"/>
        </w:rPr>
      </w:pPr>
    </w:p>
    <w:p w:rsidR="008E2F6C" w:rsidRDefault="00E4247C" w:rsidP="007042EC">
      <w:pPr>
        <w:spacing w:line="340" w:lineRule="exact"/>
        <w:ind w:firstLine="420"/>
        <w:jc w:val="left"/>
        <w:textAlignment w:val="center"/>
        <w:rPr>
          <w:color w:val="000000"/>
        </w:rPr>
      </w:pPr>
      <w:r>
        <w:rPr>
          <w:color w:val="000000"/>
        </w:rPr>
        <w:t xml:space="preserve">27. </w:t>
      </w:r>
      <w:r>
        <w:rPr>
          <w:rFonts w:ascii="楷体" w:eastAsia="楷体" w:hAnsi="楷体" w:cs="楷体"/>
          <w:color w:val="000000"/>
        </w:rPr>
        <w:t>文明交流的深层联结，往往藏在鲜活的故事里，“讲故事”让不同</w:t>
      </w:r>
      <w:proofErr w:type="gramStart"/>
      <w:r>
        <w:rPr>
          <w:rFonts w:ascii="楷体" w:eastAsia="楷体" w:hAnsi="楷体" w:cs="楷体"/>
          <w:color w:val="000000"/>
        </w:rPr>
        <w:t>文明实现</w:t>
      </w:r>
      <w:proofErr w:type="gramEnd"/>
      <w:r>
        <w:rPr>
          <w:rFonts w:ascii="楷体" w:eastAsia="楷体" w:hAnsi="楷体" w:cs="楷体"/>
          <w:color w:val="000000"/>
        </w:rPr>
        <w:t>深度互鉴。某班同学围绕这一主题开展探究式学习，并收集到以下资料：</w:t>
      </w:r>
    </w:p>
    <w:p w:rsidR="008E2F6C" w:rsidRDefault="00E4247C" w:rsidP="007042EC">
      <w:pPr>
        <w:spacing w:line="340" w:lineRule="exact"/>
        <w:ind w:firstLine="420"/>
        <w:jc w:val="left"/>
        <w:textAlignment w:val="center"/>
        <w:rPr>
          <w:color w:val="000000"/>
        </w:rPr>
      </w:pPr>
      <w:r>
        <w:rPr>
          <w:rFonts w:ascii="楷体" w:eastAsia="楷体" w:hAnsi="楷体" w:cs="楷体"/>
          <w:color w:val="000000"/>
        </w:rPr>
        <w:t>同学甲：中西方都具有悠远的叙事传统，荷马史诗、伊索寓言等成为西方文明的精彩篇章，而以盘古开天、女娲造人登场的一幕幕精彩的传统中国故事，则构成了源远流长的中华文脉。</w:t>
      </w:r>
    </w:p>
    <w:p w:rsidR="008E2F6C" w:rsidRDefault="00E4247C" w:rsidP="007042EC">
      <w:pPr>
        <w:spacing w:line="340" w:lineRule="exact"/>
        <w:ind w:firstLine="420"/>
        <w:jc w:val="left"/>
        <w:textAlignment w:val="center"/>
        <w:rPr>
          <w:color w:val="000000"/>
        </w:rPr>
      </w:pPr>
      <w:r>
        <w:rPr>
          <w:rFonts w:ascii="楷体" w:eastAsia="楷体" w:hAnsi="楷体" w:cs="楷体"/>
          <w:color w:val="000000"/>
        </w:rPr>
        <w:t>同学乙：美国作为冷战后的全球传媒霸主，其叙事体系早已成熟。好莱坞电影将“美国梦”标榜为普世理想，潜移默化渗透美国价值观念；政客们在国际场合将美国包装为“全球自由与公正的灯塔”；可口可乐等商业品牌通过海外扩张使美式生活方式成为全球现代生活的模板。</w:t>
      </w:r>
    </w:p>
    <w:p w:rsidR="008E2F6C" w:rsidRDefault="00E4247C" w:rsidP="007042EC">
      <w:pPr>
        <w:spacing w:line="340" w:lineRule="exact"/>
        <w:ind w:firstLine="420"/>
        <w:jc w:val="left"/>
        <w:textAlignment w:val="center"/>
        <w:rPr>
          <w:color w:val="000000"/>
        </w:rPr>
      </w:pPr>
      <w:r>
        <w:rPr>
          <w:rFonts w:ascii="楷体" w:eastAsia="楷体" w:hAnsi="楷体" w:cs="楷体"/>
          <w:color w:val="000000"/>
        </w:rPr>
        <w:t>同学丙：习近平总书记指出：“讲故事，是国际传播的最佳方式。”中国故事的叙事从不止于直白的说理，故事中有灿烂辉煌的历史文脉，也有中国式现代化的故事，有对壮阔中国的宏大烛照，也有对一个个鲜活中国人面孔的具体聚焦；中国故事的叙事从不唱独角戏，古代丝路驼铃促进了东西方文化的交流交融，今日中欧班列在列车往复间实现文明双向奔赴。立体、具象、生动的中国故事呈现了生生不息的中华文明气象，呈现了多样精彩的世界文明图谱。</w:t>
      </w:r>
    </w:p>
    <w:p w:rsidR="008E2F6C" w:rsidRDefault="00E4247C" w:rsidP="007042EC">
      <w:pPr>
        <w:spacing w:line="340" w:lineRule="exact"/>
        <w:jc w:val="left"/>
        <w:textAlignment w:val="center"/>
        <w:rPr>
          <w:rFonts w:ascii="宋体" w:hAnsi="宋体" w:hint="eastAsia"/>
          <w:color w:val="000000"/>
        </w:rPr>
      </w:pPr>
      <w:r>
        <w:rPr>
          <w:rFonts w:ascii="宋体" w:hAnsi="宋体"/>
          <w:color w:val="000000"/>
        </w:rPr>
        <w:t>结合材料，运用《当代国际政治与经济》中的相关知识，请以“‘讲故事’是国际文明交流的有效方式之一”为主题，撰写一篇发言稿进行学习成果展示。要求：①知识运用合理；材料提取恰当。②逻辑严密；条理清晰；表达流畅；300字左右。</w:t>
      </w: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7042EC">
      <w:pPr>
        <w:spacing w:line="340" w:lineRule="exact"/>
        <w:jc w:val="left"/>
        <w:textAlignment w:val="center"/>
        <w:rPr>
          <w:rFonts w:ascii="宋体" w:hAnsi="宋体" w:hint="eastAsia"/>
          <w:color w:val="000000"/>
        </w:rPr>
      </w:pPr>
    </w:p>
    <w:p w:rsidR="00894BEE" w:rsidRDefault="00894BEE" w:rsidP="00B66301">
      <w:pPr>
        <w:spacing w:line="340" w:lineRule="exact"/>
        <w:jc w:val="left"/>
        <w:textAlignment w:val="center"/>
        <w:rPr>
          <w:rFonts w:ascii="宋体" w:hAnsi="宋体" w:hint="eastAsia"/>
          <w:color w:val="000000"/>
        </w:rPr>
      </w:pPr>
      <w:r>
        <w:rPr>
          <w:rFonts w:ascii="宋体" w:hAnsi="宋体" w:hint="eastAsia"/>
          <w:color w:val="000000"/>
        </w:rPr>
        <w:lastRenderedPageBreak/>
        <w:t xml:space="preserve">答案   1-10 </w:t>
      </w:r>
      <w:r w:rsidR="00B66301">
        <w:rPr>
          <w:rFonts w:ascii="宋体" w:hAnsi="宋体" w:hint="eastAsia"/>
          <w:color w:val="000000"/>
        </w:rPr>
        <w:t>ADDBC   ACBBA   11-16  ABCDC  D   17-22  ADBD   BC</w:t>
      </w:r>
    </w:p>
    <w:p w:rsidR="00B66301" w:rsidRDefault="00B66301" w:rsidP="00B66301">
      <w:pPr>
        <w:spacing w:line="340" w:lineRule="exact"/>
        <w:textAlignment w:val="center"/>
        <w:rPr>
          <w:color w:val="000000"/>
        </w:rPr>
      </w:pPr>
      <w:r>
        <w:rPr>
          <w:rFonts w:ascii="宋体" w:hAnsi="宋体" w:hint="eastAsia"/>
          <w:color w:val="000000"/>
        </w:rPr>
        <w:t>23</w:t>
      </w:r>
      <w:r>
        <w:rPr>
          <w:color w:val="2E75B6"/>
        </w:rPr>
        <w:t>【答案】</w:t>
      </w:r>
      <w:r>
        <w:rPr>
          <w:color w:val="000000"/>
        </w:rPr>
        <w:t>（</w:t>
      </w:r>
      <w:r>
        <w:rPr>
          <w:color w:val="000000"/>
        </w:rPr>
        <w:t>1</w:t>
      </w:r>
      <w:r>
        <w:rPr>
          <w:color w:val="000000"/>
        </w:rPr>
        <w:t>）</w:t>
      </w:r>
      <w:r>
        <w:rPr>
          <w:rFonts w:ascii="宋体" w:hAnsi="宋体"/>
          <w:color w:val="000000"/>
        </w:rPr>
        <w:t>在生态环境法典（草案）编纂过程中，坚持了党的领导，确保了立法工作的正确政治方向；贯彻了民主集中制原则，在全国人大常委会主导下，多部门协同参与，保障了立法的质量与效率；顺应了时代发展要求，系统整合原有单行法并集成升华，严格遵循立法程序，广纳民意，做到科学立法、民主立法和依法立法，提升了法典的系统性与实效性。总之，该法典（草案）的编纂坚持了党的领导、人民当家作主、依法治国有机统一。</w:t>
      </w:r>
      <w:r>
        <w:rPr>
          <w:color w:val="000000"/>
        </w:rPr>
        <w:t xml:space="preserve">    </w:t>
      </w:r>
      <w:r>
        <w:rPr>
          <w:color w:val="000000"/>
        </w:rPr>
        <w:t>（</w:t>
      </w:r>
      <w:r>
        <w:rPr>
          <w:color w:val="000000"/>
        </w:rPr>
        <w:t>2</w:t>
      </w:r>
      <w:r>
        <w:rPr>
          <w:color w:val="000000"/>
        </w:rPr>
        <w:t>）</w:t>
      </w:r>
      <w:r>
        <w:rPr>
          <w:rFonts w:ascii="宋体" w:hAnsi="宋体"/>
          <w:color w:val="000000"/>
        </w:rPr>
        <w:t>企业：示例1：企业在生产中控制使用化学材料。示例2：企业积极使用太阳能、风能等可再生能源。公民：示例1：公民在生活中减少使用一次性用品，节约资源。示例2：公民主动选择绿色出行方式，减少碳排放。</w:t>
      </w:r>
    </w:p>
    <w:p w:rsidR="00B66301" w:rsidRDefault="00B66301" w:rsidP="00B66301">
      <w:pPr>
        <w:spacing w:line="340" w:lineRule="exact"/>
        <w:textAlignment w:val="center"/>
        <w:rPr>
          <w:color w:val="000000"/>
        </w:rPr>
      </w:pPr>
      <w:r>
        <w:rPr>
          <w:rFonts w:ascii="宋体" w:hAnsi="宋体" w:hint="eastAsia"/>
          <w:color w:val="000000"/>
        </w:rPr>
        <w:t>24</w:t>
      </w:r>
      <w:r>
        <w:rPr>
          <w:color w:val="2E75B6"/>
        </w:rPr>
        <w:t>【答案】</w:t>
      </w:r>
      <w:r>
        <w:rPr>
          <w:color w:val="000000"/>
        </w:rPr>
        <w:t>（</w:t>
      </w:r>
      <w:r>
        <w:rPr>
          <w:color w:val="000000"/>
        </w:rPr>
        <w:t>1</w:t>
      </w:r>
      <w:r>
        <w:rPr>
          <w:color w:val="000000"/>
        </w:rPr>
        <w:t>）</w:t>
      </w:r>
      <w:r>
        <w:rPr>
          <w:rFonts w:ascii="宋体" w:hAnsi="宋体"/>
          <w:color w:val="000000"/>
        </w:rPr>
        <w:t>实践是认识的来源和认识发展的动力，隧道建设中面临地质、天气、生态保护等诸多难题和突发状况，促使中国交</w:t>
      </w:r>
      <w:proofErr w:type="gramStart"/>
      <w:r>
        <w:rPr>
          <w:rFonts w:ascii="宋体" w:hAnsi="宋体"/>
          <w:color w:val="000000"/>
        </w:rPr>
        <w:t>建团队创新</w:t>
      </w:r>
      <w:proofErr w:type="gramEnd"/>
      <w:r>
        <w:rPr>
          <w:rFonts w:ascii="宋体" w:hAnsi="宋体"/>
          <w:color w:val="000000"/>
        </w:rPr>
        <w:t>工作方案和策略，实现技术创新。实践是认识的目的，认识指导实践，隧道施工中的技术创新，推动了工程顺利贯通。总之，两者是在从实践到认识、再从认识到实践的循环中实现了相互促进。</w:t>
      </w:r>
      <w:r>
        <w:rPr>
          <w:color w:val="000000"/>
        </w:rPr>
        <w:t xml:space="preserve">    </w:t>
      </w:r>
      <w:r>
        <w:rPr>
          <w:color w:val="000000"/>
        </w:rPr>
        <w:t>（</w:t>
      </w:r>
      <w:r>
        <w:rPr>
          <w:color w:val="000000"/>
        </w:rPr>
        <w:t>2</w:t>
      </w:r>
      <w:r>
        <w:rPr>
          <w:color w:val="000000"/>
        </w:rPr>
        <w:t>）</w:t>
      </w:r>
      <w:r>
        <w:rPr>
          <w:rFonts w:ascii="宋体" w:hAnsi="宋体"/>
          <w:color w:val="000000"/>
        </w:rPr>
        <w:t>中国梦归根到底是人民的梦，必须紧紧依靠人民来实现，必须不断为人民造福。一方面，天山胜利隧道的建设离不开科研人员和建设者的团结奋斗；另一方面，天山胜利隧道建设使各族群众出行更便捷、生活更富足、幸福感更强烈，说明人民是中国梦的主体，是中国梦的创造者和享有者。</w:t>
      </w:r>
    </w:p>
    <w:p w:rsidR="00B66301" w:rsidRDefault="00B66301" w:rsidP="00B66301">
      <w:pPr>
        <w:spacing w:line="340" w:lineRule="exact"/>
        <w:textAlignment w:val="center"/>
        <w:rPr>
          <w:color w:val="000000"/>
        </w:rPr>
      </w:pPr>
      <w:r>
        <w:rPr>
          <w:rFonts w:ascii="宋体" w:hAnsi="宋体" w:hint="eastAsia"/>
          <w:color w:val="000000"/>
        </w:rPr>
        <w:t>25</w:t>
      </w:r>
      <w:r>
        <w:rPr>
          <w:color w:val="2E75B6"/>
        </w:rPr>
        <w:t>【答案】</w:t>
      </w:r>
      <w:r>
        <w:rPr>
          <w:color w:val="000000"/>
        </w:rPr>
        <w:t>（</w:t>
      </w:r>
      <w:r>
        <w:rPr>
          <w:color w:val="000000"/>
        </w:rPr>
        <w:t>1</w:t>
      </w:r>
      <w:r>
        <w:rPr>
          <w:color w:val="000000"/>
        </w:rPr>
        <w:t>）</w:t>
      </w:r>
      <w:r>
        <w:rPr>
          <w:rFonts w:ascii="宋体" w:hAnsi="宋体"/>
          <w:color w:val="000000"/>
        </w:rPr>
        <w:t>卢某发现无法按时履约，及时告知A公司，遵守了诚信原则，这一行为是合理的。但以不可抗力为由请求免责是不合理的，卢某无法按时交付是因为第三方范某的过错行为导致，不是不能预见、不能避免并不能克服的客观情况，不属于不可抗力。</w:t>
      </w:r>
      <w:r>
        <w:rPr>
          <w:color w:val="000000"/>
        </w:rPr>
        <w:t xml:space="preserve">    </w:t>
      </w:r>
    </w:p>
    <w:p w:rsidR="00B66301" w:rsidRDefault="00B66301" w:rsidP="00B66301">
      <w:pPr>
        <w:spacing w:line="340" w:lineRule="exact"/>
        <w:textAlignment w:val="center"/>
        <w:rPr>
          <w:color w:val="000000"/>
        </w:rPr>
      </w:pPr>
      <w:r>
        <w:rPr>
          <w:color w:val="000000"/>
        </w:rPr>
        <w:t>（</w:t>
      </w:r>
      <w:r>
        <w:rPr>
          <w:color w:val="000000"/>
        </w:rPr>
        <w:t>2</w:t>
      </w:r>
      <w:r>
        <w:rPr>
          <w:color w:val="000000"/>
        </w:rPr>
        <w:t>）</w:t>
      </w:r>
      <w:r>
        <w:rPr>
          <w:rFonts w:ascii="宋体" w:hAnsi="宋体"/>
          <w:color w:val="000000"/>
        </w:rPr>
        <w:t>行为人因过错侵害他人民事权益造成损害的，应当承担侵权责任。范某家的稻田和卢某的柑橘</w:t>
      </w:r>
      <w:proofErr w:type="gramStart"/>
      <w:r>
        <w:rPr>
          <w:rFonts w:ascii="宋体" w:hAnsi="宋体"/>
          <w:color w:val="000000"/>
        </w:rPr>
        <w:t>园构成</w:t>
      </w:r>
      <w:proofErr w:type="gramEnd"/>
      <w:r>
        <w:rPr>
          <w:rFonts w:ascii="宋体" w:hAnsi="宋体"/>
          <w:color w:val="000000"/>
        </w:rPr>
        <w:t>相邻关系，双方应遵循有利生产的原则。范某喷洒农药的行为导致卢某的“红美人”农药残留超标，造成财产损失，二者之间存在因果关系，所以范某应当承担赔偿责任。</w:t>
      </w:r>
    </w:p>
    <w:p w:rsidR="00B66301" w:rsidRDefault="00B66301" w:rsidP="00B66301">
      <w:pPr>
        <w:spacing w:line="340" w:lineRule="exact"/>
        <w:textAlignment w:val="center"/>
        <w:rPr>
          <w:color w:val="000000"/>
        </w:rPr>
      </w:pPr>
      <w:r>
        <w:rPr>
          <w:rFonts w:ascii="宋体" w:hAnsi="宋体" w:hint="eastAsia"/>
          <w:color w:val="000000"/>
        </w:rPr>
        <w:t>26</w:t>
      </w:r>
      <w:r>
        <w:rPr>
          <w:color w:val="2E75B6"/>
        </w:rPr>
        <w:t>【答案】</w:t>
      </w:r>
      <w:r>
        <w:rPr>
          <w:color w:val="000000"/>
        </w:rPr>
        <w:t>（</w:t>
      </w:r>
      <w:r>
        <w:rPr>
          <w:color w:val="000000"/>
        </w:rPr>
        <w:t>1</w:t>
      </w:r>
      <w:r>
        <w:rPr>
          <w:color w:val="000000"/>
        </w:rPr>
        <w:t>）</w:t>
      </w:r>
      <w:r>
        <w:rPr>
          <w:rFonts w:ascii="宋体" w:hAnsi="宋体"/>
          <w:color w:val="000000"/>
        </w:rPr>
        <w:t>专家的观点可完整表达为“如果开采方法不当，那么或会引发甲烷气体泄漏造成温室效应，或会诱发海底地质灾害导致地震、海啸”，这是一个充分条件假言判断；</w:t>
      </w:r>
      <w:proofErr w:type="gramStart"/>
      <w:r>
        <w:rPr>
          <w:rFonts w:ascii="宋体" w:hAnsi="宋体"/>
          <w:color w:val="000000"/>
        </w:rPr>
        <w:t>其后件</w:t>
      </w:r>
      <w:proofErr w:type="gramEnd"/>
      <w:r>
        <w:rPr>
          <w:rFonts w:ascii="宋体" w:hAnsi="宋体"/>
          <w:color w:val="000000"/>
        </w:rPr>
        <w:t>中采用了“</w:t>
      </w:r>
      <w:proofErr w:type="gramStart"/>
      <w:r>
        <w:rPr>
          <w:rFonts w:ascii="宋体" w:hAnsi="宋体"/>
          <w:color w:val="000000"/>
        </w:rPr>
        <w:t>或</w:t>
      </w:r>
      <w:proofErr w:type="gramEnd"/>
      <w:r>
        <w:rPr>
          <w:rFonts w:ascii="宋体" w:hAnsi="宋体"/>
          <w:color w:val="000000"/>
        </w:rPr>
        <w:t>……</w:t>
      </w:r>
      <w:proofErr w:type="gramStart"/>
      <w:r>
        <w:rPr>
          <w:rFonts w:ascii="宋体" w:hAnsi="宋体"/>
          <w:color w:val="000000"/>
        </w:rPr>
        <w:t>或</w:t>
      </w:r>
      <w:proofErr w:type="gramEnd"/>
      <w:r>
        <w:rPr>
          <w:rFonts w:ascii="宋体" w:hAnsi="宋体"/>
          <w:color w:val="000000"/>
        </w:rPr>
        <w:t>……”的联结项，这是一个（相容）选言判断；同时，“海底地质灾害，导致地震、海啸”，这里又蕴含着一个联言判断。</w:t>
      </w:r>
      <w:r>
        <w:rPr>
          <w:color w:val="000000"/>
        </w:rPr>
        <w:t xml:space="preserve">    </w:t>
      </w:r>
      <w:r>
        <w:rPr>
          <w:color w:val="000000"/>
        </w:rPr>
        <w:t>（</w:t>
      </w:r>
      <w:r>
        <w:rPr>
          <w:color w:val="000000"/>
        </w:rPr>
        <w:t>2</w:t>
      </w:r>
      <w:r>
        <w:rPr>
          <w:color w:val="000000"/>
        </w:rPr>
        <w:t>）</w:t>
      </w:r>
      <w:r>
        <w:rPr>
          <w:rFonts w:ascii="宋体" w:hAnsi="宋体"/>
          <w:color w:val="000000"/>
        </w:rPr>
        <w:t>全运会火种采集方式突破传统陆地火种采集模式，以绿色理念为引领，开创了“天光引海火”的全新采火模式，思路新；运用科考船与深海遥控潜水器协同作业，</w:t>
      </w:r>
      <w:proofErr w:type="gramStart"/>
      <w:r>
        <w:rPr>
          <w:rFonts w:ascii="宋体" w:hAnsi="宋体"/>
          <w:color w:val="000000"/>
        </w:rPr>
        <w:t>绿电传输</w:t>
      </w:r>
      <w:proofErr w:type="gramEnd"/>
      <w:r>
        <w:rPr>
          <w:rFonts w:ascii="宋体" w:hAnsi="宋体"/>
          <w:color w:val="000000"/>
        </w:rPr>
        <w:t>、</w:t>
      </w:r>
      <w:proofErr w:type="gramStart"/>
      <w:r>
        <w:rPr>
          <w:rFonts w:ascii="宋体" w:hAnsi="宋体"/>
          <w:color w:val="000000"/>
        </w:rPr>
        <w:t>零碳闭环</w:t>
      </w:r>
      <w:proofErr w:type="gramEnd"/>
      <w:r>
        <w:rPr>
          <w:rFonts w:ascii="宋体" w:hAnsi="宋体"/>
          <w:color w:val="000000"/>
        </w:rPr>
        <w:t>，方法新；这一采集方式为全球首创，呈现出“水火交融”的奇观，结果新。</w:t>
      </w:r>
    </w:p>
    <w:p w:rsidR="00B66301" w:rsidRDefault="00B66301" w:rsidP="00B66301">
      <w:pPr>
        <w:spacing w:line="340" w:lineRule="exact"/>
        <w:textAlignment w:val="center"/>
        <w:rPr>
          <w:color w:val="000000"/>
        </w:rPr>
      </w:pPr>
      <w:r>
        <w:rPr>
          <w:rFonts w:ascii="宋体" w:hAnsi="宋体" w:hint="eastAsia"/>
          <w:color w:val="000000"/>
        </w:rPr>
        <w:t>27</w:t>
      </w:r>
      <w:r>
        <w:rPr>
          <w:color w:val="2E75B6"/>
        </w:rPr>
        <w:t>【答案】</w:t>
      </w:r>
      <w:r>
        <w:rPr>
          <w:rFonts w:ascii="宋体" w:hAnsi="宋体"/>
          <w:color w:val="000000"/>
        </w:rPr>
        <w:t>“讲故事”是促进国际文明交流的有效方式，中西文明均拥有史诗、神话等故事形态，承载各自文化基因，为对话提供共同基础。但同样讲故事，各国的叙事方式、内容和目的会有不同，是由其国家性质与国家利益决定的。美国作为资本主义国家，从其国家利益出发，借助电影、政治话语权、商业品牌等方式，单向输出美国价值观，推行文化霸权主义。中国始终坚持独立自主的和平外交政策，秉持构建人类命运共同体的外交理念，以立体、具象、生动的中国故事，传递文化自信，</w:t>
      </w:r>
      <w:proofErr w:type="gramStart"/>
      <w:r>
        <w:rPr>
          <w:rFonts w:ascii="宋体" w:hAnsi="宋体"/>
          <w:color w:val="000000"/>
        </w:rPr>
        <w:t>践行</w:t>
      </w:r>
      <w:proofErr w:type="gramEnd"/>
      <w:r>
        <w:rPr>
          <w:rFonts w:ascii="宋体" w:hAnsi="宋体"/>
          <w:color w:val="000000"/>
        </w:rPr>
        <w:t>和合共生的文明理念，在世界文明</w:t>
      </w:r>
      <w:proofErr w:type="gramStart"/>
      <w:r>
        <w:rPr>
          <w:rFonts w:ascii="宋体" w:hAnsi="宋体"/>
          <w:color w:val="000000"/>
        </w:rPr>
        <w:t>交流互鉴中</w:t>
      </w:r>
      <w:proofErr w:type="gramEnd"/>
      <w:r>
        <w:rPr>
          <w:rFonts w:ascii="宋体" w:hAnsi="宋体"/>
          <w:color w:val="000000"/>
        </w:rPr>
        <w:t>贡献中国智慧。我们要讲故事，要讲好故事，以文明交流超越文明隔阂、</w:t>
      </w:r>
      <w:proofErr w:type="gramStart"/>
      <w:r>
        <w:rPr>
          <w:rFonts w:ascii="宋体" w:hAnsi="宋体"/>
          <w:color w:val="000000"/>
        </w:rPr>
        <w:t>文明互鉴超越</w:t>
      </w:r>
      <w:proofErr w:type="gramEnd"/>
      <w:r>
        <w:rPr>
          <w:rFonts w:ascii="宋体" w:hAnsi="宋体"/>
          <w:color w:val="000000"/>
        </w:rPr>
        <w:t>文明冲突、文明共存超越文明优越，推动形成文明共荣的世界新图景。</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388"/>
        <w:gridCol w:w="3522"/>
        <w:gridCol w:w="4931"/>
      </w:tblGrid>
      <w:tr w:rsidR="00B66301" w:rsidTr="00B66301">
        <w:trPr>
          <w:trHeight w:val="294"/>
        </w:trPr>
        <w:tc>
          <w:tcPr>
            <w:tcW w:w="491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行文逻辑</w:t>
            </w:r>
          </w:p>
        </w:tc>
        <w:tc>
          <w:tcPr>
            <w:tcW w:w="493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对应的知识和材料</w:t>
            </w:r>
          </w:p>
        </w:tc>
      </w:tr>
      <w:tr w:rsidR="00B66301" w:rsidTr="00B66301">
        <w:trPr>
          <w:trHeight w:val="294"/>
        </w:trPr>
        <w:tc>
          <w:tcPr>
            <w:tcW w:w="491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“讲故事”是国际文明交流的有效方式之一</w:t>
            </w:r>
          </w:p>
        </w:tc>
        <w:tc>
          <w:tcPr>
            <w:tcW w:w="493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从材料或文化交流史实层面说明即可</w:t>
            </w:r>
          </w:p>
        </w:tc>
      </w:tr>
      <w:tr w:rsidR="00B66301" w:rsidTr="00B66301">
        <w:trPr>
          <w:trHeight w:val="294"/>
        </w:trPr>
        <w:tc>
          <w:tcPr>
            <w:tcW w:w="1388"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怎么讲故事？讲什么故事？</w:t>
            </w:r>
          </w:p>
        </w:tc>
        <w:tc>
          <w:tcPr>
            <w:tcW w:w="352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从美国的叙事体系中概括出其讲故事的方式、内容、目的</w:t>
            </w:r>
          </w:p>
        </w:tc>
        <w:tc>
          <w:tcPr>
            <w:tcW w:w="493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国家性质、国家利益、霸权主义和强权政治等</w:t>
            </w:r>
          </w:p>
        </w:tc>
      </w:tr>
      <w:tr w:rsidR="00B66301" w:rsidTr="00B66301">
        <w:trPr>
          <w:trHeight w:val="294"/>
        </w:trPr>
        <w:tc>
          <w:tcPr>
            <w:tcW w:w="1388" w:type="dxa"/>
            <w:vMerge/>
            <w:tcBorders>
              <w:top w:val="single" w:sz="6" w:space="0" w:color="000000"/>
              <w:left w:val="single" w:sz="6" w:space="0" w:color="000000"/>
              <w:bottom w:val="single" w:sz="6" w:space="0" w:color="000000"/>
              <w:right w:val="single" w:sz="6" w:space="0" w:color="000000"/>
            </w:tcBorders>
          </w:tcPr>
          <w:p w:rsidR="00B66301" w:rsidRDefault="00B66301" w:rsidP="00B66301">
            <w:pPr>
              <w:spacing w:line="340" w:lineRule="exact"/>
              <w:jc w:val="left"/>
              <w:textAlignment w:val="center"/>
              <w:rPr>
                <w:color w:val="000000"/>
              </w:rPr>
            </w:pPr>
          </w:p>
        </w:tc>
        <w:tc>
          <w:tcPr>
            <w:tcW w:w="352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从中国的叙事体系中概括出我们讲故事的方式、内容、目的</w:t>
            </w:r>
          </w:p>
        </w:tc>
        <w:tc>
          <w:tcPr>
            <w:tcW w:w="493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6301" w:rsidRDefault="00B66301" w:rsidP="00B66301">
            <w:pPr>
              <w:spacing w:line="340" w:lineRule="exact"/>
              <w:jc w:val="left"/>
              <w:textAlignment w:val="center"/>
              <w:rPr>
                <w:color w:val="000000"/>
              </w:rPr>
            </w:pPr>
            <w:r>
              <w:rPr>
                <w:rFonts w:ascii="宋体" w:hAnsi="宋体"/>
                <w:color w:val="000000"/>
              </w:rPr>
              <w:t>国家性质、国家利益、外交政策、公共外交、构建人类命运共同体、中国智慧</w:t>
            </w:r>
          </w:p>
        </w:tc>
      </w:tr>
    </w:tbl>
    <w:p w:rsidR="00894BEE" w:rsidRDefault="00894BEE" w:rsidP="007042EC">
      <w:pPr>
        <w:spacing w:line="340" w:lineRule="exact"/>
        <w:jc w:val="left"/>
        <w:textAlignment w:val="center"/>
        <w:rPr>
          <w:color w:val="000000"/>
        </w:rPr>
      </w:pPr>
    </w:p>
    <w:sectPr w:rsidR="00894BEE" w:rsidSect="00C321EB">
      <w:headerReference w:type="default" r:id="rId12"/>
      <w:footerReference w:type="default" r:id="rId13"/>
      <w:pgSz w:w="11906" w:h="16838"/>
      <w:pgMar w:top="91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22F" w:rsidRDefault="0054222F" w:rsidP="008E2F6C">
      <w:r>
        <w:separator/>
      </w:r>
    </w:p>
  </w:endnote>
  <w:endnote w:type="continuationSeparator" w:id="0">
    <w:p w:rsidR="0054222F" w:rsidRDefault="0054222F" w:rsidP="008E2F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crosoft YaHei UI">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E4247C" w:rsidP="0090278E">
    <w:pPr>
      <w:jc w:val="center"/>
    </w:pPr>
    <w:r>
      <w:t>第</w:t>
    </w:r>
    <w:r w:rsidR="00F26911">
      <w:fldChar w:fldCharType="begin"/>
    </w:r>
    <w:r>
      <w:instrText>PAGE</w:instrText>
    </w:r>
    <w:r w:rsidR="00F26911">
      <w:fldChar w:fldCharType="separate"/>
    </w:r>
    <w:r w:rsidR="00B66301">
      <w:rPr>
        <w:noProof/>
      </w:rPr>
      <w:t>4</w:t>
    </w:r>
    <w:r w:rsidR="00F26911">
      <w:fldChar w:fldCharType="end"/>
    </w:r>
    <w:r>
      <w:t>页</w:t>
    </w:r>
    <w:r>
      <w:t>/</w:t>
    </w:r>
    <w:r>
      <w:t>共</w:t>
    </w:r>
    <w:r w:rsidR="00F26911">
      <w:fldChar w:fldCharType="begin"/>
    </w:r>
    <w:r>
      <w:instrText>NUMPAGES</w:instrText>
    </w:r>
    <w:r w:rsidR="00F26911">
      <w:fldChar w:fldCharType="separate"/>
    </w:r>
    <w:r w:rsidR="00B66301">
      <w:rPr>
        <w:noProof/>
      </w:rPr>
      <w:t>8</w:t>
    </w:r>
    <w:r w:rsidR="00F26911">
      <w:fldChar w:fldCharType="end"/>
    </w:r>
    <w:r>
      <w:t>页</w:t>
    </w:r>
  </w:p>
  <w:p w:rsidR="0090278E" w:rsidRDefault="0090278E">
    <w:pPr>
      <w:pStyle w:val="a4"/>
    </w:pPr>
  </w:p>
  <w:p w:rsidR="004151FC" w:rsidRDefault="00F26911">
    <w:pPr>
      <w:tabs>
        <w:tab w:val="center" w:pos="4153"/>
        <w:tab w:val="right" w:pos="8306"/>
      </w:tabs>
      <w:snapToGrid w:val="0"/>
      <w:jc w:val="left"/>
      <w:rPr>
        <w:rFonts w:cs="Times New Roman"/>
        <w:kern w:val="0"/>
        <w:sz w:val="2"/>
        <w:szCs w:val="2"/>
      </w:rPr>
    </w:pPr>
    <w:r w:rsidRPr="00F26911">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F26911">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E4247C">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22F" w:rsidRDefault="0054222F" w:rsidP="008E2F6C">
      <w:r>
        <w:separator/>
      </w:r>
    </w:p>
  </w:footnote>
  <w:footnote w:type="continuationSeparator" w:id="0">
    <w:p w:rsidR="0054222F" w:rsidRDefault="0054222F" w:rsidP="008E2F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016BFA" w:rsidP="002908F0">
    <w:pPr>
      <w:pStyle w:val="a3"/>
      <w:pBdr>
        <w:bottom w:val="none" w:sz="0" w:space="0" w:color="auto"/>
      </w:pBdr>
    </w:pPr>
    <w:r>
      <w:t xml:space="preserve"> </w:t>
    </w:r>
    <w:r w:rsidR="00E4247C">
      <w:t xml:space="preserve"> </w:t>
    </w:r>
  </w:p>
  <w:p w:rsidR="004151FC" w:rsidRDefault="00F26911">
    <w:pPr>
      <w:pBdr>
        <w:bottom w:val="none" w:sz="0" w:space="1" w:color="auto"/>
      </w:pBdr>
      <w:snapToGrid w:val="0"/>
      <w:rPr>
        <w:rFonts w:cs="Times New Roman"/>
        <w:kern w:val="0"/>
        <w:sz w:val="2"/>
        <w:szCs w:val="2"/>
      </w:rPr>
    </w:pPr>
    <w:r w:rsidRPr="00F2691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F26911">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5A6E96AE">
      <w:start w:val="1"/>
      <w:numFmt w:val="bullet"/>
      <w:lvlText w:val=""/>
      <w:lvlJc w:val="left"/>
      <w:pPr>
        <w:ind w:left="420" w:hanging="420"/>
      </w:pPr>
      <w:rPr>
        <w:rFonts w:ascii="Wingdings" w:hAnsi="Wingdings" w:hint="default"/>
      </w:rPr>
    </w:lvl>
    <w:lvl w:ilvl="1" w:tplc="1326DCF4" w:tentative="1">
      <w:start w:val="1"/>
      <w:numFmt w:val="bullet"/>
      <w:lvlText w:val=""/>
      <w:lvlJc w:val="left"/>
      <w:pPr>
        <w:ind w:left="840" w:hanging="420"/>
      </w:pPr>
      <w:rPr>
        <w:rFonts w:ascii="Wingdings" w:hAnsi="Wingdings" w:hint="default"/>
      </w:rPr>
    </w:lvl>
    <w:lvl w:ilvl="2" w:tplc="340655D0" w:tentative="1">
      <w:start w:val="1"/>
      <w:numFmt w:val="bullet"/>
      <w:lvlText w:val=""/>
      <w:lvlJc w:val="left"/>
      <w:pPr>
        <w:ind w:left="1260" w:hanging="420"/>
      </w:pPr>
      <w:rPr>
        <w:rFonts w:ascii="Wingdings" w:hAnsi="Wingdings" w:hint="default"/>
      </w:rPr>
    </w:lvl>
    <w:lvl w:ilvl="3" w:tplc="A5E0ECF8" w:tentative="1">
      <w:start w:val="1"/>
      <w:numFmt w:val="bullet"/>
      <w:lvlText w:val=""/>
      <w:lvlJc w:val="left"/>
      <w:pPr>
        <w:ind w:left="1680" w:hanging="420"/>
      </w:pPr>
      <w:rPr>
        <w:rFonts w:ascii="Wingdings" w:hAnsi="Wingdings" w:hint="default"/>
      </w:rPr>
    </w:lvl>
    <w:lvl w:ilvl="4" w:tplc="73D65618" w:tentative="1">
      <w:start w:val="1"/>
      <w:numFmt w:val="bullet"/>
      <w:lvlText w:val=""/>
      <w:lvlJc w:val="left"/>
      <w:pPr>
        <w:ind w:left="2100" w:hanging="420"/>
      </w:pPr>
      <w:rPr>
        <w:rFonts w:ascii="Wingdings" w:hAnsi="Wingdings" w:hint="default"/>
      </w:rPr>
    </w:lvl>
    <w:lvl w:ilvl="5" w:tplc="4030C4B0" w:tentative="1">
      <w:start w:val="1"/>
      <w:numFmt w:val="bullet"/>
      <w:lvlText w:val=""/>
      <w:lvlJc w:val="left"/>
      <w:pPr>
        <w:ind w:left="2520" w:hanging="420"/>
      </w:pPr>
      <w:rPr>
        <w:rFonts w:ascii="Wingdings" w:hAnsi="Wingdings" w:hint="default"/>
      </w:rPr>
    </w:lvl>
    <w:lvl w:ilvl="6" w:tplc="2340B78C" w:tentative="1">
      <w:start w:val="1"/>
      <w:numFmt w:val="bullet"/>
      <w:lvlText w:val=""/>
      <w:lvlJc w:val="left"/>
      <w:pPr>
        <w:ind w:left="2940" w:hanging="420"/>
      </w:pPr>
      <w:rPr>
        <w:rFonts w:ascii="Wingdings" w:hAnsi="Wingdings" w:hint="default"/>
      </w:rPr>
    </w:lvl>
    <w:lvl w:ilvl="7" w:tplc="2E0AA472" w:tentative="1">
      <w:start w:val="1"/>
      <w:numFmt w:val="bullet"/>
      <w:lvlText w:val=""/>
      <w:lvlJc w:val="left"/>
      <w:pPr>
        <w:ind w:left="3360" w:hanging="420"/>
      </w:pPr>
      <w:rPr>
        <w:rFonts w:ascii="Wingdings" w:hAnsi="Wingdings" w:hint="default"/>
      </w:rPr>
    </w:lvl>
    <w:lvl w:ilvl="8" w:tplc="5D54E4D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A14B6"/>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4222F"/>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42EC"/>
    <w:rsid w:val="007061B2"/>
    <w:rsid w:val="00740A09"/>
    <w:rsid w:val="00762E26"/>
    <w:rsid w:val="00767F31"/>
    <w:rsid w:val="00817391"/>
    <w:rsid w:val="00832EC9"/>
    <w:rsid w:val="008634CD"/>
    <w:rsid w:val="008731FA"/>
    <w:rsid w:val="00880A38"/>
    <w:rsid w:val="00893DD6"/>
    <w:rsid w:val="00894BEE"/>
    <w:rsid w:val="008D2E94"/>
    <w:rsid w:val="008E2F6C"/>
    <w:rsid w:val="0090278E"/>
    <w:rsid w:val="00974E0F"/>
    <w:rsid w:val="00982128"/>
    <w:rsid w:val="009A27BF"/>
    <w:rsid w:val="009B5666"/>
    <w:rsid w:val="009C4252"/>
    <w:rsid w:val="009E203F"/>
    <w:rsid w:val="00A07DF2"/>
    <w:rsid w:val="00A25705"/>
    <w:rsid w:val="00A405DB"/>
    <w:rsid w:val="00A536B0"/>
    <w:rsid w:val="00AD6B6A"/>
    <w:rsid w:val="00B66301"/>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11F5"/>
    <w:rsid w:val="00E4247C"/>
    <w:rsid w:val="00E63075"/>
    <w:rsid w:val="00E97096"/>
    <w:rsid w:val="00EA0188"/>
    <w:rsid w:val="00EB17B4"/>
    <w:rsid w:val="00ED1550"/>
    <w:rsid w:val="00EE1A37"/>
    <w:rsid w:val="00F21C80"/>
    <w:rsid w:val="00F26911"/>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2F6C"/>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E2F6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8E2F6C"/>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1A14B6"/>
    <w:rPr>
      <w:sz w:val="18"/>
      <w:szCs w:val="18"/>
    </w:rPr>
  </w:style>
  <w:style w:type="character" w:customStyle="1" w:styleId="Char0">
    <w:name w:val="批注框文本 Char"/>
    <w:basedOn w:val="a0"/>
    <w:link w:val="a8"/>
    <w:semiHidden/>
    <w:rsid w:val="001A14B6"/>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2773BD2-4612-4DD8-9CF7-7139C017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5258</TotalTime>
  <Pages>8</Pages>
  <Words>1300</Words>
  <Characters>7412</Characters>
  <Application>Microsoft Office Word</Application>
  <DocSecurity>0</DocSecurity>
  <Lines>61</Lines>
  <Paragraphs>17</Paragraphs>
  <ScaleCrop>false</ScaleCrop>
  <Company>学科网 www.zxxk.com</Company>
  <LinksUpToDate>false</LinksUpToDate>
  <CharactersWithSpaces>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3899320139072512</dc:description>
  <cp:lastModifiedBy>微软用户</cp:lastModifiedBy>
  <cp:revision>11</cp:revision>
  <cp:lastPrinted>2025-12-10T07:13:00Z</cp:lastPrinted>
  <dcterms:created xsi:type="dcterms:W3CDTF">2025-12-05T15:00:00Z</dcterms:created>
  <dcterms:modified xsi:type="dcterms:W3CDTF">2025-12-10T07:13:00Z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