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29" w:right="1636" w:hanging="1650"/>
        <w:spacing w:before="136" w:line="326" w:lineRule="auto"/>
        <w:rPr>
          <w:sz w:val="40"/>
          <w:szCs w:val="40"/>
        </w:rPr>
      </w:pPr>
      <w:r>
        <w:rPr>
          <w:sz w:val="34"/>
          <w:szCs w:val="34"/>
          <w:b/>
          <w:bCs/>
          <w:spacing w:val="-2"/>
        </w:rPr>
        <w:t>2024年11月绍兴市选考科目诊断性考试</w:t>
      </w:r>
      <w:r>
        <w:rPr>
          <w:sz w:val="34"/>
          <w:szCs w:val="34"/>
          <w:spacing w:val="11"/>
        </w:rPr>
        <w:t xml:space="preserve"> </w:t>
      </w:r>
      <w:r>
        <w:rPr>
          <w:sz w:val="40"/>
          <w:szCs w:val="40"/>
          <w:b/>
          <w:bCs/>
          <w:spacing w:val="17"/>
        </w:rPr>
        <w:t>生物参考答案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38"/>
        <w:spacing w:before="81" w:line="213" w:lineRule="auto"/>
        <w:outlineLvl w:val="0"/>
        <w:rPr>
          <w:sz w:val="25"/>
          <w:szCs w:val="25"/>
        </w:rPr>
      </w:pPr>
      <w:r>
        <w:rPr>
          <w:sz w:val="25"/>
          <w:szCs w:val="25"/>
          <w:b/>
          <w:bCs/>
          <w:spacing w:val="-4"/>
        </w:rPr>
        <w:t>一、选择题(每题2分，共40分)</w:t>
      </w:r>
    </w:p>
    <w:tbl>
      <w:tblPr>
        <w:tblStyle w:val="TableNormal"/>
        <w:tblW w:w="91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4"/>
        <w:gridCol w:w="829"/>
        <w:gridCol w:w="839"/>
        <w:gridCol w:w="839"/>
        <w:gridCol w:w="829"/>
        <w:gridCol w:w="829"/>
        <w:gridCol w:w="819"/>
        <w:gridCol w:w="829"/>
        <w:gridCol w:w="829"/>
        <w:gridCol w:w="819"/>
        <w:gridCol w:w="794"/>
      </w:tblGrid>
      <w:tr>
        <w:trPr>
          <w:trHeight w:val="453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214"/>
              <w:spacing w:before="124" w:line="221" w:lineRule="auto"/>
              <w:rPr/>
            </w:pPr>
            <w:r>
              <w:rPr>
                <w:spacing w:val="6"/>
              </w:rPr>
              <w:t>题号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1"/>
              <w:spacing w:before="176" w:line="184" w:lineRule="auto"/>
              <w:rPr/>
            </w:pPr>
            <w:r>
              <w:rPr/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1"/>
              <w:spacing w:before="177" w:line="183" w:lineRule="auto"/>
              <w:rPr/>
            </w:pPr>
            <w:r>
              <w:rPr/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77" w:line="183" w:lineRule="auto"/>
              <w:rPr/>
            </w:pPr>
            <w:r>
              <w:rPr/>
              <w:t>3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3"/>
              <w:spacing w:before="177" w:line="183" w:lineRule="auto"/>
              <w:rPr/>
            </w:pPr>
            <w:r>
              <w:rPr/>
              <w:t>4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4"/>
              <w:spacing w:before="179" w:line="182" w:lineRule="auto"/>
              <w:rPr/>
            </w:pPr>
            <w:r>
              <w:rPr/>
              <w:t>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5"/>
              <w:spacing w:before="177" w:line="183" w:lineRule="auto"/>
              <w:rPr/>
            </w:pPr>
            <w:r>
              <w:rPr/>
              <w:t>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6"/>
              <w:spacing w:before="179" w:line="182" w:lineRule="auto"/>
              <w:rPr/>
            </w:pPr>
            <w:r>
              <w:rPr/>
              <w:t>7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8"/>
              <w:spacing w:before="177" w:line="183" w:lineRule="auto"/>
              <w:rPr/>
            </w:pPr>
            <w:r>
              <w:rPr/>
              <w:t>8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9"/>
              <w:spacing w:before="177" w:line="183" w:lineRule="auto"/>
              <w:rPr/>
            </w:pPr>
            <w:r>
              <w:rPr/>
              <w:t>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89"/>
              <w:spacing w:before="176" w:line="18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437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214"/>
              <w:spacing w:before="121" w:line="220" w:lineRule="auto"/>
              <w:rPr/>
            </w:pPr>
            <w:r>
              <w:rPr>
                <w:spacing w:val="-3"/>
              </w:rPr>
              <w:t>答案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1"/>
              <w:spacing w:before="175" w:line="182" w:lineRule="auto"/>
              <w:rPr/>
            </w:pPr>
            <w:r>
              <w:rPr/>
              <w:t>B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1"/>
              <w:spacing w:before="173" w:line="184" w:lineRule="auto"/>
              <w:rPr/>
            </w:pPr>
            <w:r>
              <w:rPr/>
              <w:t>A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75" w:line="182" w:lineRule="auto"/>
              <w:rPr/>
            </w:pPr>
            <w:r>
              <w:rPr/>
              <w:t>B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3"/>
              <w:spacing w:before="173" w:line="184" w:lineRule="auto"/>
              <w:rPr/>
            </w:pPr>
            <w:r>
              <w:rPr/>
              <w:t>A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4"/>
              <w:spacing w:before="175" w:line="182" w:lineRule="auto"/>
              <w:rPr/>
            </w:pPr>
            <w:r>
              <w:rPr/>
              <w:t>D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5"/>
              <w:spacing w:before="173" w:line="184" w:lineRule="auto"/>
              <w:rPr/>
            </w:pPr>
            <w:r>
              <w:rPr/>
              <w:t>A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6"/>
              <w:spacing w:before="175" w:line="182" w:lineRule="auto"/>
              <w:rPr/>
            </w:pPr>
            <w:r>
              <w:rPr/>
              <w:t>D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8"/>
              <w:spacing w:before="174" w:line="183" w:lineRule="auto"/>
              <w:rPr/>
            </w:pPr>
            <w:r>
              <w:rPr/>
              <w:t>C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9"/>
              <w:spacing w:before="175" w:line="182" w:lineRule="auto"/>
              <w:rPr/>
            </w:pPr>
            <w:r>
              <w:rPr/>
              <w:t>D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40"/>
              <w:spacing w:before="174" w:line="183" w:lineRule="auto"/>
              <w:rPr/>
            </w:pPr>
            <w:r>
              <w:rPr/>
              <w:t>C</w:t>
            </w:r>
          </w:p>
        </w:tc>
      </w:tr>
      <w:tr>
        <w:trPr>
          <w:trHeight w:val="448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214"/>
              <w:spacing w:before="124" w:line="221" w:lineRule="auto"/>
              <w:rPr/>
            </w:pPr>
            <w:r>
              <w:rPr>
                <w:spacing w:val="6"/>
              </w:rPr>
              <w:t>题号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1"/>
              <w:spacing w:before="176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2"/>
              <w:spacing w:before="176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3"/>
              <w:spacing w:before="176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3"/>
              <w:spacing w:before="176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4"/>
              <w:spacing w:before="176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95"/>
              <w:spacing w:before="176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6"/>
              <w:spacing w:before="176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7"/>
              <w:spacing w:before="176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98"/>
              <w:spacing w:before="176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89"/>
              <w:spacing w:before="177" w:line="183" w:lineRule="auto"/>
              <w:rPr/>
            </w:pPr>
            <w:r>
              <w:rPr>
                <w:spacing w:val="-3"/>
              </w:rPr>
              <w:t>20</w:t>
            </w:r>
          </w:p>
        </w:tc>
      </w:tr>
      <w:tr>
        <w:trPr>
          <w:trHeight w:val="442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214"/>
              <w:spacing w:before="126" w:line="220" w:lineRule="auto"/>
              <w:rPr/>
            </w:pPr>
            <w:r>
              <w:rPr>
                <w:spacing w:val="-3"/>
              </w:rPr>
              <w:t>答案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1"/>
              <w:spacing w:before="179" w:line="183" w:lineRule="auto"/>
              <w:rPr/>
            </w:pPr>
            <w:r>
              <w:rPr/>
              <w:t>C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1"/>
              <w:spacing w:before="180" w:line="182" w:lineRule="auto"/>
              <w:rPr/>
            </w:pPr>
            <w:r>
              <w:rPr/>
              <w:t>B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2"/>
              <w:spacing w:before="179" w:line="183" w:lineRule="auto"/>
              <w:rPr/>
            </w:pPr>
            <w:r>
              <w:rPr/>
              <w:t>C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3"/>
              <w:spacing w:before="180" w:line="182" w:lineRule="auto"/>
              <w:rPr/>
            </w:pPr>
            <w:r>
              <w:rPr/>
              <w:t>D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4"/>
              <w:spacing w:before="178" w:line="184" w:lineRule="auto"/>
              <w:rPr/>
            </w:pPr>
            <w:r>
              <w:rPr/>
              <w:t>A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5"/>
              <w:spacing w:before="180" w:line="182" w:lineRule="auto"/>
              <w:rPr/>
            </w:pPr>
            <w:r>
              <w:rPr/>
              <w:t>B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6"/>
              <w:spacing w:before="179" w:line="183" w:lineRule="auto"/>
              <w:rPr/>
            </w:pPr>
            <w:r>
              <w:rPr/>
              <w:t>C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8"/>
              <w:spacing w:before="180" w:line="182" w:lineRule="auto"/>
              <w:rPr/>
            </w:pPr>
            <w:r>
              <w:rPr/>
              <w:t>D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9"/>
              <w:spacing w:before="180" w:line="182" w:lineRule="auto"/>
              <w:rPr/>
            </w:pPr>
            <w:r>
              <w:rPr/>
              <w:t>B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40"/>
              <w:spacing w:before="180" w:line="182" w:lineRule="auto"/>
              <w:rPr/>
            </w:pPr>
            <w:r>
              <w:rPr/>
              <w:t>D</w:t>
            </w:r>
          </w:p>
        </w:tc>
      </w:tr>
    </w:tbl>
    <w:p>
      <w:pPr>
        <w:ind w:left="98"/>
        <w:spacing w:before="189" w:line="213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20"/>
        </w:rPr>
        <w:t>二</w:t>
      </w:r>
      <w:r>
        <w:rPr>
          <w:rFonts w:ascii="SimHei" w:hAnsi="SimHei" w:eastAsia="SimHei" w:cs="SimHei"/>
          <w:sz w:val="22"/>
          <w:szCs w:val="22"/>
          <w:spacing w:val="-34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20"/>
        </w:rPr>
        <w:t>、非选择题(除说明外，每处1分，共60</w:t>
      </w:r>
      <w:r>
        <w:rPr>
          <w:rFonts w:ascii="SimHei" w:hAnsi="SimHei" w:eastAsia="SimHei" w:cs="SimHei"/>
          <w:sz w:val="22"/>
          <w:szCs w:val="22"/>
          <w:b/>
          <w:bCs/>
          <w:spacing w:val="19"/>
        </w:rPr>
        <w:t>分)</w:t>
      </w:r>
    </w:p>
    <w:p>
      <w:pPr>
        <w:pStyle w:val="BodyText"/>
        <w:ind w:left="95"/>
        <w:spacing w:before="161" w:line="220" w:lineRule="auto"/>
        <w:rPr/>
      </w:pPr>
      <w:r>
        <w:rPr>
          <w:spacing w:val="-19"/>
        </w:rPr>
        <w:t>2</w:t>
      </w:r>
      <w:r>
        <w:rPr>
          <w:spacing w:val="-29"/>
        </w:rPr>
        <w:t xml:space="preserve"> </w:t>
      </w:r>
      <w:r>
        <w:rPr>
          <w:spacing w:val="-19"/>
        </w:rPr>
        <w:t>1</w:t>
      </w:r>
      <w:r>
        <w:rPr>
          <w:spacing w:val="-41"/>
        </w:rPr>
        <w:t xml:space="preserve"> </w:t>
      </w:r>
      <w:r>
        <w:rPr>
          <w:spacing w:val="-19"/>
        </w:rPr>
        <w:t>. (</w:t>
      </w:r>
      <w:r>
        <w:rPr>
          <w:spacing w:val="-31"/>
        </w:rPr>
        <w:t xml:space="preserve"> </w:t>
      </w:r>
      <w:r>
        <w:rPr>
          <w:spacing w:val="-19"/>
        </w:rPr>
        <w:t>1</w:t>
      </w:r>
      <w:r>
        <w:rPr>
          <w:spacing w:val="-31"/>
        </w:rPr>
        <w:t xml:space="preserve"> </w:t>
      </w:r>
      <w:r>
        <w:rPr>
          <w:spacing w:val="-19"/>
        </w:rPr>
        <w:t>1</w:t>
      </w:r>
      <w:r>
        <w:rPr>
          <w:spacing w:val="-45"/>
        </w:rPr>
        <w:t xml:space="preserve"> </w:t>
      </w:r>
      <w:r>
        <w:rPr>
          <w:spacing w:val="-19"/>
        </w:rPr>
        <w:t>分</w:t>
      </w:r>
      <w:r>
        <w:rPr>
          <w:spacing w:val="-46"/>
        </w:rPr>
        <w:t xml:space="preserve"> </w:t>
      </w:r>
      <w:r>
        <w:rPr>
          <w:spacing w:val="-19"/>
        </w:rPr>
        <w:t>)</w:t>
      </w:r>
    </w:p>
    <w:p>
      <w:pPr>
        <w:pStyle w:val="BodyText"/>
        <w:ind w:left="645"/>
        <w:spacing w:before="168" w:line="219" w:lineRule="auto"/>
        <w:rPr/>
      </w:pPr>
      <w:r>
        <w:rPr>
          <w:spacing w:val="8"/>
        </w:rPr>
        <w:t>(1)胰岛β细胞</w:t>
      </w:r>
      <w:r>
        <w:rPr>
          <w:spacing w:val="36"/>
        </w:rPr>
        <w:t xml:space="preserve">   </w:t>
      </w:r>
      <w:r>
        <w:rPr>
          <w:spacing w:val="8"/>
        </w:rPr>
        <w:t>神经末梢或感受器</w:t>
      </w:r>
      <w:r>
        <w:rPr>
          <w:spacing w:val="4"/>
        </w:rPr>
        <w:t xml:space="preserve">     </w:t>
      </w:r>
      <w:r>
        <w:rPr>
          <w:spacing w:val="8"/>
        </w:rPr>
        <w:t>细胞对胰岛素不敏感</w:t>
      </w:r>
    </w:p>
    <w:p>
      <w:pPr>
        <w:pStyle w:val="BodyText"/>
        <w:ind w:left="645"/>
        <w:spacing w:before="159" w:line="219" w:lineRule="auto"/>
        <w:rPr/>
      </w:pPr>
      <w:r>
        <w:rPr>
          <w:spacing w:val="19"/>
        </w:rPr>
        <w:t>(2)较缓慢</w:t>
      </w:r>
      <w:r>
        <w:rPr>
          <w:spacing w:val="2"/>
        </w:rPr>
        <w:t xml:space="preserve">     </w:t>
      </w:r>
      <w:r>
        <w:rPr>
          <w:spacing w:val="19"/>
        </w:rPr>
        <w:t>多余的葡萄糖无法被肾脏(肾小管)完全重吸收</w:t>
      </w:r>
    </w:p>
    <w:p>
      <w:pPr>
        <w:pStyle w:val="BodyText"/>
        <w:ind w:left="1124" w:right="745" w:hanging="479"/>
        <w:spacing w:before="137" w:line="287" w:lineRule="auto"/>
        <w:rPr/>
      </w:pPr>
      <w:r>
        <w:rPr>
          <w:spacing w:val="11"/>
        </w:rPr>
        <w:t>(3)促进组织细胞加速摄取、储存和利用葡萄糖，抑制非糖物</w:t>
      </w:r>
      <w:r>
        <w:rPr>
          <w:spacing w:val="10"/>
        </w:rPr>
        <w:t>质转化成葡萄糖</w:t>
      </w:r>
      <w:r>
        <w:rPr/>
        <w:t xml:space="preserve"> </w:t>
      </w:r>
      <w:r>
        <w:rPr>
          <w:spacing w:val="6"/>
        </w:rPr>
        <w:t>患者的血糖浓度低于进食前，脑细胞缺少能源物质</w:t>
      </w:r>
    </w:p>
    <w:p>
      <w:pPr>
        <w:pStyle w:val="BodyText"/>
        <w:ind w:left="645" w:right="3166" w:firstLine="509"/>
        <w:spacing w:before="157" w:line="331" w:lineRule="auto"/>
        <w:rPr/>
      </w:pPr>
      <w:r>
        <w:rPr>
          <w:spacing w:val="14"/>
        </w:rPr>
        <w:t>自我血糖监控、少吃多餐、随身携带糖果(2分)</w:t>
      </w:r>
      <w:r>
        <w:rPr/>
        <w:t xml:space="preserve"> </w:t>
      </w:r>
      <w:r>
        <w:rPr>
          <w:spacing w:val="-4"/>
        </w:rPr>
        <w:t>(</w:t>
      </w:r>
      <w:r>
        <w:rPr>
          <w:spacing w:val="-44"/>
        </w:rPr>
        <w:t xml:space="preserve"> </w:t>
      </w:r>
      <w:r>
        <w:rPr>
          <w:spacing w:val="-4"/>
        </w:rPr>
        <w:t>4</w:t>
      </w:r>
      <w:r>
        <w:rPr>
          <w:spacing w:val="-46"/>
        </w:rPr>
        <w:t xml:space="preserve"> </w:t>
      </w:r>
      <w:r>
        <w:rPr>
          <w:spacing w:val="-4"/>
        </w:rPr>
        <w:t>)</w:t>
      </w:r>
      <w:r>
        <w:rPr>
          <w:spacing w:val="-43"/>
        </w:rPr>
        <w:t xml:space="preserve"> </w:t>
      </w:r>
      <w:r>
        <w:rPr>
          <w:spacing w:val="-4"/>
        </w:rPr>
        <w:t>交</w:t>
      </w:r>
      <w:r>
        <w:rPr>
          <w:spacing w:val="-46"/>
        </w:rPr>
        <w:t xml:space="preserve"> </w:t>
      </w:r>
      <w:r>
        <w:rPr>
          <w:spacing w:val="-4"/>
        </w:rPr>
        <w:t>感    下丘脑-腺垂体-肾上腺皮质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95"/>
        <w:spacing w:before="72" w:line="220" w:lineRule="auto"/>
        <w:rPr/>
      </w:pPr>
      <w:r>
        <w:rPr>
          <w:spacing w:val="-18"/>
        </w:rPr>
        <w:t>2</w:t>
      </w:r>
      <w:r>
        <w:rPr>
          <w:spacing w:val="-38"/>
        </w:rPr>
        <w:t xml:space="preserve"> </w:t>
      </w:r>
      <w:r>
        <w:rPr>
          <w:spacing w:val="-18"/>
        </w:rPr>
        <w:t>2</w:t>
      </w:r>
      <w:r>
        <w:rPr>
          <w:spacing w:val="-41"/>
        </w:rPr>
        <w:t xml:space="preserve"> </w:t>
      </w:r>
      <w:r>
        <w:rPr>
          <w:spacing w:val="-18"/>
        </w:rPr>
        <w:t>. (</w:t>
      </w:r>
      <w:r>
        <w:rPr>
          <w:spacing w:val="-31"/>
        </w:rPr>
        <w:t xml:space="preserve"> </w:t>
      </w:r>
      <w:r>
        <w:rPr>
          <w:spacing w:val="-18"/>
        </w:rPr>
        <w:t>1</w:t>
      </w:r>
      <w:r>
        <w:rPr>
          <w:spacing w:val="-31"/>
        </w:rPr>
        <w:t xml:space="preserve"> </w:t>
      </w:r>
      <w:r>
        <w:rPr>
          <w:spacing w:val="-18"/>
        </w:rPr>
        <w:t>1</w:t>
      </w:r>
      <w:r>
        <w:rPr>
          <w:spacing w:val="-45"/>
        </w:rPr>
        <w:t xml:space="preserve"> </w:t>
      </w:r>
      <w:r>
        <w:rPr>
          <w:spacing w:val="-18"/>
        </w:rPr>
        <w:t>分</w:t>
      </w:r>
      <w:r>
        <w:rPr>
          <w:spacing w:val="-46"/>
        </w:rPr>
        <w:t xml:space="preserve"> </w:t>
      </w:r>
      <w:r>
        <w:rPr>
          <w:spacing w:val="-18"/>
        </w:rPr>
        <w:t>)</w:t>
      </w:r>
    </w:p>
    <w:p>
      <w:pPr>
        <w:pStyle w:val="BodyText"/>
        <w:ind w:left="645"/>
        <w:spacing w:before="157" w:line="219" w:lineRule="auto"/>
        <w:rPr/>
      </w:pPr>
      <w:r>
        <w:rPr>
          <w:spacing w:val="18"/>
        </w:rPr>
        <w:t>(1)微量</w:t>
      </w:r>
      <w:r>
        <w:rPr>
          <w:spacing w:val="7"/>
        </w:rPr>
        <w:t xml:space="preserve">       </w:t>
      </w:r>
      <w:r>
        <w:rPr>
          <w:spacing w:val="18"/>
        </w:rPr>
        <w:t>主动转运</w:t>
      </w:r>
      <w:r>
        <w:rPr/>
        <w:t xml:space="preserve">      </w:t>
      </w:r>
      <w:r>
        <w:rPr>
          <w:spacing w:val="18"/>
        </w:rPr>
        <w:t>食物链</w:t>
      </w:r>
    </w:p>
    <w:p>
      <w:pPr>
        <w:pStyle w:val="BodyText"/>
        <w:ind w:left="645"/>
        <w:spacing w:before="149" w:line="216" w:lineRule="auto"/>
        <w:rPr/>
      </w:pPr>
      <w:r>
        <w:rPr>
          <w:rFonts w:ascii="KaiTi" w:hAnsi="KaiTi" w:eastAsia="KaiTi" w:cs="KaiTi"/>
          <w:spacing w:val="5"/>
        </w:rPr>
        <w:t>(2)①草</w:t>
      </w:r>
      <w:r>
        <w:rPr>
          <w:spacing w:val="5"/>
        </w:rPr>
        <w:t>地</w:t>
      </w:r>
      <w:r>
        <w:rPr>
          <w:spacing w:val="-11"/>
        </w:rPr>
        <w:t xml:space="preserve"> </w:t>
      </w:r>
      <w:r>
        <w:rPr>
          <w:spacing w:val="5"/>
        </w:rPr>
        <w:t>早</w:t>
      </w:r>
      <w:r>
        <w:rPr>
          <w:spacing w:val="-24"/>
        </w:rPr>
        <w:t xml:space="preserve"> </w:t>
      </w:r>
      <w:r>
        <w:rPr>
          <w:spacing w:val="5"/>
        </w:rPr>
        <w:t>熟</w:t>
      </w:r>
      <w:r>
        <w:rPr>
          <w:spacing w:val="-26"/>
        </w:rPr>
        <w:t xml:space="preserve"> </w:t>
      </w:r>
      <w:r>
        <w:rPr>
          <w:spacing w:val="5"/>
        </w:rPr>
        <w:t>禾   </w:t>
      </w:r>
      <w:r>
        <w:rPr>
          <w:rFonts w:ascii="Times New Roman" w:hAnsi="Times New Roman" w:eastAsia="Times New Roman" w:cs="Times New Roman"/>
          <w:spacing w:val="5"/>
        </w:rPr>
        <w:t>1100   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5"/>
        </w:rPr>
        <w:t>/L          </w:t>
      </w:r>
      <w:r>
        <w:rPr>
          <w:spacing w:val="5"/>
        </w:rPr>
        <w:t>②镁、氮(答出一个即可)</w:t>
      </w:r>
      <w:r>
        <w:rPr>
          <w:spacing w:val="25"/>
        </w:rPr>
        <w:t xml:space="preserve">    </w:t>
      </w:r>
      <w:r>
        <w:rPr>
          <w:spacing w:val="5"/>
        </w:rPr>
        <w:t>叶绿素合成酶</w:t>
      </w:r>
    </w:p>
    <w:p>
      <w:pPr>
        <w:pStyle w:val="BodyText"/>
        <w:ind w:left="95" w:right="93" w:firstLine="550"/>
        <w:spacing w:before="181" w:line="286" w:lineRule="auto"/>
        <w:rPr/>
      </w:pPr>
      <w:r>
        <w:rPr>
          <w:spacing w:val="11"/>
        </w:rPr>
        <w:t>(3)受气孔因素影响 </w:t>
      </w:r>
      <w:r>
        <w:rPr>
          <w:position w:val="6"/>
        </w:rPr>
        <w:drawing>
          <wp:inline distT="0" distB="0" distL="0" distR="0">
            <wp:extent cx="95216" cy="5720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16" cy="5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 </w:t>
      </w:r>
      <w:r>
        <w:rPr>
          <w:spacing w:val="11"/>
        </w:rPr>
        <w:t>适</w:t>
      </w:r>
      <w:r>
        <w:rPr>
          <w:spacing w:val="-23"/>
        </w:rPr>
        <w:t xml:space="preserve"> </w:t>
      </w:r>
      <w:r>
        <w:rPr>
          <w:spacing w:val="11"/>
        </w:rPr>
        <w:t>应    还要考虑晚上</w:t>
      </w:r>
      <w:r>
        <w:rPr>
          <w:spacing w:val="10"/>
        </w:rPr>
        <w:t>细胞呼吸消耗有机物、根茎呼吸消</w:t>
      </w:r>
      <w:r>
        <w:rPr/>
        <w:t xml:space="preserve"> </w:t>
      </w:r>
      <w:r>
        <w:rPr>
          <w:spacing w:val="20"/>
        </w:rPr>
        <w:t>耗有机物(答出任意一</w:t>
      </w:r>
      <w:r>
        <w:rPr>
          <w:spacing w:val="-53"/>
        </w:rPr>
        <w:t xml:space="preserve"> </w:t>
      </w:r>
      <w:r>
        <w:rPr>
          <w:spacing w:val="20"/>
        </w:rPr>
        <w:t>点给2分)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5"/>
        <w:spacing w:before="89" w:line="225" w:lineRule="auto"/>
        <w:rPr>
          <w:rFonts w:ascii="STXinwei" w:hAnsi="STXinwei" w:eastAsia="STXinwei" w:cs="STXinwei"/>
          <w:sz w:val="27"/>
          <w:szCs w:val="27"/>
        </w:rPr>
      </w:pPr>
      <w:r>
        <w:rPr>
          <w:rFonts w:ascii="STXinwei" w:hAnsi="STXinwei" w:eastAsia="STXinwei" w:cs="STXinwei"/>
          <w:sz w:val="27"/>
          <w:szCs w:val="27"/>
          <w:spacing w:val="16"/>
        </w:rPr>
        <w:t>23 . (14分)</w:t>
      </w:r>
    </w:p>
    <w:p>
      <w:pPr>
        <w:pStyle w:val="BodyText"/>
        <w:ind w:left="645"/>
        <w:spacing w:before="180" w:line="219" w:lineRule="auto"/>
        <w:rPr/>
      </w:pPr>
      <w:r>
        <w:rPr>
          <w:spacing w:val="21"/>
        </w:rPr>
        <w:t>(1)优势种</w:t>
      </w:r>
      <w:r>
        <w:rPr>
          <w:spacing w:val="5"/>
        </w:rPr>
        <w:t xml:space="preserve">       </w:t>
      </w:r>
      <w:r>
        <w:rPr>
          <w:spacing w:val="21"/>
        </w:rPr>
        <w:t>正反馈</w:t>
      </w:r>
    </w:p>
    <w:p>
      <w:pPr>
        <w:pStyle w:val="BodyText"/>
        <w:ind w:left="645"/>
        <w:spacing w:before="127" w:line="218" w:lineRule="auto"/>
        <w:rPr/>
      </w:pPr>
      <w:r>
        <w:rPr>
          <w:spacing w:val="1"/>
        </w:rPr>
        <w:t>(2)7.7</w:t>
      </w:r>
      <w:r>
        <w:rPr/>
        <w:t>Jcm</w:t>
      </w:r>
      <w:r>
        <w:rPr>
          <w:spacing w:val="1"/>
        </w:rPr>
        <w:t>²</w:t>
      </w:r>
      <w:r>
        <w:rPr>
          <w:spacing w:val="-25"/>
        </w:rPr>
        <w:t xml:space="preserve"> </w:t>
      </w:r>
      <w:r>
        <w:rPr>
          <w:spacing w:val="1"/>
        </w:rPr>
        <w:t>·a¹</w:t>
      </w:r>
      <w:r>
        <w:rPr>
          <w:spacing w:val="26"/>
        </w:rPr>
        <w:t xml:space="preserve">    </w:t>
      </w:r>
      <w:r>
        <w:rPr>
          <w:spacing w:val="1"/>
        </w:rPr>
        <w:t>3.9%</w:t>
      </w:r>
      <w:r>
        <w:rPr>
          <w:spacing w:val="26"/>
        </w:rPr>
        <w:t xml:space="preserve">    </w:t>
      </w:r>
      <w:r>
        <w:rPr>
          <w:spacing w:val="1"/>
        </w:rPr>
        <w:t>次级消费者在捕食等过</w:t>
      </w:r>
      <w:r>
        <w:rPr/>
        <w:t>程中消耗的能量更多(具有更大</w:t>
      </w:r>
    </w:p>
    <w:p>
      <w:pPr>
        <w:pStyle w:val="BodyText"/>
        <w:ind w:left="95"/>
        <w:spacing w:before="202" w:line="219" w:lineRule="auto"/>
        <w:rPr/>
      </w:pPr>
      <w:r>
        <w:rPr>
          <w:spacing w:val="13"/>
        </w:rPr>
        <w:t>的体型和更复杂的结构需要更多的能量来维持、营养级越高能利用的能量越少)(2分)</w:t>
      </w:r>
    </w:p>
    <w:p>
      <w:pPr>
        <w:pStyle w:val="BodyText"/>
        <w:ind w:left="575" w:right="145" w:firstLine="70"/>
        <w:spacing w:before="138" w:line="310" w:lineRule="auto"/>
        <w:rPr/>
      </w:pPr>
      <w:r>
        <w:rPr>
          <w:spacing w:val="20"/>
        </w:rPr>
        <w:t>(3)乙区种植挺水植物</w:t>
      </w:r>
      <w:r>
        <w:rPr>
          <w:spacing w:val="97"/>
        </w:rPr>
        <w:t xml:space="preserve"> </w:t>
      </w:r>
      <w:r>
        <w:rPr>
          <w:spacing w:val="20"/>
        </w:rPr>
        <w:t>丙区种植沉水植物丁区种植挺水植物和沉水植物(2分)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13"/>
        </w:rPr>
        <w:t>A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13"/>
        </w:rPr>
        <w:t>(显微镜),浮游生物的种类和数量；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B  </w:t>
      </w:r>
      <w:r>
        <w:rPr>
          <w:spacing w:val="13"/>
        </w:rPr>
        <w:t>(塞氏盘),水体的透光情况；</w:t>
      </w:r>
      <w:r>
        <w:rPr>
          <w:rFonts w:ascii="Times New Roman" w:hAnsi="Times New Roman" w:eastAsia="Times New Roman" w:cs="Times New Roman"/>
          <w:spacing w:val="13"/>
        </w:rPr>
        <w:t>D   </w:t>
      </w:r>
      <w:r>
        <w:rPr>
          <w:spacing w:val="13"/>
        </w:rPr>
        <w:t>(氨氮分</w:t>
      </w:r>
    </w:p>
    <w:p>
      <w:pPr>
        <w:pStyle w:val="BodyText"/>
        <w:ind w:left="95"/>
        <w:spacing w:before="39" w:line="216" w:lineRule="auto"/>
        <w:rPr/>
      </w:pPr>
      <w:r>
        <w:rPr>
          <w:spacing w:val="32"/>
        </w:rPr>
        <w:t>析仪),水体含氮量(答对1个得1分，错选</w:t>
      </w:r>
      <w:r>
        <w:rPr>
          <w:rFonts w:ascii="Times New Roman" w:hAnsi="Times New Roman" w:eastAsia="Times New Roman" w:cs="Times New Roman"/>
          <w:spacing w:val="32"/>
        </w:rPr>
        <w:t>C </w:t>
      </w:r>
      <w:r>
        <w:rPr>
          <w:spacing w:val="32"/>
        </w:rPr>
        <w:t>扣1分</w:t>
      </w:r>
      <w:r>
        <w:rPr>
          <w:spacing w:val="31"/>
        </w:rPr>
        <w:t>，共3分)</w:t>
      </w:r>
    </w:p>
    <w:p>
      <w:pPr>
        <w:pStyle w:val="BodyText"/>
        <w:ind w:left="645"/>
        <w:spacing w:before="141" w:line="212" w:lineRule="auto"/>
        <w:rPr/>
      </w:pPr>
      <w:r>
        <w:rPr>
          <w:rFonts w:ascii="Times New Roman" w:hAnsi="Times New Roman" w:eastAsia="Times New Roman" w:cs="Times New Roman"/>
          <w:spacing w:val="6"/>
        </w:rPr>
        <w:t>(4)N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P    </w:t>
      </w:r>
      <w:r>
        <w:rPr>
          <w:spacing w:val="6"/>
        </w:rPr>
        <w:t>等元素循环(物质循环)       食物和栖息</w:t>
      </w:r>
      <w:r>
        <w:rPr>
          <w:spacing w:val="5"/>
        </w:rPr>
        <w:t>地        物种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3194"/>
        <w:spacing w:before="72" w:line="220" w:lineRule="auto"/>
        <w:rPr/>
      </w:pPr>
      <w:r>
        <w:rPr>
          <w:spacing w:val="-1"/>
        </w:rPr>
        <w:t>生物答案</w:t>
      </w:r>
      <w:r>
        <w:rPr>
          <w:spacing w:val="-71"/>
        </w:rPr>
        <w:t xml:space="preserve"> </w:t>
      </w:r>
      <w:r>
        <w:rPr/>
        <w:drawing>
          <wp:inline distT="0" distB="0" distL="0" distR="0">
            <wp:extent cx="50822" cy="6351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22" cy="6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</w:t>
      </w:r>
      <w:r>
        <w:rPr>
          <w:spacing w:val="-1"/>
        </w:rPr>
        <w:t>第1页(共2页)</w:t>
      </w:r>
    </w:p>
    <w:p>
      <w:pPr>
        <w:spacing w:line="220" w:lineRule="auto"/>
        <w:sectPr>
          <w:pgSz w:w="11910" w:h="16840"/>
          <w:pgMar w:top="1431" w:right="1435" w:bottom="0" w:left="1334" w:header="0" w:footer="0" w:gutter="0"/>
        </w:sectPr>
        <w:rPr/>
      </w:pP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spacing w:before="75" w:line="220" w:lineRule="auto"/>
        <w:rPr>
          <w:sz w:val="23"/>
          <w:szCs w:val="23"/>
        </w:rPr>
      </w:pPr>
      <w:r>
        <w:rPr>
          <w:sz w:val="23"/>
          <w:szCs w:val="23"/>
          <w:spacing w:val="20"/>
        </w:rPr>
        <w:t>24</w:t>
      </w:r>
      <w:r>
        <w:rPr>
          <w:sz w:val="23"/>
          <w:szCs w:val="23"/>
          <w:spacing w:val="-49"/>
        </w:rPr>
        <w:t xml:space="preserve"> </w:t>
      </w:r>
      <w:r>
        <w:rPr>
          <w:sz w:val="23"/>
          <w:szCs w:val="23"/>
          <w:spacing w:val="20"/>
        </w:rPr>
        <w:t>.</w:t>
      </w:r>
      <w:r>
        <w:rPr>
          <w:sz w:val="23"/>
          <w:szCs w:val="23"/>
          <w:spacing w:val="-17"/>
        </w:rPr>
        <w:t xml:space="preserve"> </w:t>
      </w:r>
      <w:r>
        <w:rPr>
          <w:sz w:val="23"/>
          <w:szCs w:val="23"/>
          <w:spacing w:val="20"/>
        </w:rPr>
        <w:t>(11分)</w:t>
      </w:r>
    </w:p>
    <w:p>
      <w:pPr>
        <w:pStyle w:val="BodyText"/>
        <w:ind w:left="580" w:right="5199"/>
        <w:spacing w:before="184" w:line="287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(1)细胞核     液泡</w:t>
      </w:r>
      <w:r>
        <w:rPr>
          <w:sz w:val="23"/>
          <w:szCs w:val="23"/>
          <w:spacing w:val="28"/>
        </w:rPr>
        <w:t xml:space="preserve">    </w:t>
      </w:r>
      <w:r>
        <w:rPr>
          <w:sz w:val="23"/>
          <w:szCs w:val="23"/>
          <w:spacing w:val="8"/>
        </w:rPr>
        <w:t>共显性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15"/>
        </w:rPr>
        <w:t>(</w:t>
      </w:r>
      <w:r>
        <w:rPr>
          <w:sz w:val="23"/>
          <w:szCs w:val="23"/>
          <w:spacing w:val="-42"/>
        </w:rPr>
        <w:t xml:space="preserve"> </w:t>
      </w:r>
      <w:r>
        <w:rPr>
          <w:sz w:val="23"/>
          <w:szCs w:val="23"/>
          <w:spacing w:val="-15"/>
        </w:rPr>
        <w:t>2</w:t>
      </w:r>
      <w:r>
        <w:rPr>
          <w:sz w:val="23"/>
          <w:szCs w:val="23"/>
          <w:spacing w:val="-43"/>
        </w:rPr>
        <w:t xml:space="preserve"> </w:t>
      </w:r>
      <w:r>
        <w:rPr>
          <w:sz w:val="23"/>
          <w:szCs w:val="23"/>
          <w:spacing w:val="-15"/>
        </w:rPr>
        <w:t>)</w:t>
      </w:r>
      <w:r>
        <w:rPr>
          <w:sz w:val="23"/>
          <w:szCs w:val="23"/>
          <w:spacing w:val="-40"/>
        </w:rPr>
        <w:t xml:space="preserve"> </w:t>
      </w:r>
      <w:r>
        <w:rPr>
          <w:sz w:val="23"/>
          <w:szCs w:val="23"/>
          <w:spacing w:val="-15"/>
        </w:rPr>
        <w:t>3</w:t>
      </w:r>
      <w:r>
        <w:rPr>
          <w:sz w:val="23"/>
          <w:szCs w:val="23"/>
          <w:spacing w:val="-44"/>
        </w:rPr>
        <w:t xml:space="preserve"> </w:t>
      </w:r>
      <w:r>
        <w:rPr>
          <w:sz w:val="23"/>
          <w:szCs w:val="23"/>
          <w:spacing w:val="-15"/>
        </w:rPr>
        <w:t>种</w:t>
      </w:r>
      <w:r>
        <w:rPr>
          <w:sz w:val="23"/>
          <w:szCs w:val="23"/>
        </w:rPr>
        <w:t xml:space="preserve">        </w:t>
      </w:r>
      <w:r>
        <w:rPr>
          <w:sz w:val="23"/>
          <w:szCs w:val="23"/>
          <w:spacing w:val="-15"/>
        </w:rPr>
        <w:t>8</w:t>
      </w:r>
      <w:r>
        <w:rPr>
          <w:sz w:val="23"/>
          <w:szCs w:val="23"/>
          <w:spacing w:val="-21"/>
        </w:rPr>
        <w:t xml:space="preserve"> </w:t>
      </w:r>
      <w:r>
        <w:rPr>
          <w:sz w:val="23"/>
          <w:szCs w:val="23"/>
          <w:spacing w:val="-15"/>
        </w:rPr>
        <w:t>种</w:t>
      </w:r>
    </w:p>
    <w:p>
      <w:pPr>
        <w:pStyle w:val="BodyText"/>
        <w:ind w:left="580"/>
        <w:spacing w:before="43" w:line="222" w:lineRule="auto"/>
        <w:rPr>
          <w:sz w:val="31"/>
          <w:szCs w:val="31"/>
        </w:rPr>
      </w:pPr>
      <w:r>
        <w:rPr>
          <w:sz w:val="23"/>
          <w:szCs w:val="23"/>
          <w:spacing w:val="13"/>
          <w:position w:val="-1"/>
        </w:rPr>
        <w:t>(3)杂合子</w:t>
      </w:r>
      <w:r>
        <w:rPr>
          <w:sz w:val="23"/>
          <w:szCs w:val="23"/>
          <w:spacing w:val="28"/>
          <w:position w:val="-1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position w:val="-1"/>
        </w:rPr>
        <w:t>iiRrGg          </w:t>
      </w: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CD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"/>
        </w:rPr>
        <w:t>(2</w:t>
      </w:r>
      <w:r>
        <w:rPr>
          <w:sz w:val="31"/>
          <w:szCs w:val="31"/>
          <w:spacing w:val="13"/>
          <w:position w:val="1"/>
        </w:rPr>
        <w:t>分)</w:t>
      </w:r>
    </w:p>
    <w:p>
      <w:pPr>
        <w:pStyle w:val="BodyText"/>
        <w:ind w:left="580"/>
        <w:spacing w:before="199" w:line="219" w:lineRule="auto"/>
        <w:rPr>
          <w:sz w:val="23"/>
          <w:szCs w:val="23"/>
        </w:rPr>
      </w:pPr>
      <w:r>
        <w:rPr>
          <w:sz w:val="23"/>
          <w:szCs w:val="23"/>
          <w:spacing w:val="2"/>
        </w:rPr>
        <w:t>(</w:t>
      </w:r>
      <w:r>
        <w:rPr>
          <w:sz w:val="23"/>
          <w:szCs w:val="23"/>
          <w:spacing w:val="-37"/>
        </w:rPr>
        <w:t xml:space="preserve"> </w:t>
      </w:r>
      <w:r>
        <w:rPr>
          <w:sz w:val="23"/>
          <w:szCs w:val="23"/>
          <w:spacing w:val="2"/>
        </w:rPr>
        <w:t>4</w:t>
      </w:r>
      <w:r>
        <w:rPr>
          <w:sz w:val="23"/>
          <w:szCs w:val="23"/>
          <w:spacing w:val="-40"/>
        </w:rPr>
        <w:t xml:space="preserve"> </w:t>
      </w:r>
      <w:r>
        <w:rPr>
          <w:sz w:val="23"/>
          <w:szCs w:val="23"/>
          <w:spacing w:val="2"/>
        </w:rPr>
        <w:t>)</w:t>
      </w:r>
      <w:r>
        <w:rPr>
          <w:sz w:val="23"/>
          <w:szCs w:val="23"/>
          <w:spacing w:val="-30"/>
        </w:rPr>
        <w:t xml:space="preserve"> </w:t>
      </w:r>
      <w:r>
        <w:rPr>
          <w:sz w:val="23"/>
          <w:szCs w:val="23"/>
          <w:spacing w:val="2"/>
        </w:rPr>
        <w:t>多</w:t>
      </w:r>
      <w:r>
        <w:rPr>
          <w:sz w:val="23"/>
          <w:szCs w:val="23"/>
          <w:spacing w:val="22"/>
        </w:rPr>
        <w:t xml:space="preserve">    </w:t>
      </w:r>
      <w:r>
        <w:rPr>
          <w:sz w:val="23"/>
          <w:szCs w:val="23"/>
          <w:spacing w:val="2"/>
        </w:rPr>
        <w:t>(多基因控制的性状)易受环境因素的影响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76" w:line="225" w:lineRule="auto"/>
        <w:rPr>
          <w:rFonts w:ascii="STXinwei" w:hAnsi="STXinwei" w:eastAsia="STXinwei" w:cs="STXinwei"/>
          <w:sz w:val="23"/>
          <w:szCs w:val="23"/>
        </w:rPr>
      </w:pPr>
      <w:r>
        <w:rPr>
          <w:rFonts w:ascii="STXinwei" w:hAnsi="STXinwei" w:eastAsia="STXinwei" w:cs="STXinwei"/>
          <w:sz w:val="23"/>
          <w:szCs w:val="23"/>
          <w:spacing w:val="-15"/>
        </w:rPr>
        <w:t>2</w:t>
      </w:r>
      <w:r>
        <w:rPr>
          <w:rFonts w:ascii="STXinwei" w:hAnsi="STXinwei" w:eastAsia="STXinwei" w:cs="STXinwei"/>
          <w:sz w:val="23"/>
          <w:szCs w:val="23"/>
          <w:spacing w:val="24"/>
          <w:w w:val="101"/>
        </w:rPr>
        <w:t xml:space="preserve"> </w:t>
      </w:r>
      <w:r>
        <w:rPr>
          <w:rFonts w:ascii="STXinwei" w:hAnsi="STXinwei" w:eastAsia="STXinwei" w:cs="STXinwei"/>
          <w:sz w:val="23"/>
          <w:szCs w:val="23"/>
          <w:spacing w:val="-15"/>
        </w:rPr>
        <w:t>5</w:t>
      </w:r>
      <w:r>
        <w:rPr>
          <w:rFonts w:ascii="STXinwei" w:hAnsi="STXinwei" w:eastAsia="STXinwei" w:cs="STXinwei"/>
          <w:sz w:val="23"/>
          <w:szCs w:val="23"/>
          <w:spacing w:val="26"/>
          <w:w w:val="101"/>
        </w:rPr>
        <w:t xml:space="preserve"> </w:t>
      </w:r>
      <w:r>
        <w:rPr>
          <w:rFonts w:ascii="STXinwei" w:hAnsi="STXinwei" w:eastAsia="STXinwei" w:cs="STXinwei"/>
          <w:sz w:val="23"/>
          <w:szCs w:val="23"/>
          <w:spacing w:val="-15"/>
        </w:rPr>
        <w:t>.</w:t>
      </w:r>
      <w:r>
        <w:rPr>
          <w:rFonts w:ascii="STXinwei" w:hAnsi="STXinwei" w:eastAsia="STXinwei" w:cs="STXinwei"/>
          <w:sz w:val="23"/>
          <w:szCs w:val="23"/>
          <w:spacing w:val="35"/>
          <w:w w:val="101"/>
        </w:rPr>
        <w:t xml:space="preserve"> </w:t>
      </w:r>
      <w:r>
        <w:rPr>
          <w:rFonts w:ascii="STXinwei" w:hAnsi="STXinwei" w:eastAsia="STXinwei" w:cs="STXinwei"/>
          <w:sz w:val="23"/>
          <w:szCs w:val="23"/>
          <w:spacing w:val="-15"/>
        </w:rPr>
        <w:t>(</w:t>
      </w:r>
      <w:r>
        <w:rPr>
          <w:rFonts w:ascii="STXinwei" w:hAnsi="STXinwei" w:eastAsia="STXinwei" w:cs="STXinwei"/>
          <w:sz w:val="23"/>
          <w:szCs w:val="23"/>
          <w:spacing w:val="15"/>
          <w:w w:val="101"/>
        </w:rPr>
        <w:t xml:space="preserve"> </w:t>
      </w:r>
      <w:r>
        <w:rPr>
          <w:rFonts w:ascii="STXinwei" w:hAnsi="STXinwei" w:eastAsia="STXinwei" w:cs="STXinwei"/>
          <w:sz w:val="23"/>
          <w:szCs w:val="23"/>
          <w:spacing w:val="-15"/>
        </w:rPr>
        <w:t>1</w:t>
      </w:r>
      <w:r>
        <w:rPr>
          <w:rFonts w:ascii="STXinwei" w:hAnsi="STXinwei" w:eastAsia="STXinwei" w:cs="STXinwei"/>
          <w:sz w:val="23"/>
          <w:szCs w:val="23"/>
          <w:spacing w:val="21"/>
          <w:w w:val="101"/>
        </w:rPr>
        <w:t xml:space="preserve"> </w:t>
      </w:r>
      <w:r>
        <w:rPr>
          <w:rFonts w:ascii="STXinwei" w:hAnsi="STXinwei" w:eastAsia="STXinwei" w:cs="STXinwei"/>
          <w:sz w:val="23"/>
          <w:szCs w:val="23"/>
          <w:spacing w:val="-15"/>
        </w:rPr>
        <w:t>3  分</w:t>
      </w:r>
      <w:r>
        <w:rPr>
          <w:rFonts w:ascii="STXinwei" w:hAnsi="STXinwei" w:eastAsia="STXinwei" w:cs="STXinwei"/>
          <w:sz w:val="23"/>
          <w:szCs w:val="23"/>
          <w:spacing w:val="8"/>
        </w:rPr>
        <w:t xml:space="preserve"> </w:t>
      </w:r>
      <w:r>
        <w:rPr>
          <w:rFonts w:ascii="STXinwei" w:hAnsi="STXinwei" w:eastAsia="STXinwei" w:cs="STXinwei"/>
          <w:sz w:val="23"/>
          <w:szCs w:val="23"/>
          <w:spacing w:val="-15"/>
        </w:rPr>
        <w:t>)</w:t>
      </w:r>
    </w:p>
    <w:p>
      <w:pPr>
        <w:pStyle w:val="BodyText"/>
        <w:ind w:left="580"/>
        <w:spacing w:before="180" w:line="219" w:lineRule="auto"/>
        <w:rPr>
          <w:sz w:val="23"/>
          <w:szCs w:val="23"/>
        </w:rPr>
      </w:pPr>
      <w:r>
        <w:rPr>
          <w:sz w:val="23"/>
          <w:szCs w:val="23"/>
          <w:spacing w:val="-6"/>
        </w:rPr>
        <w:t>( 1</w:t>
      </w:r>
      <w:r>
        <w:rPr>
          <w:sz w:val="23"/>
          <w:szCs w:val="23"/>
          <w:spacing w:val="-17"/>
        </w:rPr>
        <w:t xml:space="preserve"> </w:t>
      </w:r>
      <w:r>
        <w:rPr>
          <w:sz w:val="23"/>
          <w:szCs w:val="23"/>
          <w:spacing w:val="-6"/>
        </w:rPr>
        <w:t>)</w:t>
      </w:r>
      <w:r>
        <w:rPr>
          <w:sz w:val="23"/>
          <w:szCs w:val="23"/>
          <w:spacing w:val="-33"/>
        </w:rPr>
        <w:t xml:space="preserve"> </w:t>
      </w:r>
      <w:r>
        <w:rPr>
          <w:sz w:val="23"/>
          <w:szCs w:val="23"/>
          <w:spacing w:val="-6"/>
        </w:rPr>
        <w:t>使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GH</w:t>
      </w:r>
      <w:r>
        <w:rPr>
          <w:rFonts w:ascii="Times New Roman" w:hAnsi="Times New Roman" w:eastAsia="Times New Roman" w:cs="Times New Roman"/>
          <w:sz w:val="23"/>
          <w:szCs w:val="23"/>
          <w:spacing w:val="38"/>
          <w:w w:val="101"/>
        </w:rPr>
        <w:t xml:space="preserve"> </w:t>
      </w:r>
      <w:r>
        <w:rPr>
          <w:sz w:val="23"/>
          <w:szCs w:val="23"/>
          <w:spacing w:val="-6"/>
        </w:rPr>
        <w:t>基因能在乳腺细胞中特异性高效表达</w:t>
      </w:r>
    </w:p>
    <w:p>
      <w:pPr>
        <w:pStyle w:val="BodyText"/>
        <w:spacing w:before="197" w:line="219" w:lineRule="auto"/>
        <w:jc w:val="right"/>
        <w:rPr>
          <w:sz w:val="23"/>
          <w:szCs w:val="23"/>
        </w:rPr>
      </w:pPr>
      <w:r>
        <w:rPr>
          <w:sz w:val="23"/>
          <w:szCs w:val="23"/>
          <w:spacing w:val="-3"/>
        </w:rPr>
        <w:t>使表达载体线性化，有利于表达载体整合到宿主基因组并表达；切除原核基因片段</w:t>
      </w:r>
    </w:p>
    <w:p>
      <w:pPr>
        <w:pStyle w:val="BodyText"/>
        <w:ind w:left="580"/>
        <w:spacing w:before="156" w:line="219" w:lineRule="auto"/>
        <w:rPr>
          <w:sz w:val="23"/>
          <w:szCs w:val="23"/>
        </w:rPr>
      </w:pPr>
      <w:r>
        <w:rPr>
          <w:sz w:val="23"/>
          <w:szCs w:val="23"/>
          <w:spacing w:val="13"/>
        </w:rPr>
        <w:t>(2)促性腺激素</w:t>
      </w:r>
      <w:r>
        <w:rPr>
          <w:sz w:val="23"/>
          <w:szCs w:val="23"/>
          <w:spacing w:val="31"/>
        </w:rPr>
        <w:t xml:space="preserve">   </w:t>
      </w:r>
      <w:r>
        <w:rPr>
          <w:sz w:val="23"/>
          <w:szCs w:val="23"/>
          <w:spacing w:val="13"/>
        </w:rPr>
        <w:t>准备代孕母鼠(受体母鼠、受体)  显</w:t>
      </w:r>
      <w:r>
        <w:rPr>
          <w:sz w:val="23"/>
          <w:szCs w:val="23"/>
          <w:spacing w:val="-47"/>
        </w:rPr>
        <w:t xml:space="preserve"> </w:t>
      </w:r>
      <w:r>
        <w:rPr>
          <w:sz w:val="23"/>
          <w:szCs w:val="23"/>
          <w:spacing w:val="13"/>
        </w:rPr>
        <w:t>微</w:t>
      </w:r>
      <w:r>
        <w:rPr>
          <w:sz w:val="23"/>
          <w:szCs w:val="23"/>
          <w:spacing w:val="-48"/>
        </w:rPr>
        <w:t xml:space="preserve"> </w:t>
      </w:r>
      <w:r>
        <w:rPr>
          <w:sz w:val="23"/>
          <w:szCs w:val="23"/>
          <w:spacing w:val="13"/>
        </w:rPr>
        <w:t>注</w:t>
      </w:r>
      <w:r>
        <w:rPr>
          <w:sz w:val="23"/>
          <w:szCs w:val="23"/>
          <w:spacing w:val="-49"/>
        </w:rPr>
        <w:t xml:space="preserve"> </w:t>
      </w:r>
      <w:r>
        <w:rPr>
          <w:sz w:val="23"/>
          <w:szCs w:val="23"/>
          <w:spacing w:val="13"/>
        </w:rPr>
        <w:t>射   性别检测</w:t>
      </w:r>
    </w:p>
    <w:p>
      <w:pPr>
        <w:pStyle w:val="BodyText"/>
        <w:ind w:left="580"/>
        <w:spacing w:before="189" w:line="219" w:lineRule="auto"/>
        <w:rPr>
          <w:sz w:val="23"/>
          <w:szCs w:val="23"/>
        </w:rPr>
      </w:pPr>
      <w:r>
        <w:rPr>
          <w:sz w:val="23"/>
          <w:szCs w:val="23"/>
          <w:spacing w:val="14"/>
        </w:rPr>
        <w:t>(3)上端</w:t>
      </w:r>
      <w:r>
        <w:rPr>
          <w:sz w:val="23"/>
          <w:szCs w:val="23"/>
          <w:spacing w:val="37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tPA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sz w:val="23"/>
          <w:szCs w:val="23"/>
          <w:spacing w:val="14"/>
        </w:rPr>
        <w:t>基因标准样品    </w:t>
      </w:r>
      <w:r>
        <w:rPr>
          <w:rFonts w:ascii="Times New Roman" w:hAnsi="Times New Roman" w:eastAsia="Times New Roman" w:cs="Times New Roman"/>
          <w:sz w:val="23"/>
          <w:szCs w:val="23"/>
        </w:rPr>
        <w:t>GH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sz w:val="23"/>
          <w:szCs w:val="23"/>
          <w:spacing w:val="14"/>
        </w:rPr>
        <w:t>基因标准样品</w:t>
      </w:r>
      <w:r>
        <w:rPr>
          <w:sz w:val="23"/>
          <w:szCs w:val="23"/>
          <w:spacing w:val="32"/>
        </w:rPr>
        <w:t xml:space="preserve"> </w:t>
      </w:r>
      <w:r>
        <w:rPr>
          <w:sz w:val="23"/>
          <w:szCs w:val="23"/>
        </w:rPr>
        <w:drawing>
          <wp:inline distT="0" distB="0" distL="0" distR="0">
            <wp:extent cx="152391" cy="2534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1" cy="2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spacing w:val="25"/>
        </w:rPr>
        <w:t xml:space="preserve"> </w:t>
      </w:r>
      <w:r>
        <w:rPr>
          <w:sz w:val="23"/>
          <w:szCs w:val="23"/>
          <w:spacing w:val="14"/>
        </w:rPr>
        <w:t>蒸馏水(仅上样缓冲液)</w:t>
      </w:r>
    </w:p>
    <w:p>
      <w:pPr>
        <w:pStyle w:val="BodyText"/>
        <w:ind w:left="1060" w:right="4052" w:hanging="480"/>
        <w:spacing w:before="145" w:line="286" w:lineRule="auto"/>
        <w:rPr>
          <w:sz w:val="23"/>
          <w:szCs w:val="23"/>
        </w:rPr>
      </w:pPr>
      <w:r>
        <w:rPr>
          <w:sz w:val="23"/>
          <w:szCs w:val="23"/>
          <w:spacing w:val="14"/>
        </w:rPr>
        <w:t>(4)促进实验鼠泌乳(使实验鼠进入泌乳期)</w:t>
      </w:r>
      <w:r>
        <w:rPr>
          <w:sz w:val="23"/>
          <w:szCs w:val="23"/>
          <w:spacing w:val="10"/>
        </w:rPr>
        <w:t xml:space="preserve"> </w:t>
      </w:r>
      <w:r>
        <w:rPr>
          <w:sz w:val="23"/>
          <w:szCs w:val="23"/>
          <w:spacing w:val="22"/>
        </w:rPr>
        <w:t>乳腺中</w:t>
      </w:r>
      <w:r>
        <w:rPr>
          <w:rFonts w:ascii="Times New Roman" w:hAnsi="Times New Roman" w:eastAsia="Times New Roman" w:cs="Times New Roman"/>
          <w:sz w:val="23"/>
          <w:szCs w:val="23"/>
        </w:rPr>
        <w:t>GH</w:t>
      </w:r>
      <w:r>
        <w:rPr>
          <w:rFonts w:ascii="Times New Roman" w:hAnsi="Times New Roman" w:eastAsia="Times New Roman" w:cs="Times New Roman"/>
          <w:sz w:val="23"/>
          <w:szCs w:val="23"/>
          <w:spacing w:val="37"/>
        </w:rPr>
        <w:t xml:space="preserve"> </w:t>
      </w:r>
      <w:r>
        <w:rPr>
          <w:sz w:val="23"/>
          <w:szCs w:val="23"/>
          <w:spacing w:val="22"/>
        </w:rPr>
        <w:t>基因(表达)能促进</w:t>
      </w:r>
      <w:r>
        <w:rPr>
          <w:rFonts w:ascii="Times New Roman" w:hAnsi="Times New Roman" w:eastAsia="Times New Roman" w:cs="Times New Roman"/>
          <w:sz w:val="23"/>
          <w:szCs w:val="23"/>
        </w:rPr>
        <w:t>tPA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sz w:val="23"/>
          <w:szCs w:val="23"/>
          <w:spacing w:val="22"/>
        </w:rPr>
        <w:t>表达</w:t>
      </w:r>
    </w:p>
    <w:p>
      <w:pPr>
        <w:pStyle w:val="BodyText"/>
        <w:ind w:firstLine="1060"/>
        <w:spacing w:before="159" w:line="349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GH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 xml:space="preserve"> </w:t>
      </w:r>
      <w:r>
        <w:rPr>
          <w:sz w:val="23"/>
          <w:szCs w:val="23"/>
          <w:spacing w:val="1"/>
        </w:rPr>
        <w:t>为山羊生长激素，在小鼠中作用不明显；</w:t>
      </w:r>
      <w:r>
        <w:rPr>
          <w:rFonts w:ascii="Times New Roman" w:hAnsi="Times New Roman" w:eastAsia="Times New Roman" w:cs="Times New Roman"/>
          <w:sz w:val="23"/>
          <w:szCs w:val="23"/>
        </w:rPr>
        <w:t>GH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</w:t>
      </w:r>
      <w:r>
        <w:rPr>
          <w:sz w:val="23"/>
          <w:szCs w:val="23"/>
          <w:spacing w:val="1"/>
        </w:rPr>
        <w:t>基因在只在乳</w:t>
      </w:r>
      <w:r>
        <w:rPr>
          <w:sz w:val="23"/>
          <w:szCs w:val="23"/>
        </w:rPr>
        <w:t>腺细胞中表达，未 </w:t>
      </w:r>
      <w:r>
        <w:rPr>
          <w:sz w:val="23"/>
          <w:szCs w:val="23"/>
          <w:spacing w:val="9"/>
        </w:rPr>
        <w:t>对小鼠其他细胞有影响(其他合理也给分)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312"/>
        <w:spacing w:before="75" w:line="219" w:lineRule="auto"/>
        <w:rPr>
          <w:sz w:val="23"/>
          <w:szCs w:val="23"/>
        </w:rPr>
      </w:pPr>
      <w:r>
        <w:rPr>
          <w:sz w:val="20"/>
          <w:szCs w:val="20"/>
          <w:b/>
          <w:bCs/>
          <w:spacing w:val="11"/>
          <w:position w:val="1"/>
        </w:rPr>
        <w:t>生物答案</w:t>
      </w:r>
      <w:r>
        <w:rPr>
          <w:sz w:val="20"/>
          <w:szCs w:val="20"/>
          <w:spacing w:val="24"/>
          <w:position w:val="1"/>
        </w:rPr>
        <w:t xml:space="preserve">    </w:t>
      </w:r>
      <w:r>
        <w:rPr>
          <w:sz w:val="23"/>
          <w:szCs w:val="23"/>
          <w:spacing w:val="11"/>
        </w:rPr>
        <w:t>第2页(共2页)</w:t>
      </w:r>
    </w:p>
    <w:sectPr>
      <w:pgSz w:w="11910" w:h="16840"/>
      <w:pgMar w:top="1431" w:right="1428" w:bottom="0" w:left="12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2024-11-11T09:02:12Z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2024-11-11T09:02:13</vt:filetime>
  </property>
  <property fmtid="{D5CDD505-2E9C-101B-9397-08002B2CF9AE}" pid="4" name="UsrData">
    <vt:lpwstr>67315792924d780020506709wl</vt:lpwstr>
  </property>
</Properties>
</file>