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9pt;height:36pt;margin-top:891pt;margin-left:932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r>
        <w:rPr>
          <w:rFonts w:ascii="Times New Roman" w:eastAsia="宋体" w:hAnsi="Times New Roman" w:cs="Times New Roman"/>
          <w:b/>
          <w:sz w:val="32"/>
          <w:szCs w:val="32"/>
        </w:rPr>
        <w:t>2024年高三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基础</w:t>
      </w:r>
      <w:r>
        <w:rPr>
          <w:rFonts w:ascii="Times New Roman" w:eastAsia="宋体" w:hAnsi="Times New Roman" w:cs="Times New Roman"/>
          <w:b/>
          <w:sz w:val="32"/>
          <w:szCs w:val="32"/>
        </w:rPr>
        <w:t>测试</w:t>
      </w:r>
    </w:p>
    <w:p>
      <w:pPr>
        <w:spacing w:line="500" w:lineRule="exact"/>
        <w:jc w:val="center"/>
        <w:rPr>
          <w:rFonts w:ascii="Times New Roman" w:eastAsia="等线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        </w:t>
      </w:r>
      <w:r>
        <w:rPr>
          <w:rFonts w:ascii="Times New Roman" w:eastAsia="宋体" w:hAnsi="Times New Roman" w:cs="Times New Roman"/>
          <w:b/>
          <w:sz w:val="32"/>
          <w:szCs w:val="32"/>
        </w:rPr>
        <w:t xml:space="preserve">思想政治 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宋体" w:hAnsi="Times New Roman" w:cs="Times New Roman"/>
          <w:b/>
          <w:sz w:val="32"/>
          <w:szCs w:val="32"/>
        </w:rPr>
        <w:t>参考答案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b/>
          <w:bCs/>
          <w:szCs w:val="21"/>
        </w:rPr>
        <w:t>（2024.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9</w:t>
      </w:r>
      <w:r>
        <w:rPr>
          <w:rFonts w:ascii="Times New Roman" w:eastAsia="宋体" w:hAnsi="Times New Roman" w:cs="Times New Roman"/>
          <w:b/>
          <w:bCs/>
          <w:szCs w:val="21"/>
        </w:rPr>
        <w:t>）</w:t>
      </w:r>
    </w:p>
    <w:p>
      <w:pPr>
        <w:tabs>
          <w:tab w:val="left" w:pos="252"/>
          <w:tab w:val="left" w:pos="2352"/>
          <w:tab w:val="left" w:pos="4452"/>
          <w:tab w:val="left" w:pos="6552"/>
        </w:tabs>
        <w:spacing w:line="340" w:lineRule="exact"/>
        <w:ind w:left="420" w:hanging="420" w:hangingChars="20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</w:rPr>
        <w:t>一、选择题</w:t>
      </w:r>
      <w:r>
        <w:rPr>
          <w:rStyle w:val="Strong"/>
          <w:rFonts w:ascii="宋体" w:eastAsia="宋体" w:hAnsi="宋体" w:cs="宋体" w:hint="eastAsia"/>
          <w:spacing w:val="8"/>
          <w:szCs w:val="21"/>
        </w:rPr>
        <w:t>Ⅰ</w:t>
      </w:r>
      <w:r>
        <w:rPr>
          <w:rFonts w:ascii="黑体" w:eastAsia="黑体" w:hAnsi="黑体" w:cs="黑体" w:hint="eastAsia"/>
          <w:b/>
          <w:bCs/>
        </w:rPr>
        <w:t>（</w:t>
      </w:r>
      <w:r>
        <w:rPr>
          <w:rFonts w:ascii="Times New Roman" w:eastAsia="楷体" w:hAnsi="Times New Roman" w:cs="Times New Roman"/>
          <w:b/>
          <w:bCs/>
        </w:rPr>
        <w:t>本大题共17小题，每小题2分，共34分</w:t>
      </w:r>
      <w:r>
        <w:rPr>
          <w:rFonts w:ascii="黑体" w:eastAsia="黑体" w:hAnsi="黑体" w:cs="黑体" w:hint="eastAsia"/>
          <w:b/>
          <w:bCs/>
        </w:rPr>
        <w:t>）</w:t>
      </w:r>
    </w:p>
    <w:tbl>
      <w:tblPr>
        <w:tblStyle w:val="TableGrid"/>
        <w:tblpPr w:leftFromText="180" w:rightFromText="180" w:vertAnchor="text" w:horzAnchor="page" w:tblpX="1640" w:tblpY="39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29"/>
        <w:gridCol w:w="731"/>
        <w:gridCol w:w="729"/>
        <w:gridCol w:w="731"/>
        <w:gridCol w:w="731"/>
        <w:gridCol w:w="729"/>
        <w:gridCol w:w="731"/>
        <w:gridCol w:w="729"/>
        <w:gridCol w:w="729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/>
        </w:trPr>
        <w:tc>
          <w:tcPr>
            <w:tcW w:w="1003" w:type="dxa"/>
          </w:tcPr>
          <w:p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题号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8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9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/>
        </w:trPr>
        <w:tc>
          <w:tcPr>
            <w:tcW w:w="1003" w:type="dxa"/>
          </w:tcPr>
          <w:p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答案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D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B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A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A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A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B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D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/>
        </w:trPr>
        <w:tc>
          <w:tcPr>
            <w:tcW w:w="1003" w:type="dxa"/>
          </w:tcPr>
          <w:p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题号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11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13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14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15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16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17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/>
        </w:trPr>
        <w:tc>
          <w:tcPr>
            <w:tcW w:w="1003" w:type="dxa"/>
          </w:tcPr>
          <w:p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答案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B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D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A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D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</w:t>
            </w:r>
          </w:p>
        </w:tc>
        <w:tc>
          <w:tcPr>
            <w:tcW w:w="731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B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D</w:t>
            </w:r>
          </w:p>
        </w:tc>
        <w:tc>
          <w:tcPr>
            <w:tcW w:w="729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</w:tbl>
    <w:p>
      <w:pPr>
        <w:tabs>
          <w:tab w:val="left" w:pos="252"/>
          <w:tab w:val="left" w:pos="2352"/>
          <w:tab w:val="left" w:pos="4452"/>
          <w:tab w:val="left" w:pos="6552"/>
        </w:tabs>
        <w:spacing w:before="78" w:beforeLines="25" w:line="340" w:lineRule="exact"/>
        <w:ind w:left="422" w:hanging="422" w:hangingChars="201"/>
        <w:jc w:val="left"/>
        <w:rPr>
          <w:rFonts w:ascii="Times New Roman" w:eastAsia="楷体" w:hAnsi="Times New Roman" w:cs="Times New Roman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二、选择题</w:t>
      </w:r>
      <w:r>
        <w:rPr>
          <w:rStyle w:val="Strong"/>
          <w:rFonts w:ascii="宋体" w:eastAsia="宋体" w:hAnsi="宋体" w:cs="宋体" w:hint="eastAsia"/>
          <w:spacing w:val="8"/>
          <w:szCs w:val="21"/>
        </w:rPr>
        <w:t>Ⅱ</w:t>
      </w:r>
      <w:r>
        <w:rPr>
          <w:rFonts w:ascii="Times New Roman" w:eastAsia="楷体" w:hAnsi="Times New Roman" w:cs="Times New Roman"/>
          <w:b/>
          <w:bCs/>
          <w:szCs w:val="21"/>
        </w:rPr>
        <w:t>（本大题共7小题，每小题3分，共21分）</w:t>
      </w:r>
    </w:p>
    <w:tbl>
      <w:tblPr>
        <w:tblStyle w:val="TableGrid"/>
        <w:tblpPr w:leftFromText="180" w:rightFromText="180" w:vertAnchor="text" w:horzAnchor="page" w:tblpX="1640" w:tblpY="39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4"/>
        <w:gridCol w:w="906"/>
        <w:gridCol w:w="904"/>
        <w:gridCol w:w="906"/>
        <w:gridCol w:w="906"/>
        <w:gridCol w:w="904"/>
        <w:gridCol w:w="90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/>
        </w:trPr>
        <w:tc>
          <w:tcPr>
            <w:tcW w:w="1242" w:type="dxa"/>
          </w:tcPr>
          <w:p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题号</w:t>
            </w:r>
          </w:p>
        </w:tc>
        <w:tc>
          <w:tcPr>
            <w:tcW w:w="904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18</w:t>
            </w:r>
          </w:p>
        </w:tc>
        <w:tc>
          <w:tcPr>
            <w:tcW w:w="906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19</w:t>
            </w:r>
          </w:p>
        </w:tc>
        <w:tc>
          <w:tcPr>
            <w:tcW w:w="904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20</w:t>
            </w:r>
          </w:p>
        </w:tc>
        <w:tc>
          <w:tcPr>
            <w:tcW w:w="906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21</w:t>
            </w:r>
          </w:p>
        </w:tc>
        <w:tc>
          <w:tcPr>
            <w:tcW w:w="906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22</w:t>
            </w:r>
          </w:p>
        </w:tc>
        <w:tc>
          <w:tcPr>
            <w:tcW w:w="904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23</w:t>
            </w:r>
          </w:p>
        </w:tc>
        <w:tc>
          <w:tcPr>
            <w:tcW w:w="906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24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242" w:type="dxa"/>
          </w:tcPr>
          <w:p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答案</w:t>
            </w:r>
          </w:p>
        </w:tc>
        <w:tc>
          <w:tcPr>
            <w:tcW w:w="904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B</w:t>
            </w:r>
          </w:p>
        </w:tc>
        <w:tc>
          <w:tcPr>
            <w:tcW w:w="906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D</w:t>
            </w:r>
          </w:p>
        </w:tc>
        <w:tc>
          <w:tcPr>
            <w:tcW w:w="904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</w:t>
            </w:r>
          </w:p>
        </w:tc>
        <w:tc>
          <w:tcPr>
            <w:tcW w:w="906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B</w:t>
            </w:r>
          </w:p>
        </w:tc>
        <w:tc>
          <w:tcPr>
            <w:tcW w:w="906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</w:t>
            </w:r>
          </w:p>
        </w:tc>
        <w:tc>
          <w:tcPr>
            <w:tcW w:w="904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A</w:t>
            </w:r>
          </w:p>
        </w:tc>
        <w:tc>
          <w:tcPr>
            <w:tcW w:w="906" w:type="dxa"/>
          </w:tcPr>
          <w:p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D</w:t>
            </w:r>
          </w:p>
        </w:tc>
      </w:tr>
    </w:tbl>
    <w:p>
      <w:pPr>
        <w:tabs>
          <w:tab w:val="left" w:pos="252"/>
          <w:tab w:val="left" w:pos="2352"/>
          <w:tab w:val="left" w:pos="4452"/>
          <w:tab w:val="left" w:pos="6552"/>
        </w:tabs>
        <w:spacing w:before="78" w:beforeLines="25" w:line="340" w:lineRule="exact"/>
        <w:ind w:left="315" w:hanging="315" w:hangingChars="150"/>
        <w:jc w:val="left"/>
        <w:rPr>
          <w:rFonts w:ascii="Times New Roman" w:eastAsia="黑体" w:hAnsi="Times New Roman" w:cs="Times New Roman"/>
          <w:b/>
          <w:bCs/>
          <w:sz w:val="24"/>
        </w:rPr>
      </w:pPr>
      <w:r>
        <w:rPr>
          <w:rFonts w:ascii="Times New Roman" w:eastAsia="黑体" w:hAnsi="Times New Roman" w:cs="Times New Roman" w:hint="eastAsia"/>
          <w:b/>
          <w:bCs/>
        </w:rPr>
        <w:t>三</w:t>
      </w:r>
      <w:r>
        <w:rPr>
          <w:rFonts w:ascii="Times New Roman" w:eastAsia="黑体" w:hAnsi="Times New Roman" w:cs="Times New Roman"/>
          <w:b/>
          <w:bCs/>
        </w:rPr>
        <w:t>、综合题（</w:t>
      </w:r>
      <w:r>
        <w:rPr>
          <w:rFonts w:ascii="Times New Roman" w:eastAsia="楷体" w:hAnsi="Times New Roman" w:cs="Times New Roman"/>
          <w:b/>
          <w:bCs/>
        </w:rPr>
        <w:t>本</w:t>
      </w:r>
      <w:r>
        <w:rPr>
          <w:rFonts w:ascii="Times New Roman" w:eastAsia="楷体" w:hAnsi="Times New Roman" w:cs="Times New Roman" w:hint="eastAsia"/>
          <w:b/>
          <w:bCs/>
        </w:rPr>
        <w:t>大</w:t>
      </w:r>
      <w:r>
        <w:rPr>
          <w:rFonts w:ascii="Times New Roman" w:eastAsia="楷体" w:hAnsi="Times New Roman" w:cs="Times New Roman"/>
          <w:b/>
          <w:bCs/>
        </w:rPr>
        <w:t>题共</w:t>
      </w:r>
      <w:r>
        <w:rPr>
          <w:rFonts w:ascii="Times New Roman" w:eastAsia="楷体" w:hAnsi="Times New Roman" w:cs="Times New Roman" w:hint="eastAsia"/>
          <w:b/>
          <w:bCs/>
        </w:rPr>
        <w:t>4小</w:t>
      </w:r>
      <w:r>
        <w:rPr>
          <w:rFonts w:ascii="Times New Roman" w:eastAsia="楷体" w:hAnsi="Times New Roman" w:cs="Times New Roman"/>
          <w:b/>
          <w:bCs/>
        </w:rPr>
        <w:t>题，共45分</w:t>
      </w:r>
      <w:r>
        <w:rPr>
          <w:rFonts w:ascii="Times New Roman" w:eastAsia="黑体" w:hAnsi="Times New Roman" w:cs="Times New Roman"/>
          <w:b/>
          <w:bCs/>
        </w:rPr>
        <w:t>）</w:t>
      </w:r>
    </w:p>
    <w:p>
      <w:pPr>
        <w:spacing w:line="340" w:lineRule="exact"/>
        <w:rPr>
          <w:rFonts w:ascii="Times New Roman" w:eastAsia="新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25.（1）</w:t>
      </w:r>
      <w:r>
        <w:rPr>
          <w:rFonts w:ascii="Times New Roman" w:eastAsia="新宋体" w:hAnsi="Times New Roman" w:cs="Times New Roman"/>
          <w:b/>
          <w:bCs/>
          <w:szCs w:val="21"/>
        </w:rPr>
        <w:t>H村</w:t>
      </w:r>
      <w:r>
        <w:rPr>
          <w:rFonts w:ascii="宋体" w:eastAsia="宋体" w:hAnsi="宋体" w:cs="宋体" w:hint="eastAsia"/>
          <w:b/>
          <w:bCs/>
          <w:szCs w:val="21"/>
        </w:rPr>
        <w:t>“小田并大田”</w:t>
      </w:r>
      <w:r>
        <w:rPr>
          <w:rFonts w:ascii="Times New Roman" w:eastAsia="新宋体" w:hAnsi="Times New Roman" w:cs="Times New Roman"/>
          <w:b/>
          <w:bCs/>
          <w:szCs w:val="21"/>
        </w:rPr>
        <w:t>的改革举措，完善了农村基本经营制度，发展了农业适度规模经营，壮大了农村集体经济；（2分）村民入股成立专业合作社，优化了农村旅游资源的配置，增加了村民收入，推动了乡村经济发展。（2分）</w:t>
      </w:r>
    </w:p>
    <w:p>
      <w:pPr>
        <w:spacing w:line="340" w:lineRule="exact"/>
        <w:rPr>
          <w:rFonts w:ascii="Times New Roman" w:eastAsia="宋体" w:hAnsi="Times New Roman" w:cs="Times New Roman"/>
          <w:b/>
          <w:bCs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（2）</w:t>
      </w:r>
      <w:r>
        <w:rPr>
          <w:rFonts w:ascii="Times New Roman" w:eastAsia="宋体" w:hAnsi="Times New Roman" w:cs="Times New Roman"/>
          <w:b/>
          <w:bCs/>
          <w:szCs w:val="21"/>
        </w:rPr>
        <w:t>W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村党支部在探索“党建+积分制”模式中，发挥党的领导核心作用，确保乡村治理始终保持正确的方向；（3分）通过发挥党员的先锋模范作用，党员干部带头参与、主动作为，调动了村民参与基层治理的积极性；（3分）积分制的实施，增强了村民的法治意识，提高了乡村治理的法治化水平。（3分）</w:t>
      </w:r>
      <w:r>
        <w:rPr>
          <w:rFonts w:ascii="Times New Roman" w:eastAsia="宋体" w:hAnsi="Times New Roman" w:cs="Times New Roman"/>
          <w:b/>
          <w:bCs/>
          <w:szCs w:val="21"/>
        </w:rPr>
        <w:t>W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村在乡村治理中坚持了党的领导、人民当家作主和依法治国的有机统一，走出了“小积分”撬动“大治理”的乡村治理新路子。</w:t>
      </w:r>
      <w:r>
        <w:rPr>
          <w:rFonts w:ascii="Times New Roman" w:eastAsia="宋体" w:hAnsi="Times New Roman" w:cs="Times New Roman"/>
          <w:b/>
          <w:bCs/>
          <w:kern w:val="0"/>
          <w:szCs w:val="21"/>
          <w:lang w:bidi="ar"/>
        </w:rPr>
        <w:t xml:space="preserve">（1分） </w:t>
      </w:r>
    </w:p>
    <w:p>
      <w:pPr>
        <w:spacing w:line="340" w:lineRule="exac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26.（1）数字人将现代科技与中华优秀传统文化相结合，实现了优秀传统文化创造性转化，推动了文化传承和创新；让传统文化走进烟火生活，为人民提供丰富的精神食粮，增强文化自信。（4分）</w:t>
      </w:r>
    </w:p>
    <w:p>
      <w:pPr>
        <w:spacing w:line="3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（2）</w:t>
      </w:r>
      <w:r>
        <w:rPr>
          <w:rFonts w:ascii="Times New Roman" w:eastAsia="宋体" w:hAnsi="Times New Roman" w:cs="Times New Roman" w:hint="eastAsia"/>
          <w:b/>
          <w:szCs w:val="21"/>
        </w:rPr>
        <w:t>事物发展的道路是曲折的，新事物的发展是一个由不完善到比较完善的过程。人工智能在某些领域可能取代人类，若得不到妥善解决，会影响社会稳定，因此我们要谨慎对待。（3分）事物发展的前途是光明的，人工智能的发展符合历史发展的必然趋势，反映社会进步的基本要求，因此我们要乐观对待，对其发展充满信心，热情支持和悉心保护。（3分）</w:t>
      </w:r>
    </w:p>
    <w:p>
      <w:pPr>
        <w:spacing w:line="340" w:lineRule="exact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27.法律事实分析：其一，B</w:t>
      </w:r>
      <w:r>
        <w:rPr>
          <w:rFonts w:ascii="Times New Roman" w:eastAsia="宋体" w:hAnsi="Times New Roman" w:cs="Times New Roman"/>
          <w:b/>
          <w:szCs w:val="21"/>
        </w:rPr>
        <w:t>公司在</w:t>
      </w:r>
      <w:r>
        <w:rPr>
          <w:rFonts w:ascii="Times New Roman" w:eastAsia="宋体" w:hAnsi="Times New Roman" w:cs="Times New Roman" w:hint="eastAsia"/>
          <w:b/>
          <w:szCs w:val="21"/>
        </w:rPr>
        <w:t>葡萄酒类</w:t>
      </w:r>
      <w:r>
        <w:rPr>
          <w:rFonts w:ascii="Times New Roman" w:eastAsia="宋体" w:hAnsi="Times New Roman" w:cs="Times New Roman"/>
          <w:b/>
          <w:szCs w:val="21"/>
        </w:rPr>
        <w:t>商品上注册</w:t>
      </w:r>
      <w:r>
        <w:rPr>
          <w:rFonts w:ascii="Times New Roman" w:eastAsia="宋体" w:hAnsi="Times New Roman" w:cs="Times New Roman" w:hint="eastAsia"/>
          <w:b/>
          <w:szCs w:val="21"/>
        </w:rPr>
        <w:t>、使用</w:t>
      </w:r>
      <w:r>
        <w:rPr>
          <w:rFonts w:ascii="宋体" w:eastAsia="宋体" w:hAnsi="宋体" w:cs="Times New Roman" w:hint="eastAsia"/>
          <w:b/>
          <w:szCs w:val="21"/>
        </w:rPr>
        <w:t>与</w:t>
      </w:r>
      <w:r>
        <w:rPr>
          <w:rFonts w:ascii="宋体" w:eastAsia="宋体" w:hAnsi="宋体" w:cs="Times New Roman"/>
          <w:b/>
          <w:szCs w:val="21"/>
        </w:rPr>
        <w:t>“</w:t>
      </w:r>
      <w:r>
        <w:rPr>
          <w:rFonts w:ascii="Times New Roman" w:eastAsia="宋体" w:hAnsi="Times New Roman" w:cs="Times New Roman"/>
          <w:b/>
          <w:szCs w:val="21"/>
        </w:rPr>
        <w:t>LAFITE</w:t>
      </w:r>
      <w:r>
        <w:rPr>
          <w:rFonts w:ascii="宋体" w:eastAsia="宋体" w:hAnsi="宋体" w:cs="Times New Roman"/>
          <w:b/>
          <w:szCs w:val="21"/>
        </w:rPr>
        <w:t>”</w:t>
      </w:r>
      <w:r>
        <w:rPr>
          <w:rFonts w:ascii="宋体" w:eastAsia="宋体" w:hAnsi="宋体" w:cs="Times New Roman" w:hint="eastAsia"/>
          <w:b/>
          <w:szCs w:val="21"/>
        </w:rPr>
        <w:t>相似的</w:t>
      </w:r>
      <w:r>
        <w:rPr>
          <w:rFonts w:ascii="楷体" w:eastAsia="楷体" w:hAnsi="楷体" w:cs="Times New Roman"/>
          <w:b/>
          <w:szCs w:val="21"/>
        </w:rPr>
        <w:t>“</w:t>
      </w:r>
      <w:r>
        <w:rPr>
          <w:rFonts w:ascii="Times New Roman" w:eastAsia="宋体" w:hAnsi="Times New Roman" w:cs="Times New Roman"/>
          <w:b/>
          <w:szCs w:val="21"/>
        </w:rPr>
        <w:t>LAFEI MANOR</w:t>
      </w:r>
      <w:r>
        <w:rPr>
          <w:rFonts w:ascii="宋体" w:eastAsia="宋体" w:hAnsi="宋体" w:cs="Times New Roman"/>
          <w:b/>
          <w:szCs w:val="21"/>
        </w:rPr>
        <w:t>”商</w:t>
      </w:r>
      <w:r>
        <w:rPr>
          <w:rFonts w:ascii="Times New Roman" w:eastAsia="宋体" w:hAnsi="Times New Roman" w:cs="Times New Roman"/>
          <w:b/>
          <w:szCs w:val="21"/>
        </w:rPr>
        <w:t>标</w:t>
      </w:r>
      <w:r>
        <w:rPr>
          <w:rFonts w:ascii="Times New Roman" w:eastAsia="宋体" w:hAnsi="Times New Roman" w:cs="Times New Roman" w:hint="eastAsia"/>
          <w:b/>
          <w:szCs w:val="21"/>
        </w:rPr>
        <w:t>的行为，侵害了A酒庄的商标权。其二，B</w:t>
      </w:r>
      <w:r>
        <w:rPr>
          <w:rFonts w:ascii="Times New Roman" w:eastAsia="宋体" w:hAnsi="Times New Roman" w:cs="Times New Roman"/>
          <w:b/>
          <w:szCs w:val="21"/>
        </w:rPr>
        <w:t>公司</w:t>
      </w:r>
      <w:r>
        <w:rPr>
          <w:rFonts w:ascii="Times New Roman" w:eastAsia="宋体" w:hAnsi="Times New Roman" w:cs="Times New Roman" w:hint="eastAsia"/>
          <w:b/>
          <w:szCs w:val="21"/>
        </w:rPr>
        <w:t>利用商标实施混淆行为和有意</w:t>
      </w:r>
      <w:r>
        <w:rPr>
          <w:rFonts w:ascii="Times New Roman" w:eastAsia="宋体" w:hAnsi="Times New Roman" w:cs="Times New Roman"/>
          <w:b/>
          <w:szCs w:val="21"/>
        </w:rPr>
        <w:t>隐瞒</w:t>
      </w:r>
      <w:r>
        <w:rPr>
          <w:rFonts w:ascii="Times New Roman" w:eastAsia="宋体" w:hAnsi="Times New Roman" w:cs="Times New Roman" w:hint="eastAsia"/>
          <w:b/>
          <w:szCs w:val="21"/>
        </w:rPr>
        <w:t>产品的</w:t>
      </w:r>
      <w:r>
        <w:rPr>
          <w:rFonts w:ascii="Times New Roman" w:eastAsia="宋体" w:hAnsi="Times New Roman" w:cs="Times New Roman"/>
          <w:b/>
          <w:szCs w:val="21"/>
        </w:rPr>
        <w:t>产地来源</w:t>
      </w:r>
      <w:r>
        <w:rPr>
          <w:rFonts w:ascii="Times New Roman" w:eastAsia="宋体" w:hAnsi="Times New Roman" w:cs="Times New Roman" w:hint="eastAsia"/>
          <w:b/>
          <w:szCs w:val="21"/>
        </w:rPr>
        <w:t>、夸大宣传品牌</w:t>
      </w:r>
      <w:r>
        <w:rPr>
          <w:rFonts w:ascii="Times New Roman" w:eastAsia="宋体" w:hAnsi="Times New Roman" w:cs="Times New Roman"/>
          <w:b/>
          <w:szCs w:val="21"/>
        </w:rPr>
        <w:t>知名度</w:t>
      </w:r>
      <w:r>
        <w:rPr>
          <w:rFonts w:ascii="Times New Roman" w:eastAsia="宋体" w:hAnsi="Times New Roman" w:cs="Times New Roman" w:hint="eastAsia"/>
          <w:b/>
          <w:szCs w:val="21"/>
        </w:rPr>
        <w:t>等行为，均属于不正当竞争行为。（4分）</w:t>
      </w:r>
    </w:p>
    <w:p>
      <w:pPr>
        <w:spacing w:line="340" w:lineRule="exact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诉讼主张：基于上述事实和理由提出诉讼，主张B公司应承担停止侵害、消除影响、赔礼道歉、赔偿损失等侵权责任。（2分）</w:t>
      </w:r>
    </w:p>
    <w:p>
      <w:pPr>
        <w:tabs>
          <w:tab w:val="left" w:pos="252"/>
          <w:tab w:val="left" w:pos="2352"/>
          <w:tab w:val="left" w:pos="4452"/>
          <w:tab w:val="left" w:pos="6552"/>
        </w:tabs>
        <w:spacing w:line="340" w:lineRule="exact"/>
        <w:jc w:val="left"/>
        <w:rPr>
          <w:rFonts w:ascii="宋体" w:eastAsia="宋体" w:hAnsi="宋体" w:cs="宋体"/>
          <w:b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Cs w:val="21"/>
          <w:lang w:bidi="ar"/>
        </w:rPr>
        <w:t>28.（1）</w:t>
      </w:r>
      <w:r>
        <w:rPr>
          <w:rFonts w:ascii="宋体" w:eastAsia="宋体" w:hAnsi="宋体" w:cs="宋体" w:hint="eastAsia"/>
          <w:b/>
          <w:szCs w:val="21"/>
        </w:rPr>
        <w:t>某些西方媒体把产品出口多等同于产能过剩违反了同一律要求，犯了偷换概念的错误；（</w:t>
      </w:r>
      <w:r>
        <w:rPr>
          <w:rFonts w:ascii="Times New Roman" w:eastAsia="宋体" w:hAnsi="Times New Roman" w:cs="Times New Roman"/>
          <w:b/>
          <w:szCs w:val="21"/>
        </w:rPr>
        <w:t>2</w:t>
      </w:r>
      <w:r>
        <w:rPr>
          <w:rFonts w:ascii="宋体" w:eastAsia="宋体" w:hAnsi="宋体" w:cs="宋体" w:hint="eastAsia"/>
          <w:b/>
          <w:szCs w:val="21"/>
        </w:rPr>
        <w:t>分）美西方一些政客从应对气候变化角度，既认为新能源产能不足，又认为中国新能源“产能过剩”，违反了矛盾律，犯了自相矛盾的错误。（</w:t>
      </w:r>
      <w:r>
        <w:rPr>
          <w:rFonts w:ascii="Times New Roman" w:eastAsia="宋体" w:hAnsi="Times New Roman" w:cs="Times New Roman"/>
          <w:b/>
          <w:szCs w:val="21"/>
        </w:rPr>
        <w:t>2</w:t>
      </w:r>
      <w:r>
        <w:rPr>
          <w:rFonts w:ascii="宋体" w:eastAsia="宋体" w:hAnsi="宋体" w:cs="宋体" w:hint="eastAsia"/>
          <w:b/>
          <w:szCs w:val="21"/>
        </w:rPr>
        <w:t>分）从推理规则看，在“中国产能过剩论”的推理中，“对外出口产品”这一中项在两个前提中都不周延，犯了“中项不周延”的逻辑错误。（</w:t>
      </w:r>
      <w:r>
        <w:rPr>
          <w:rFonts w:ascii="Times New Roman" w:eastAsia="宋体" w:hAnsi="Times New Roman" w:cs="Times New Roman"/>
          <w:b/>
          <w:szCs w:val="21"/>
        </w:rPr>
        <w:t>2</w:t>
      </w:r>
      <w:r>
        <w:rPr>
          <w:rFonts w:ascii="宋体" w:eastAsia="宋体" w:hAnsi="宋体" w:cs="宋体" w:hint="eastAsia"/>
          <w:b/>
          <w:szCs w:val="21"/>
        </w:rPr>
        <w:t>分）</w:t>
      </w:r>
    </w:p>
    <w:p>
      <w:pPr>
        <w:spacing w:line="320" w:lineRule="exact"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  <w:kern w:val="0"/>
          <w:szCs w:val="21"/>
          <w:lang w:bidi="ar"/>
        </w:rPr>
        <w:t>（2）</w:t>
      </w:r>
      <w:r>
        <w:rPr>
          <w:rFonts w:ascii="Times New Roman" w:eastAsia="宋体" w:hAnsi="Times New Roman" w:cs="Times New Roman"/>
          <w:b/>
          <w:bCs/>
        </w:rPr>
        <w:t>评分参考：</w:t>
      </w:r>
    </w:p>
    <w:tbl>
      <w:tblPr>
        <w:tblStyle w:val="TableNormal0"/>
        <w:tblpPr w:leftFromText="180" w:rightFromText="180" w:vertAnchor="text" w:horzAnchor="page" w:tblpX="1197" w:tblpY="32"/>
        <w:tblOverlap w:val="never"/>
        <w:tblW w:w="8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0"/>
        <w:gridCol w:w="4809"/>
      </w:tblGrid>
      <w:tr>
        <w:tblPrEx>
          <w:tblW w:w="817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370" w:type="dxa"/>
            <w:vAlign w:val="center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行文逻辑</w:t>
            </w:r>
          </w:p>
        </w:tc>
        <w:tc>
          <w:tcPr>
            <w:tcW w:w="4809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论证对应的知识点</w:t>
            </w:r>
          </w:p>
        </w:tc>
      </w:tr>
      <w:tr>
        <w:tblPrEx>
          <w:tblW w:w="8179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370" w:type="dxa"/>
            <w:vAlign w:val="center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指出“中国产能过剩论”的错误</w:t>
            </w:r>
          </w:p>
        </w:tc>
        <w:tc>
          <w:tcPr>
            <w:tcW w:w="4809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如：经济全球化、比较优势等</w:t>
            </w:r>
          </w:p>
        </w:tc>
      </w:tr>
      <w:tr>
        <w:tblPrEx>
          <w:tblW w:w="8179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3370" w:type="dxa"/>
            <w:vAlign w:val="center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中国新能源产业凭借自身优势快速发展，为世界经济转型升级提供动力</w:t>
            </w:r>
          </w:p>
        </w:tc>
        <w:tc>
          <w:tcPr>
            <w:tcW w:w="4809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如：我国对外开放的原则；中国是经济全球化的贡献者等</w:t>
            </w:r>
          </w:p>
        </w:tc>
      </w:tr>
      <w:tr>
        <w:tblPrEx>
          <w:tblW w:w="8179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3370" w:type="dxa"/>
            <w:vAlign w:val="center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指出美西方“双标”行径的原因、实质、危害，倡导实现互利共赢</w:t>
            </w:r>
          </w:p>
        </w:tc>
        <w:tc>
          <w:tcPr>
            <w:tcW w:w="4809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如：国家利益是国际关系的决定性因素；霸权主义与强权政治；影响经济全球化的主要因素</w:t>
            </w:r>
          </w:p>
        </w:tc>
      </w:tr>
    </w:tbl>
    <w:p>
      <w:pPr>
        <w:tabs>
          <w:tab w:val="left" w:pos="252"/>
          <w:tab w:val="left" w:pos="2352"/>
          <w:tab w:val="left" w:pos="4452"/>
          <w:tab w:val="left" w:pos="6552"/>
        </w:tabs>
        <w:spacing w:line="320" w:lineRule="exac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【</w:t>
      </w:r>
      <w:r>
        <w:rPr>
          <w:rFonts w:ascii="Times New Roman" w:eastAsia="宋体" w:hAnsi="Times New Roman" w:cs="Times New Roman"/>
          <w:b/>
          <w:bCs/>
          <w:szCs w:val="21"/>
        </w:rPr>
        <w:t>内容部分评分量表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】 </w:t>
      </w:r>
    </w:p>
    <w:tbl>
      <w:tblPr>
        <w:tblStyle w:val="TableGrid"/>
        <w:tblW w:w="8192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5528"/>
      </w:tblGrid>
      <w:tr>
        <w:tblPrEx>
          <w:tblW w:w="8192" w:type="dxa"/>
          <w:tblInd w:w="1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水平等级与得分</w:t>
            </w:r>
          </w:p>
        </w:tc>
        <w:tc>
          <w:tcPr>
            <w:tcW w:w="5528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等级描述</w:t>
            </w:r>
          </w:p>
        </w:tc>
      </w:tr>
      <w:tr>
        <w:tblPrEx>
          <w:tblW w:w="8192" w:type="dxa"/>
          <w:tblInd w:w="19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水平4（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分）</w:t>
            </w:r>
          </w:p>
        </w:tc>
        <w:tc>
          <w:tcPr>
            <w:tcW w:w="5528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观点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正确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；运用知识和素材恰当；论证清晰</w:t>
            </w:r>
          </w:p>
        </w:tc>
      </w:tr>
      <w:tr>
        <w:tblPrEx>
          <w:tblW w:w="8192" w:type="dxa"/>
          <w:tblInd w:w="19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水平3（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分）</w:t>
            </w:r>
          </w:p>
        </w:tc>
        <w:tc>
          <w:tcPr>
            <w:tcW w:w="5528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观点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正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确；运用知识和素材较恰当；论证较清晰</w:t>
            </w:r>
          </w:p>
        </w:tc>
      </w:tr>
      <w:tr>
        <w:tblPrEx>
          <w:tblW w:w="8192" w:type="dxa"/>
          <w:tblInd w:w="19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水平2（1-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分）</w:t>
            </w:r>
          </w:p>
        </w:tc>
        <w:tc>
          <w:tcPr>
            <w:tcW w:w="5528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观点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正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确；简单罗列相关知识和素材；论证混乱</w:t>
            </w:r>
          </w:p>
        </w:tc>
      </w:tr>
      <w:tr>
        <w:tblPrEx>
          <w:tblW w:w="8192" w:type="dxa"/>
          <w:tblInd w:w="19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水平1（0分）</w:t>
            </w:r>
          </w:p>
        </w:tc>
        <w:tc>
          <w:tcPr>
            <w:tcW w:w="5528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观点错误；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应答与试题无关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仅重复试题内容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没有应答</w:t>
            </w:r>
          </w:p>
        </w:tc>
      </w:tr>
    </w:tbl>
    <w:p>
      <w:pPr>
        <w:tabs>
          <w:tab w:val="left" w:pos="252"/>
          <w:tab w:val="left" w:pos="2352"/>
          <w:tab w:val="left" w:pos="4452"/>
          <w:tab w:val="left" w:pos="6552"/>
        </w:tabs>
        <w:spacing w:line="320" w:lineRule="exac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【</w:t>
      </w:r>
      <w:r>
        <w:rPr>
          <w:rFonts w:ascii="Times New Roman" w:eastAsia="宋体" w:hAnsi="Times New Roman" w:cs="Times New Roman"/>
          <w:b/>
          <w:bCs/>
          <w:szCs w:val="21"/>
        </w:rPr>
        <w:t>逻辑部分评分量表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】</w:t>
      </w:r>
    </w:p>
    <w:tbl>
      <w:tblPr>
        <w:tblStyle w:val="TableGrid"/>
        <w:tblW w:w="818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5510"/>
      </w:tblGrid>
      <w:tr>
        <w:tblPrEx>
          <w:tblW w:w="8184" w:type="dxa"/>
          <w:tblInd w:w="1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水平等级与得分</w:t>
            </w:r>
          </w:p>
        </w:tc>
        <w:tc>
          <w:tcPr>
            <w:tcW w:w="5510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等级描述</w:t>
            </w:r>
          </w:p>
        </w:tc>
      </w:tr>
      <w:tr>
        <w:tblPrEx>
          <w:tblW w:w="8184" w:type="dxa"/>
          <w:tblInd w:w="19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水平4（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分）</w:t>
            </w:r>
          </w:p>
        </w:tc>
        <w:tc>
          <w:tcPr>
            <w:tcW w:w="5510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逻辑严密；结构层次分明；表达流畅</w:t>
            </w:r>
          </w:p>
        </w:tc>
      </w:tr>
      <w:tr>
        <w:tblPrEx>
          <w:tblW w:w="8184" w:type="dxa"/>
          <w:tblInd w:w="19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水平3（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分）</w:t>
            </w:r>
          </w:p>
        </w:tc>
        <w:tc>
          <w:tcPr>
            <w:tcW w:w="5510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逻辑较严密；有结构层次；表达较流畅</w:t>
            </w:r>
          </w:p>
        </w:tc>
      </w:tr>
      <w:tr>
        <w:tblPrEx>
          <w:tblW w:w="8184" w:type="dxa"/>
          <w:tblInd w:w="19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水平2（1分）</w:t>
            </w:r>
          </w:p>
        </w:tc>
        <w:tc>
          <w:tcPr>
            <w:tcW w:w="5510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逻辑混乱；无结构层次；表达不够流畅</w:t>
            </w:r>
          </w:p>
        </w:tc>
      </w:tr>
      <w:tr>
        <w:tblPrEx>
          <w:tblW w:w="8184" w:type="dxa"/>
          <w:tblInd w:w="19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水平1（0分）</w:t>
            </w:r>
          </w:p>
        </w:tc>
        <w:tc>
          <w:tcPr>
            <w:tcW w:w="5510" w:type="dxa"/>
          </w:tcPr>
          <w:p>
            <w:pPr>
              <w:tabs>
                <w:tab w:val="left" w:pos="252"/>
                <w:tab w:val="left" w:pos="2352"/>
                <w:tab w:val="left" w:pos="4452"/>
                <w:tab w:val="left" w:pos="6552"/>
              </w:tabs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毫无逻辑；无结构层次；表达不畅</w:t>
            </w:r>
          </w:p>
        </w:tc>
      </w:tr>
    </w:tbl>
    <w:p>
      <w:pPr>
        <w:spacing w:line="340" w:lineRule="exact"/>
        <w:ind w:left="315" w:hanging="315" w:hangingChars="15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【答案示例】</w:t>
      </w:r>
    </w:p>
    <w:p>
      <w:pPr>
        <w:spacing w:line="340" w:lineRule="exact"/>
        <w:ind w:firstLine="420" w:firstLineChars="200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经济全球化是不可逆转的历史大势。全球化背景下中国出口“新三样”产品是基于国际市场分工，发挥比较优势的结果，把中国出口“新三样”产品等同于“产能过剩”违背了经济全球化规律。中国坚持独立自主、自力更生的原则，推动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新能源产业快速发展，既</w:t>
      </w:r>
      <w:r>
        <w:rPr>
          <w:rFonts w:ascii="Times New Roman" w:eastAsia="宋体" w:hAnsi="Times New Roman" w:cs="Times New Roman" w:hint="eastAsia"/>
          <w:b/>
          <w:szCs w:val="21"/>
        </w:rPr>
        <w:t>为全球绿色低碳转型提供助力，也为世界各国的发展提供了机遇。“中国产能过剩论”不符合客观事实，从全球范围看，中国的优质产能不是过剩，而是短缺。炒作“中国产能过剩论”暴露出美西方在国际经贸关系中的“双标”面目，旨在为本国谋求更有利竞争地位，其背后的霸权主义思维，终将损害各国利益。美西方应遵守经济规律和市场规则，与中国合作共赢，让世界各国从发展优质产能中受益。</w:t>
      </w:r>
    </w:p>
    <w:p>
      <w:pPr>
        <w:spacing w:line="340" w:lineRule="exact"/>
        <w:ind w:firstLine="1575" w:firstLineChars="750"/>
        <w:jc w:val="left"/>
        <w:rPr>
          <w:rFonts w:ascii="楷体" w:eastAsia="楷体" w:hAnsi="楷体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 xml:space="preserve">           </w:t>
      </w:r>
      <w:bookmarkStart w:id="0" w:name="_GoBack"/>
      <w:bookmarkEnd w:id="0"/>
    </w:p>
    <w:sectPr>
      <w:headerReference w:type="default" r:id="rId6"/>
      <w:footerReference w:type="default" r:id="rId7"/>
      <w:pgSz w:w="10433" w:h="14742"/>
      <w:pgMar w:top="1134" w:right="1134" w:bottom="1134" w:left="113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variable"/>
    <w:sig w:usb0="800000AF" w:usb1="4000204A" w:usb2="00000000" w:usb3="00000000" w:csb0="A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/>
        <w:b/>
      </w:rPr>
      <w:t>高三</w:t>
    </w:r>
    <w:r>
      <w:rPr>
        <w:rFonts w:ascii="Times New Roman" w:eastAsia="宋体" w:hAnsi="Times New Roman" w:cs="Times New Roman" w:hint="eastAsia"/>
        <w:b/>
      </w:rPr>
      <w:t>基础</w:t>
    </w:r>
    <w:r>
      <w:rPr>
        <w:rFonts w:ascii="Times New Roman" w:eastAsia="宋体" w:hAnsi="Times New Roman" w:cs="Times New Roman"/>
        <w:b/>
      </w:rPr>
      <w:t>测试 思想政治 参考答案 第</w:t>
    </w:r>
    <w:r>
      <w:rPr>
        <w:rFonts w:ascii="Times New Roman" w:eastAsia="宋体" w:hAnsi="Times New Roman" w:cs="Times New Roman"/>
        <w:b/>
      </w:rPr>
      <w:fldChar w:fldCharType="begin"/>
    </w:r>
    <w:r>
      <w:rPr>
        <w:rFonts w:ascii="Times New Roman" w:eastAsia="宋体" w:hAnsi="Times New Roman" w:cs="Times New Roman"/>
        <w:b/>
      </w:rPr>
      <w:instrText xml:space="preserve"> PAGE </w:instrText>
    </w:r>
    <w:r>
      <w:rPr>
        <w:rFonts w:ascii="Times New Roman" w:eastAsia="宋体" w:hAnsi="Times New Roman" w:cs="Times New Roman"/>
        <w:b/>
      </w:rPr>
      <w:fldChar w:fldCharType="separate"/>
    </w:r>
    <w:r>
      <w:rPr>
        <w:rFonts w:ascii="Times New Roman" w:eastAsia="宋体" w:hAnsi="Times New Roman" w:cs="Times New Roman"/>
        <w:b/>
      </w:rPr>
      <w:t>2</w:t>
    </w:r>
    <w:r>
      <w:rPr>
        <w:rFonts w:ascii="Times New Roman" w:eastAsia="宋体" w:hAnsi="Times New Roman" w:cs="Times New Roman"/>
      </w:rPr>
      <w:fldChar w:fldCharType="end"/>
    </w:r>
    <w:r>
      <w:rPr>
        <w:rFonts w:ascii="Times New Roman" w:eastAsia="宋体" w:hAnsi="Times New Roman" w:cs="Times New Roman"/>
        <w:b/>
      </w:rPr>
      <w:t>页（共</w:t>
    </w:r>
    <w:r>
      <w:rPr>
        <w:rFonts w:ascii="Times New Roman" w:eastAsia="宋体" w:hAnsi="Times New Roman" w:cs="Times New Roman"/>
        <w:b/>
      </w:rPr>
      <w:fldChar w:fldCharType="begin"/>
    </w:r>
    <w:r>
      <w:rPr>
        <w:rFonts w:ascii="Times New Roman" w:eastAsia="宋体" w:hAnsi="Times New Roman" w:cs="Times New Roman"/>
        <w:b/>
      </w:rPr>
      <w:instrText xml:space="preserve"> NUMPAGES </w:instrText>
    </w:r>
    <w:r>
      <w:rPr>
        <w:rFonts w:ascii="Times New Roman" w:eastAsia="宋体" w:hAnsi="Times New Roman" w:cs="Times New Roman"/>
        <w:b/>
      </w:rPr>
      <w:fldChar w:fldCharType="separate"/>
    </w:r>
    <w:r>
      <w:rPr>
        <w:rFonts w:ascii="Times New Roman" w:eastAsia="宋体" w:hAnsi="Times New Roman" w:cs="Times New Roman"/>
        <w:b/>
      </w:rPr>
      <w:t>2</w:t>
    </w:r>
    <w:r>
      <w:rPr>
        <w:rFonts w:ascii="Times New Roman" w:eastAsia="宋体" w:hAnsi="Times New Roman" w:cs="Times New Roman"/>
      </w:rPr>
      <w:fldChar w:fldCharType="end"/>
    </w:r>
    <w:r>
      <w:rPr>
        <w:rFonts w:ascii="Times New Roman" w:eastAsia="宋体" w:hAnsi="Times New Roman" w:cs="Times New Roman"/>
        <w:b/>
      </w:rPr>
      <w:t>页）</w:t>
    </w:r>
  </w:p>
  <w:p w:rsidR="004151FC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spacing w:after="0" w:line="240" w:lineRule="auto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CE"/>
    <w:rsid w:val="B3BB76B8"/>
    <w:rsid w:val="B427BDE0"/>
    <w:rsid w:val="D3FF32D5"/>
    <w:rsid w:val="EF77AAE1"/>
    <w:rsid w:val="F35F92C7"/>
    <w:rsid w:val="FE7F5F13"/>
    <w:rsid w:val="FF7B2095"/>
    <w:rsid w:val="FFD7A647"/>
    <w:rsid w:val="FFFD64CD"/>
    <w:rsid w:val="000D4B1B"/>
    <w:rsid w:val="00114F90"/>
    <w:rsid w:val="00115C33"/>
    <w:rsid w:val="00116DF3"/>
    <w:rsid w:val="00117B26"/>
    <w:rsid w:val="00163BE4"/>
    <w:rsid w:val="001F3482"/>
    <w:rsid w:val="002037FD"/>
    <w:rsid w:val="0021661F"/>
    <w:rsid w:val="00235290"/>
    <w:rsid w:val="0028758D"/>
    <w:rsid w:val="00297A53"/>
    <w:rsid w:val="002A6900"/>
    <w:rsid w:val="002C69B8"/>
    <w:rsid w:val="002D14E1"/>
    <w:rsid w:val="002D40C7"/>
    <w:rsid w:val="002D445E"/>
    <w:rsid w:val="002E6CBF"/>
    <w:rsid w:val="00305D86"/>
    <w:rsid w:val="003363F9"/>
    <w:rsid w:val="0036373E"/>
    <w:rsid w:val="003806CA"/>
    <w:rsid w:val="003944FA"/>
    <w:rsid w:val="003A4D67"/>
    <w:rsid w:val="003D7B1B"/>
    <w:rsid w:val="003E50CE"/>
    <w:rsid w:val="003F4288"/>
    <w:rsid w:val="004151FC"/>
    <w:rsid w:val="00496B76"/>
    <w:rsid w:val="004D105B"/>
    <w:rsid w:val="004E2B3E"/>
    <w:rsid w:val="004E5511"/>
    <w:rsid w:val="004E7B81"/>
    <w:rsid w:val="004F4602"/>
    <w:rsid w:val="00501BBE"/>
    <w:rsid w:val="00511D3D"/>
    <w:rsid w:val="00527FD0"/>
    <w:rsid w:val="00536E01"/>
    <w:rsid w:val="00552F71"/>
    <w:rsid w:val="00570187"/>
    <w:rsid w:val="00573F49"/>
    <w:rsid w:val="005C4FD2"/>
    <w:rsid w:val="005C5011"/>
    <w:rsid w:val="00610D9E"/>
    <w:rsid w:val="006270AC"/>
    <w:rsid w:val="00644DF9"/>
    <w:rsid w:val="006A40D9"/>
    <w:rsid w:val="006B73E5"/>
    <w:rsid w:val="006C2B0D"/>
    <w:rsid w:val="007671D7"/>
    <w:rsid w:val="00770D13"/>
    <w:rsid w:val="007771F5"/>
    <w:rsid w:val="0078346B"/>
    <w:rsid w:val="00786156"/>
    <w:rsid w:val="00791082"/>
    <w:rsid w:val="007A5F45"/>
    <w:rsid w:val="007C1665"/>
    <w:rsid w:val="007F1B19"/>
    <w:rsid w:val="00836A1A"/>
    <w:rsid w:val="00883BDF"/>
    <w:rsid w:val="008C0EB9"/>
    <w:rsid w:val="008D3E31"/>
    <w:rsid w:val="008F64E2"/>
    <w:rsid w:val="00926CEA"/>
    <w:rsid w:val="00982527"/>
    <w:rsid w:val="00986CA9"/>
    <w:rsid w:val="009963C2"/>
    <w:rsid w:val="009C1BD0"/>
    <w:rsid w:val="009C4BF7"/>
    <w:rsid w:val="00A078B2"/>
    <w:rsid w:val="00A459DD"/>
    <w:rsid w:val="00A72BFC"/>
    <w:rsid w:val="00A952EE"/>
    <w:rsid w:val="00AE7216"/>
    <w:rsid w:val="00B22ECC"/>
    <w:rsid w:val="00B90032"/>
    <w:rsid w:val="00BD10B0"/>
    <w:rsid w:val="00BD6E17"/>
    <w:rsid w:val="00BE151B"/>
    <w:rsid w:val="00C02FC6"/>
    <w:rsid w:val="00C14A4E"/>
    <w:rsid w:val="00C17E60"/>
    <w:rsid w:val="00C558A4"/>
    <w:rsid w:val="00C76DE3"/>
    <w:rsid w:val="00C911F9"/>
    <w:rsid w:val="00CE2409"/>
    <w:rsid w:val="00D07C93"/>
    <w:rsid w:val="00D258E4"/>
    <w:rsid w:val="00E2200F"/>
    <w:rsid w:val="00E55A16"/>
    <w:rsid w:val="00EA122E"/>
    <w:rsid w:val="00F0501C"/>
    <w:rsid w:val="00F5408A"/>
    <w:rsid w:val="00F5624C"/>
    <w:rsid w:val="00FC15E8"/>
    <w:rsid w:val="00FE162B"/>
    <w:rsid w:val="00FF5F0E"/>
    <w:rsid w:val="055C1AD8"/>
    <w:rsid w:val="05990310"/>
    <w:rsid w:val="05C40F87"/>
    <w:rsid w:val="09B01A72"/>
    <w:rsid w:val="09CD1BCF"/>
    <w:rsid w:val="0C272694"/>
    <w:rsid w:val="0C5446E2"/>
    <w:rsid w:val="0F4B77A5"/>
    <w:rsid w:val="111A0C9A"/>
    <w:rsid w:val="11A768A0"/>
    <w:rsid w:val="1727128A"/>
    <w:rsid w:val="1AA85649"/>
    <w:rsid w:val="1DB34347"/>
    <w:rsid w:val="20EF1296"/>
    <w:rsid w:val="21E914AE"/>
    <w:rsid w:val="22027E59"/>
    <w:rsid w:val="238002CA"/>
    <w:rsid w:val="2852419D"/>
    <w:rsid w:val="2AD81E1C"/>
    <w:rsid w:val="2AFE685E"/>
    <w:rsid w:val="2B6C7799"/>
    <w:rsid w:val="2EFA109F"/>
    <w:rsid w:val="2F1F0B51"/>
    <w:rsid w:val="32C4213C"/>
    <w:rsid w:val="32E12CEE"/>
    <w:rsid w:val="394B380F"/>
    <w:rsid w:val="3FE96D7A"/>
    <w:rsid w:val="3FF077F6"/>
    <w:rsid w:val="400A259E"/>
    <w:rsid w:val="41405083"/>
    <w:rsid w:val="45EA0E60"/>
    <w:rsid w:val="470B1699"/>
    <w:rsid w:val="4C742EFD"/>
    <w:rsid w:val="52BE7ACF"/>
    <w:rsid w:val="53A46AC8"/>
    <w:rsid w:val="54DD79E0"/>
    <w:rsid w:val="558D0DCD"/>
    <w:rsid w:val="5EFF038D"/>
    <w:rsid w:val="640412B8"/>
    <w:rsid w:val="665C7632"/>
    <w:rsid w:val="688F580A"/>
    <w:rsid w:val="693B7D5A"/>
    <w:rsid w:val="724A3030"/>
    <w:rsid w:val="72750F35"/>
    <w:rsid w:val="731D348C"/>
    <w:rsid w:val="73EF00BF"/>
    <w:rsid w:val="766106F7"/>
    <w:rsid w:val="776B03F9"/>
    <w:rsid w:val="77E31CE9"/>
    <w:rsid w:val="77E83245"/>
    <w:rsid w:val="783C1A99"/>
    <w:rsid w:val="792D0059"/>
    <w:rsid w:val="7A1F0FD2"/>
    <w:rsid w:val="7CD836FD"/>
    <w:rsid w:val="7D7F2E3C"/>
    <w:rsid w:val="7EAE4075"/>
    <w:rsid w:val="7FAD0283"/>
    <w:rsid w:val="7FEB123D"/>
  </w:rsids>
  <w:docVars>
    <w:docVar w:name="commondata" w:val="eyJoZGlkIjoiODViY2JkMjU3NGYzZTEwMzZmMGFkZWViYmNkYWU3N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38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1775</Characters>
  <Application>Microsoft Office Word</Application>
  <DocSecurity>0</DocSecurity>
  <Lines>14</Lines>
  <Paragraphs>4</Paragraphs>
  <ScaleCrop>false</ScaleCrop>
  <Company>P R C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齐琳</dc:creator>
  <cp:lastModifiedBy>zyl</cp:lastModifiedBy>
  <cp:revision>77</cp:revision>
  <cp:lastPrinted>2024-09-04T13:57:00Z</cp:lastPrinted>
  <dcterms:created xsi:type="dcterms:W3CDTF">2022-11-29T02:40:00Z</dcterms:created>
  <dcterms:modified xsi:type="dcterms:W3CDTF">2024-09-06T09:09:16Z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