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edbd236664dc4" /><Relationship Type="http://schemas.openxmlformats.org/package/2006/relationships/metadata/core-properties" Target="/package/services/metadata/core-properties/df7d8a9a3a9f40c7807d99127c7aa935.psmdcp" Id="Rd5b6d896b9024c9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609600</wp:posOffset>
                </wp:positionV>
                <wp:extent cx="6629400" cy="55880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620" w:lineRule="exact"/>
                              <w:ind w:firstLine="100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2024学年第一学期浙江省精诚联盟适应性联考</w:t>
                            </w:r>
                          </w:p>
                          <w:p>
                            <w:pPr>
                              <w:spacing w:line="520" w:lineRule="exact"/>
                              <w:ind/>
                              <w:jc w:val="center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高三化学学科参考答案</w:t>
                            </w:r>
                          </w:p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一、选择题（本大题共16小题，每小题3分，共48分。每个小题列出的四个备选项中只有一个是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符合题目要求的，不选、多选、错选均不得分）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4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26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（1）①0（1分）				（1分）</w:t>
                            </w:r>
                          </w:p>
                          <w:p>
                            <w:pPr>
                              <w:spacing w:line="34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②BC（2分）</w:t>
                            </w:r>
                          </w:p>
                          <w:p>
                            <w:pPr>
                              <w:spacing w:line="360" w:lineRule="exact"/>
                              <w:ind w:left="2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N原子均	杂化，			中N原子上的孤电子对因形成配位键而减小了对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N-H成键电子对的排斥（1分）</w:t>
                            </w:r>
                          </w:p>
                          <w:p>
                            <w:pPr>
                              <w:spacing w:line="30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（3）①5（1分）</w:t>
                            </w:r>
                          </w:p>
                          <w:p>
                            <w:pPr>
                              <w:spacing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②4（1分）</w:t>
                            </w:r>
                          </w:p>
                          <w:p>
                            <w:pPr>
                              <w:spacing w:after="240"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7.0pt;margin-top:48.0pt;height:440.0pt;width:522.0pt;z-index:638823021599049087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620" w:lineRule="exact"/>
                        <w:ind w:firstLine="100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2024学年第一学期浙江省精诚联盟适应性联考</w:t>
                      </w:r>
                    </w:p>
                    <w:p>
                      <w:pPr>
                        <w:spacing w:line="520" w:lineRule="exact"/>
                        <w:ind/>
                        <w:jc w:val="center"/>
                      </w:pPr>
                      <w:r>
                        <w:rPr>
                          <w:sz w:val="34"/>
                          <w:color w:val="000000"/>
                        </w:rPr>
                        <w:t xml:space="preserve">高三化学学科参考答案</w:t>
                      </w:r>
                    </w:p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一、选择题（本大题共16小题，每小题3分，共48分。每个小题列出的四个备选项中只有一个是</w:t>
                      </w:r>
                      <w:r>
                        <w:rPr>
                          <w:sz w:val="22"/>
                          <w:color w:val="000000"/>
                        </w:rPr>
                        <w:t xml:space="preserve">符合题目要求的，不选、多选、错选均不得分）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</w:tblGrid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40" w:lineRule="exact"/>
                        <w:ind w:firstLine="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260" w:lineRule="exact"/>
                        <w:ind w:firstLine="2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（1）①0（1分）				（1分）</w:t>
                      </w:r>
                    </w:p>
                    <w:p>
                      <w:pPr>
                        <w:spacing w:line="34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②BC（2分）</w:t>
                      </w:r>
                    </w:p>
                    <w:p>
                      <w:pPr>
                        <w:spacing w:line="360" w:lineRule="exact"/>
                        <w:ind w:left="2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N原子均	杂化，			中N原子上的孤电子对因形成配位键而减小了对</w:t>
                      </w:r>
                      <w:r>
                        <w:rPr>
                          <w:sz w:val="22"/>
                          <w:color w:val="000000"/>
                        </w:rPr>
                        <w:t xml:space="preserve">N-H成键电子对的排斥（1分）</w:t>
                      </w:r>
                    </w:p>
                    <w:p>
                      <w:pPr>
                        <w:spacing w:line="300" w:lineRule="exact"/>
                        <w:ind w:firstLine="2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（3）①5（1分）</w:t>
                      </w:r>
                    </w:p>
                    <w:p>
                      <w:pPr>
                        <w:spacing w:line="360" w:lineRule="exact"/>
                        <w:ind w:firstLine="5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②4（1分）</w:t>
                      </w:r>
                    </w:p>
                    <w:p>
                      <w:pPr>
                        <w:spacing w:after="240" w:line="360" w:lineRule="exact"/>
                        <w:ind w:firstLine="5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5981700</wp:posOffset>
                </wp:positionV>
                <wp:extent cx="4826000" cy="914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图3晶胞可填入8个氢原子，含1mol晶胞的晶体能储氢的质量为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9.0pt;margin-top:471.0pt;height:72.0pt;width:380.0pt;z-index:638823021599051391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图3晶胞可填入8个氢原子，含1mol晶胞的晶体能储氢的质量为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6032500</wp:posOffset>
                </wp:positionV>
                <wp:extent cx="863600" cy="3810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，体积为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13.0pt;margin-top:475.0pt;height:30.0pt;width:68.0pt;z-index:638823021599052373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，体积为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6692900</wp:posOffset>
                </wp:positionV>
                <wp:extent cx="1447800" cy="393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（1）S、Fe（1分）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39.0pt;margin-top:527.0pt;height:31.0pt;width:114.0pt;z-index:638823021599053307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（1）S、Fe（1分）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6692900</wp:posOffset>
                </wp:positionV>
                <wp:extent cx="2603500" cy="3937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和	AgCl（1分，漏答		也给分）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172.0pt;margin-top:527.0pt;height:31.0pt;width:205.0pt;z-index:638823021599054164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和	AgCl（1分，漏答		也给分）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6921500</wp:posOffset>
                </wp:positionV>
                <wp:extent cx="6604000" cy="24384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（2）ABD（2分）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（3）减少硝酸用量，节约成本；硫元素全部转化为SO2，便于后续操作，提升产品质量（2分，其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他合理答案如		溶解性与溶解速率等也可给分）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												H2O(（2分）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（5）取少量沉淀D，加入NaOH溶液，振荡并过滤，向沉淀中加盐酸溶解后再滴KSCN溶液，若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溶液变为血红色则说明原样品中含铁元素；向滤液中逐滴滴加稀盐酸，若出现白色沉淀后又溶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解则说明原样品中含有铝元素（2分）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（1）D（1分）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9.0pt;margin-top:545.0pt;height:192.0pt;width:520.0pt;z-index:638823021599058039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（2）ABD（2分）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（3）减少硝酸用量，节约成本；硫元素全部转化为SO2，便于后续操作，提升产品质量（2分，其</w:t>
                      </w:r>
                      <w:r>
                        <w:rPr>
                          <w:sz w:val="16"/>
                          <w:color w:val="000000"/>
                        </w:rPr>
                        <w:t xml:space="preserve">他合理答案如		溶解性与溶解速率等也可给分）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												H2O(（2分）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（5）取少量沉淀D，加入NaOH溶液，振荡并过滤，向沉淀中加盐酸溶解后再滴KSCN溶液，若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溶液变为血红色则说明原样品中含铁元素；向滤液中逐滴滴加稀盐酸，若出现白色沉淀后又溶</w:t>
                      </w:r>
                      <w:r>
                        <w:rPr>
                          <w:sz w:val="22"/>
                          <w:color w:val="000000"/>
                        </w:rPr>
                        <w:t xml:space="preserve">解则说明原样品中含有铝元素（2分）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（1）D（1分）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9220200</wp:posOffset>
                </wp:positionV>
                <wp:extent cx="1079500" cy="3175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(2)＜（1分）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726.0pt;height:25.0pt;width:85.0pt;z-index:638823021599058888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(2)＜（1分）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9194800</wp:posOffset>
                </wp:positionV>
                <wp:extent cx="1155700" cy="3810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135.0pt;margin-top:724.0pt;height:30.0pt;width:91.0pt;z-index:638823021599059788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9410700</wp:posOffset>
                </wp:positionV>
                <wp:extent cx="1320800" cy="6223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（3）25％（2分）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（4）AD（2分）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39.0pt;margin-top:741.0pt;height:49.0pt;width:104.0pt;z-index:638823021599061146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（3）25％（2分）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（4）AD（2分）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25700" cy="317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高三年级化学学科 答案 第1页 共3页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207.0pt;margin-top:790.0pt;height:25.0pt;width:191.0pt;z-index:638823021599062508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高三年级化学学科 答案 第1页 共3页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180" w:right="740" w:bottom="1180" w:left="740" w:header="0" w:footer="1180"/>
          <w:pgSz w:w="11900" w:h="16840" w:orient="portrait"/>
          <w:headerReference w:type="default" r:id="R7616c90a331e421b"/>
          <w:footerReference w:type="default" r:id="R11387e90f862414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622300</wp:posOffset>
                </wp:positionV>
                <wp:extent cx="6591300" cy="46482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										（2分）	温度过高使微生物催化能力降低（或催化剂失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活）（1分）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（1）（圆底）烧瓶（1分）	平衡气压（1分）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（2）ABC（2分）</w:t>
                            </w:r>
                          </w:p>
                          <w:p>
                            <w:pPr>
                              <w:spacing w:after="5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（3）使原料充分反应以提高利用率，避免因氧化不充分而产生	H2Se、Se等（1分）</w:t>
                            </w:r>
                          </w:p>
                          <w:p>
                            <w:pPr>
                              <w:spacing w:after="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（5）①当滴入最后半滴			标准溶液时，混合液的淡蓝色恰好褪去，且半分钟内不恢复（1分）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②88.0％（2分）</w:t>
                            </w:r>
                          </w:p>
                          <w:p>
                            <w:pPr>
                              <w:spacing w:line="1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6"/>
                                <w:color w:val="000000"/>
                              </w:rPr>
                              <w:t xml:space="preserve">21．（12分）     750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after="3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（1）羟基、醚键（1分）</w:t>
                            </w:r>
                          </w:p>
                          <w:p>
                            <w:pPr>
                              <w:spacing w:after="9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							（1分）</w:t>
                            </w:r>
                          </w:p>
                          <w:p>
                            <w:pPr>
                              <w:spacing w:after="67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（3）AB（2分）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8.0pt;margin-top:49.0pt;height:366.0pt;width:519.0pt;z-index:638823021599140689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										（2分）	温度过高使微生物催化能力降低（或催化剂失</w:t>
                      </w:r>
                      <w:r>
                        <w:rPr>
                          <w:sz w:val="22"/>
                          <w:color w:val="000000"/>
                        </w:rPr>
                        <w:t xml:space="preserve">活）（1分）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（1）（圆底）烧瓶（1分）	平衡气压（1分）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（2）ABC（2分）</w:t>
                      </w:r>
                    </w:p>
                    <w:p>
                      <w:pPr>
                        <w:spacing w:after="5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（3）使原料充分反应以提高利用率，避免因氧化不充分而产生	H2Se、Se等（1分）</w:t>
                      </w:r>
                    </w:p>
                    <w:p>
                      <w:pPr>
                        <w:spacing w:after="6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（5）①当滴入最后半滴			标准溶液时，混合液的淡蓝色恰好褪去，且半分钟内不恢复（1分）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②88.0％（2分）</w:t>
                      </w:r>
                    </w:p>
                    <w:p>
                      <w:pPr>
                        <w:spacing w:line="1440" w:lineRule="exact"/>
                        <w:ind w:firstLine="0"/>
                        <w:jc w:val="both"/>
                      </w:pPr>
                      <w:r>
                        <w:rPr>
                          <w:sz w:val="106"/>
                          <w:color w:val="000000"/>
                        </w:rPr>
                        <w:t xml:space="preserve">21．（12分）     750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after="36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（1）羟基、醚键（1分）</w:t>
                      </w:r>
                    </w:p>
                    <w:p>
                      <w:pPr>
                        <w:spacing w:after="90"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							（1分）</w:t>
                      </w:r>
                    </w:p>
                    <w:p>
                      <w:pPr>
                        <w:spacing w:after="67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（3）AB（2分）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3695700</wp:posOffset>
            </wp:positionV>
            <wp:extent cx="1828800" cy="469900"/>
            <wp:effectExtent l="0" t="0" r="2540" b="444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096cb93547b41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698500</wp:posOffset>
            </wp:positionH>
            <wp:positionV relativeFrom="page">
              <wp:posOffset>4470400</wp:posOffset>
            </wp:positionV>
            <wp:extent cx="5867400" cy="1181100"/>
            <wp:effectExtent l="0" t="0" r="2540" b="444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53edb180b2b4c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5803900</wp:posOffset>
                </wp:positionV>
                <wp:extent cx="4864100" cy="4191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60"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CH,CH2OH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68.0pt;margin-top:457.0pt;height:33.0pt;width:383.0pt;z-index:638823021599143166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60"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CH,CH2OH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6692900</wp:posOffset>
                </wp:positionH>
                <wp:positionV relativeFrom="page">
                  <wp:posOffset>5943600</wp:posOffset>
                </wp:positionV>
                <wp:extent cx="330200" cy="3429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3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527.0pt;margin-top:468.0pt;height:27.0pt;width:26.0pt;z-index:638823021599143489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36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6248400</wp:posOffset>
                </wp:positionV>
                <wp:extent cx="482600" cy="3937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38.0pt;margin-top:492.0pt;height:31.0pt;width:38.0pt;z-index:638823021599143819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6146800</wp:posOffset>
                </wp:positionV>
                <wp:extent cx="5943600" cy="10668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918200" cy="914400"/>
                                  <wp:effectExtent l="0" t="0" r="0" b="0"/>
                                  <wp:docPr id="3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New Bitmap Image.jpg"/>
                                          <pic:cNvPicPr/>
                                        </pic:nvPicPr>
                                        <pic:blipFill>
                                          <a:blip r:embed="Rb99e4c22f5b2426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182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66.0pt;margin-top:484.0pt;height:84.0pt;width:468.0pt;z-index:638823021599145892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918200" cy="914400"/>
                            <wp:effectExtent l="0" t="0" r="0" b="0"/>
                            <wp:docPr id="3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1" name="New Bitmap Image.jpg"/>
                                    <pic:cNvPicPr/>
                                  </pic:nvPicPr>
                                  <pic:blipFill>
                                    <a:blip r:embed="Rb99e4c22f5b2426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182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7124700</wp:posOffset>
                </wp:positionV>
                <wp:extent cx="5943600" cy="11049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（3分，其他合理答案也给分）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(9)									O												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38.0pt;margin-top:561.0pt;height:87.0pt;width:468.0pt;z-index:638823021599146413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（3分，其他合理答案也给分）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(9)									O												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6108700</wp:posOffset>
            </wp:positionH>
            <wp:positionV relativeFrom="page">
              <wp:posOffset>7391400</wp:posOffset>
            </wp:positionV>
            <wp:extent cx="533400" cy="660400"/>
            <wp:effectExtent l="0" t="0" r="2540" b="444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30492aa93bd44d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8470900</wp:posOffset>
                </wp:positionV>
                <wp:extent cx="2311400" cy="2921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0" w:line="180" w:lineRule="exact"/>
                              <w:ind w:left="3300"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203.0pt;margin-top:667.0pt;height:23.0pt;width:182.0pt;z-index:638823021599147321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80" w:line="180" w:lineRule="exact"/>
                        <w:ind w:left="3300"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8115300</wp:posOffset>
                </wp:positionV>
                <wp:extent cx="927100" cy="9398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01700" cy="787400"/>
                                  <wp:effectExtent l="0" t="0" r="0" b="0"/>
                                  <wp:docPr id="3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" name="New Bitmap Image.jpg"/>
                                          <pic:cNvPicPr/>
                                        </pic:nvPicPr>
                                        <pic:blipFill>
                                          <a:blip r:embed="R05bc77cc0952493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0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481.0pt;margin-top:639.0pt;height:74.0pt;width:73.0pt;z-index:638823021599148485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01700" cy="787400"/>
                            <wp:effectExtent l="0" t="0" r="0" b="0"/>
                            <wp:docPr id="3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9" name="New Bitmap Image.jpg"/>
                                    <pic:cNvPicPr/>
                                  </pic:nvPicPr>
                                  <pic:blipFill>
                                    <a:blip r:embed="R05bc77cc0952493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0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8953500</wp:posOffset>
                </wp:positionV>
                <wp:extent cx="4038600" cy="8763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（3分，写出3个给1分，4个给2分，5个给3分）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转化的完整流程如下图所示：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38.0pt;margin-top:705.0pt;height:69.0pt;width:318.0pt;z-index:638823021599149169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6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（3分，写出3个给1分，4个给2分，5个给3分）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转化的完整流程如下图所示：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302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高三年级化学学科 答案 第2页 共3页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207.0pt;margin-top:790.0pt;height:26.0pt;width:192.0pt;z-index:638823021599149612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高三年级化学学科 答案 第2页 共3页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20" w:right="760" w:bottom="1220" w:left="760" w:header="0" w:footer="1220"/>
          <w:pgSz w:w="11900" w:h="16840" w:orient="portrait"/>
          <w:headerReference w:type="default" r:id="R1507d09b1ad64b13"/>
          <w:footerReference w:type="default" r:id="Rb51ed26930a043f8"/>
          <w:titlePg/>
        </w:sectPr>
      </w:pPr>
    </w:p>
    <w:p>
      <w:pPr>
        <w:jc w:val="center"/>
      </w:pPr>
      <w:r>
        <w:drawing>
          <wp:inline distT="0" distB="0" distL="0" distR="0" wp14:editId="50D07946">
            <wp:extent cx="6159500" cy="8204200"/>
            <wp:effectExtent l="0" t="0" r="0" b="0"/>
            <wp:docPr id="4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New Bitmap Image.jpg"/>
                    <pic:cNvPicPr/>
                  </pic:nvPicPr>
                  <pic:blipFill>
                    <a:blip r:embed="R58c045f57f3f469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159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3517900</wp:posOffset>
            </wp:positionV>
            <wp:extent cx="482600" cy="228600"/>
            <wp:effectExtent l="0" t="0" r="2540" b="444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c5fcfd37b4c4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footerReference w:type="default" r:id="Rcbc7e5ab20b148f8"/>
      <w:pgSz w:w="11900" w:h="16840" w:orient="portrait"/>
      <w:pgMar w:top="780" w:right="1080" w:bottom="1440" w:left="108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高三年级化学学科 答案 第3页 共3页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7616c90a331e421b" /><Relationship Type="http://schemas.openxmlformats.org/officeDocument/2006/relationships/footer" Target="/word/footer1.xml" Id="R11387e90f8624147" /><Relationship Type="http://schemas.openxmlformats.org/officeDocument/2006/relationships/image" Target="/media/image.jpg" Id="R9096cb93547b41d4" /><Relationship Type="http://schemas.openxmlformats.org/officeDocument/2006/relationships/image" Target="/media/image2.jpg" Id="R153edb180b2b4c03" /><Relationship Type="http://schemas.openxmlformats.org/officeDocument/2006/relationships/image" Target="/media/image3.jpg" Id="Rb99e4c22f5b24266" /><Relationship Type="http://schemas.openxmlformats.org/officeDocument/2006/relationships/image" Target="/media/image4.jpg" Id="R530492aa93bd44dc" /><Relationship Type="http://schemas.openxmlformats.org/officeDocument/2006/relationships/image" Target="/media/image5.jpg" Id="R05bc77cc09524930" /><Relationship Type="http://schemas.openxmlformats.org/officeDocument/2006/relationships/header" Target="/word/header2.xml" Id="R1507d09b1ad64b13" /><Relationship Type="http://schemas.openxmlformats.org/officeDocument/2006/relationships/footer" Target="/word/footer2.xml" Id="Rb51ed26930a043f8" /><Relationship Type="http://schemas.openxmlformats.org/officeDocument/2006/relationships/image" Target="/media/image6.jpg" Id="R58c045f57f3f4694" /><Relationship Type="http://schemas.openxmlformats.org/officeDocument/2006/relationships/image" Target="/media/image7.jpg" Id="Rfc5fcfd37b4c4747" /><Relationship Type="http://schemas.openxmlformats.org/officeDocument/2006/relationships/footer" Target="/word/footer3.xml" Id="Rcbc7e5ab20b148f8" /></Relationships>
</file>