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cce1b03884cb7" /><Relationship Type="http://schemas.openxmlformats.org/package/2006/relationships/metadata/core-properties" Target="/package/services/metadata/core-properties/31dd54d6c14b4d399e8caab10d928621.psmdcp" Id="R4283f6195bdd460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711200</wp:posOffset>
                </wp:positionV>
                <wp:extent cx="6057900" cy="74041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80" w:line="400" w:lineRule="exact"/>
                              <w:ind w:firstLine="136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2024学年第一学期浙江省名校协作体联考参考答案</w:t>
                            </w:r>
                          </w:p>
                          <w:p>
                            <w:pPr>
                              <w:spacing w:after="100"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高三年级化学学科</w:t>
                            </w:r>
                          </w:p>
                          <w:p>
                            <w:pPr>
                              <w:spacing w:after="80" w:line="300" w:lineRule="exact"/>
                              <w:ind w:firstLine="1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首命题：绍兴一中 次命题兼审校：长兴中学 审核：春晖中学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一、选择题（本大题共16小题，每小题3分，共48分。每个小题列出的四个备选项中只有一个是符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合题目要求的，不选、多选、错选均不得分）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72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</w:tblGrid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72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题号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8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72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720" w:type="dxa"/>
                                </w:tcPr>
                                <w:p>
                                  <w:pPr>
                                    <w:spacing w:line="2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题号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9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16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720" w:type="dxa"/>
                                </w:tcPr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57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二、非选择题（本大题共5小题，共52分）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17．（10分）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(1)SrF2		（1分）离子晶体（1分）（2）BD（2分）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	sp2杂化	（1分）		（2分）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(4)&lt;		（1分）BNCP内NH3中N形成配位键后无孤电子对，对N-H键的排斥作用减弱（2分）（其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它合理答案也给分）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18．（10分）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(1)											（2分，产物正确，仅配平错误，1分）</w:t>
                            </w:r>
                          </w:p>
                          <w:p>
                            <w:pPr>
                              <w:spacing w:after="1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（2）BD（2分）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					（1分）	②						（1分，硝酸分子中羟基中氢氧键不标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出也给分）</w:t>
                            </w:r>
                          </w:p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										（2分，仅配平错误，1分）</w:t>
                            </w:r>
                          </w:p>
                          <w:p>
                            <w:pPr>
                              <w:spacing w:line="300" w:lineRule="exact"/>
                              <w:ind w:firstLine="4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取适量反应后溶液于试管中，滴入少量用稀硫酸酸化的KMnO4溶液，若观察到紫红色褪去，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则有NO2（2分，用稀盐酸酸化不得分，未酸化扣1分，其它合理答案即可）</w:t>
                            </w:r>
                          </w:p>
                          <w:p>
                            <w:pPr>
                              <w:spacing w:after="2600"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(1)                          （2分，未配平1分，写化学方程式不得分）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60.0pt;margin-top:56.0pt;height:583.0pt;width:477.0pt;z-index:638823021501434976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80" w:line="400" w:lineRule="exact"/>
                        <w:ind w:firstLine="136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2024学年第一学期浙江省名校协作体联考参考答案</w:t>
                      </w:r>
                    </w:p>
                    <w:p>
                      <w:pPr>
                        <w:spacing w:after="100" w:line="40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高三年级化学学科</w:t>
                      </w:r>
                    </w:p>
                    <w:p>
                      <w:pPr>
                        <w:spacing w:after="80" w:line="300" w:lineRule="exact"/>
                        <w:ind w:firstLine="1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首命题：绍兴一中 次命题兼审校：长兴中学 审核：春晖中学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一、选择题（本大题共16小题，每小题3分，共48分。每个小题列出的四个备选项中只有一个是符</w:t>
                      </w:r>
                      <w:r>
                        <w:rPr>
                          <w:sz w:val="22"/>
                          <w:color w:val="000000"/>
                        </w:rPr>
                        <w:t xml:space="preserve">合题目要求的，不选、多选、错选均不得分）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72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</w:tblGrid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72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题号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8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72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720" w:type="dxa"/>
                          </w:tcPr>
                          <w:p>
                            <w:pPr>
                              <w:spacing w:line="275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题号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10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11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12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13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14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15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98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16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720" w:type="dxa"/>
                          </w:tcPr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57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二、非选择题（本大题共5小题，共52分）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17．（10分）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(1)SrF2		（1分）离子晶体（1分）（2）BD（2分）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	sp2杂化	（1分）		（2分）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(4)&lt;		（1分）BNCP内NH3中N形成配位键后无孤电子对，对N-H键的排斥作用减弱（2分）（其</w:t>
                      </w:r>
                      <w:r>
                        <w:rPr>
                          <w:sz w:val="22"/>
                          <w:color w:val="000000"/>
                        </w:rPr>
                        <w:t xml:space="preserve">它合理答案也给分）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18．（10分）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(1)											（2分，产物正确，仅配平错误，1分）</w:t>
                      </w:r>
                    </w:p>
                    <w:p>
                      <w:pPr>
                        <w:spacing w:after="18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（2）BD（2分）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					（1分）	②						（1分，硝酸分子中羟基中氢氧键不标</w:t>
                      </w:r>
                      <w:r>
                        <w:rPr>
                          <w:sz w:val="22"/>
                          <w:color w:val="000000"/>
                        </w:rPr>
                        <w:t xml:space="preserve">出也给分）</w:t>
                      </w:r>
                    </w:p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										（2分，仅配平错误，1分）</w:t>
                      </w:r>
                    </w:p>
                    <w:p>
                      <w:pPr>
                        <w:spacing w:line="300" w:lineRule="exact"/>
                        <w:ind w:firstLine="4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取适量反应后溶液于试管中，滴入少量用稀硫酸酸化的KMnO4溶液，若观察到紫红色褪去，</w:t>
                      </w:r>
                      <w:r>
                        <w:rPr>
                          <w:sz w:val="22"/>
                          <w:color w:val="000000"/>
                        </w:rPr>
                        <w:t xml:space="preserve">则有NO2（2分，用稀盐酸酸化不得分，未酸化扣1分，其它合理答案即可）</w:t>
                      </w:r>
                    </w:p>
                    <w:p>
                      <w:pPr>
                        <w:spacing w:after="2600"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(1)                          （2分，未配平1分，写化学方程式不得分）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6032500</wp:posOffset>
                </wp:positionV>
                <wp:extent cx="4445000" cy="3175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（1）-874kJ·mol-1（1分），低温（1分）         n(CH,OH)/mol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60.0pt;margin-top:475.0pt;height:25.0pt;width:350.0pt;z-index:638823021501436943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（1）-874kJ·mol-1（1分），低温（1分）         n(CH,OH)/mol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6210300</wp:posOffset>
                </wp:positionV>
                <wp:extent cx="2209800" cy="2794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（2）①C（1分）②500（2分）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60.0pt;margin-top:489.0pt;height:22.0pt;width:174.0pt;z-index:638823021501438405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（2）①C（1分）②500（2分）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6426200</wp:posOffset>
                </wp:positionV>
                <wp:extent cx="3314700" cy="4445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	T1～T2阶段，反应已到达平衡，升高温度，平衡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逆向移动，所以甲醇的转化率降低。（1分）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60.0pt;margin-top:506.0pt;height:35.0pt;width:261.0pt;z-index:638823021501440072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	T1～T2阶段，反应已到达平衡，升高温度，平衡</w:t>
                      </w:r>
                      <w:r>
                        <w:rPr>
                          <w:sz w:val="22"/>
                          <w:color w:val="000000"/>
                        </w:rPr>
                        <w:t xml:space="preserve">逆向移动，所以甲醇的转化率降低。（1分）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6794500</wp:posOffset>
                </wp:positionV>
                <wp:extent cx="3327400" cy="4572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④见右图（2分，起点、趋势1分，平衡点在0.04处1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60.0pt;margin-top:535.0pt;height:36.0pt;width:262.0pt;z-index:638823021501441646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④见右图（2分，起点、趋势1分，平衡点在0.04处1</w:t>
                      </w:r>
                      <w:r>
                        <w:rPr>
                          <w:sz w:val="22"/>
                          <w:color w:val="000000"/>
                        </w:rPr>
                        <w:t xml:space="preserve">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7213600</wp:posOffset>
                </wp:positionV>
                <wp:extent cx="3340100" cy="2159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												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60.0pt;margin-top:568.0pt;height:17.0pt;width:263.0pt;z-index:638823021501443051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												（2分）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4902200</wp:posOffset>
            </wp:positionH>
            <wp:positionV relativeFrom="page">
              <wp:posOffset>6299200</wp:posOffset>
            </wp:positionV>
            <wp:extent cx="1689100" cy="1371600"/>
            <wp:effectExtent l="0" t="0" r="254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6bbf74b59a44fd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7543800</wp:posOffset>
                </wp:positionV>
                <wp:extent cx="939800" cy="254000"/>
                <wp:effectExtent l="0" t="0" r="635" b="1460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20．（10分）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60.0pt;margin-top:594.0pt;height:20.0pt;width:74.0pt;z-index:638823021501447983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20．（10分）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7937500</wp:posOffset>
                </wp:positionV>
                <wp:extent cx="4445000" cy="7239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（2）若继续通	，导致Cl2过量，会使溶液呈酸性，NaBiO3分解（1分）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吸收甲中多余的氯气（1分）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（3）efad（2分，有错不得分）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60.0pt;margin-top:625.0pt;height:57.0pt;width:350.0pt;z-index:638823021501449937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（2）若继续通	，导致Cl2过量，会使溶液呈酸性，NaBiO3分解（1分）</w:t>
                      </w:r>
                      <w:r>
                        <w:rPr>
                          <w:sz w:val="22"/>
                          <w:color w:val="000000"/>
                        </w:rPr>
                        <w:t xml:space="preserve">吸收甲中多余的氯气（1分）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（3）efad（2分，有错不得分）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8597900</wp:posOffset>
                </wp:positionV>
                <wp:extent cx="1701800" cy="3429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3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(4)①			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60.0pt;margin-top:677.0pt;height:27.0pt;width:134.0pt;z-index:638823021501451175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3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(4)①			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8585200</wp:posOffset>
                </wp:positionV>
                <wp:extent cx="2921000" cy="368300"/>
                <wp:effectExtent l="0" t="0" r="635" b="14605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②be（2分，漏选得1分，错选或多选不得分）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pt;margin-left:213.0pt;margin-top:676.0pt;height:29.0pt;width:230.0pt;z-index:638823021501452313;mso-width-relative:page;mso-height-relative:page;mso-position-vertical-relative:page;mso-position-horizontal-relative:page;" coordsize="21600,21600" o:spid="_x0000_s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②be（2分，漏选得1分，错选或多选不得分）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300" w:right="1180" w:bottom="1300" w:left="1180" w:header="0" w:footer="1300"/>
          <w:pgSz w:w="11900" w:h="16840" w:orient="portrait"/>
          <w:headerReference w:type="default" r:id="Re8576dcaf3614d63"/>
          <w:footerReference w:type="default" r:id="R864f3c36db814694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736600</wp:posOffset>
                </wp:positionV>
                <wp:extent cx="3632200" cy="2235200"/>
                <wp:effectExtent l="0" t="0" r="635" b="14605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20．（12分）</w:t>
                            </w:r>
                          </w:p>
                          <w:p>
                            <w:pPr>
                              <w:spacing w:after="15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（1）（酚）羟基、醛基（1分）</w:t>
                            </w:r>
                          </w:p>
                          <w:p>
                            <w:pPr>
                              <w:spacing w:after="3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（3）BD（2分，（2分，漏选得1分，错选或多选不得分）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pt;margin-left:66.0pt;margin-top:58.0pt;height:176.0pt;width:286.0pt;z-index:638823021501549004;mso-width-relative:page;mso-height-relative:page;mso-position-vertical-relative:page;mso-position-horizontal-relative:page;" coordsize="21600,21600" o:spid="_x0000_s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20．（12分）</w:t>
                      </w:r>
                    </w:p>
                    <w:p>
                      <w:pPr>
                        <w:spacing w:after="1560"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（1）（酚）羟基、醛基（1分）</w:t>
                      </w:r>
                    </w:p>
                    <w:p>
                      <w:pPr>
                        <w:spacing w:after="320"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（3）BD（2分，（2分，漏选得1分，错选或多选不得分）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825500</wp:posOffset>
            </wp:positionH>
            <wp:positionV relativeFrom="page">
              <wp:posOffset>1016000</wp:posOffset>
            </wp:positionV>
            <wp:extent cx="1803400" cy="1104900"/>
            <wp:effectExtent l="0" t="0" r="2540" b="444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0aef861e6c2493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2400300</wp:posOffset>
            </wp:positionV>
            <wp:extent cx="5842000" cy="698500"/>
            <wp:effectExtent l="0" t="0" r="2540" b="444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e2748b828ae45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3200400</wp:posOffset>
                </wp:positionV>
                <wp:extent cx="393700" cy="1778000"/>
                <wp:effectExtent l="0" t="0" r="635" b="14605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80" w:after="18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(5)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(6)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" style="position:absolute;left:0pt;margin-left:66.0pt;margin-top:252.0pt;height:140.0pt;width:31.0pt;z-index:638823021501552437;mso-width-relative:page;mso-height-relative:page;mso-position-vertical-relative:page;mso-position-horizontal-relative:page;" coordsize="21600,21600" o:spid="_x0000_s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80" w:after="186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(5)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(6)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3327400</wp:posOffset>
                </wp:positionV>
                <wp:extent cx="4864100" cy="13208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4838700" cy="939800"/>
                                  <wp:effectExtent l="0" t="0" r="0" b="0"/>
                                  <wp:docPr id="2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" name="New Bitmap Image.jpg"/>
                                          <pic:cNvPicPr/>
                                        </pic:nvPicPr>
                                        <pic:blipFill>
                                          <a:blip r:embed="R44db2b201ba3465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8387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（3分，每一步1分）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93.0pt;margin-top:262.0pt;height:104.0pt;width:383.0pt;z-index:638823021501554841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4838700" cy="939800"/>
                            <wp:effectExtent l="0" t="0" r="0" b="0"/>
                            <wp:docPr id="2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8" name="New Bitmap Image.jpg"/>
                                    <pic:cNvPicPr/>
                                  </pic:nvPicPr>
                                  <pic:blipFill>
                                    <a:blip r:embed="R44db2b201ba3465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838700" cy="93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（3分，每一步1分）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4762500</wp:posOffset>
                </wp:positionV>
                <wp:extent cx="774700" cy="1257300"/>
                <wp:effectExtent l="0" t="0" r="635" b="14605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749300" cy="1104900"/>
                                  <wp:effectExtent l="0" t="0" r="0" b="0"/>
                                  <wp:docPr id="3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" name="New Bitmap Image.jpg"/>
                                          <pic:cNvPicPr/>
                                        </pic:nvPicPr>
                                        <pic:blipFill>
                                          <a:blip r:embed="R1b73d5cf69f64b3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749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95.0pt;margin-top:375.0pt;height:99.0pt;width:61.0pt;z-index:638823021501556249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749300" cy="1104900"/>
                            <wp:effectExtent l="0" t="0" r="0" b="0"/>
                            <wp:docPr id="3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1" name="New Bitmap Image.jpg"/>
                                    <pic:cNvPicPr/>
                                  </pic:nvPicPr>
                                  <pic:blipFill>
                                    <a:blip r:embed="R1b73d5cf69f64b3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749300" cy="110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2006600</wp:posOffset>
                </wp:positionH>
                <wp:positionV relativeFrom="page">
                  <wp:posOffset>4800600</wp:posOffset>
                </wp:positionV>
                <wp:extent cx="2489200" cy="1244600"/>
                <wp:effectExtent l="0" t="0" r="635" b="14605"/>
                <wp:wrapSquare wrapText="bothSides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812800" cy="990600"/>
                                  <wp:effectExtent l="0" t="0" r="0" b="0"/>
                                  <wp:docPr id="3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4" name="New Bitmap Image.jpg"/>
                                          <pic:cNvPicPr/>
                                        </pic:nvPicPr>
                                        <pic:blipFill>
                                          <a:blip r:embed="R8efa825b1ed44bcd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8128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727200" cy="1092200"/>
                                  <wp:effectExtent l="0" t="0" r="0" b="0"/>
                                  <wp:docPr id="3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" name="New Bitmap Image.jpg"/>
                                          <pic:cNvPicPr/>
                                        </pic:nvPicPr>
                                        <pic:blipFill>
                                          <a:blip r:embed="R2b0566c82362472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727200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" style="position:absolute;left:0pt;margin-left:158.0pt;margin-top:378.0pt;height:98.0pt;width:196.0pt;z-index:638823021501558492;mso-width-relative:page;mso-height-relative:page;mso-position-vertical-relative:page;mso-position-horizontal-relative:page;" coordsize="21600,21600" o:spid="_x0000_s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812800" cy="990600"/>
                            <wp:effectExtent l="0" t="0" r="0" b="0"/>
                            <wp:docPr id="3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4" name="New Bitmap Image.jpg"/>
                                    <pic:cNvPicPr/>
                                  </pic:nvPicPr>
                                  <pic:blipFill>
                                    <a:blip r:embed="R8efa825b1ed44bcd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812800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727200" cy="1092200"/>
                            <wp:effectExtent l="0" t="0" r="0" b="0"/>
                            <wp:docPr id="3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5" name="New Bitmap Image.jpg"/>
                                    <pic:cNvPicPr/>
                                  </pic:nvPicPr>
                                  <pic:blipFill>
                                    <a:blip r:embed="R2b0566c82362472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727200" cy="1092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5092700</wp:posOffset>
                </wp:positionV>
                <wp:extent cx="254000" cy="685800"/>
                <wp:effectExtent l="0" t="0" r="635" b="14605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after="2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O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pt;margin-left:360.0pt;margin-top:401.0pt;height:54.0pt;width:20.0pt;z-index:638823021501559236;mso-width-relative:page;mso-height-relative:page;mso-position-vertical-relative:page;mso-position-horizontal-relative:page;" coordsize="21600,21600" o:spid="_x0000_s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after="2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O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5930900</wp:posOffset>
                </wp:positionV>
                <wp:extent cx="5359400" cy="419100"/>
                <wp:effectExtent l="0" t="0" r="635" b="14605"/>
                <wp:wrapSquare wrapText="bothSides"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（3分，写出一个得0分，两个得1分，三个得2分，四个得3分，其他合理答案也可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" style="position:absolute;left:0pt;margin-left:66.0pt;margin-top:467.0pt;height:33.0pt;width:422.0pt;z-index:638823021501559696;mso-width-relative:page;mso-height-relative:page;mso-position-vertical-relative:page;mso-position-horizontal-relative:page;" coordsize="21600,21600" o:spid="_x0000_s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（3分，写出一个得0分，两个得1分，三个得2分，四个得3分，其他合理答案也可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1943100</wp:posOffset>
            </wp:positionH>
            <wp:positionV relativeFrom="page">
              <wp:posOffset>6057900</wp:posOffset>
            </wp:positionV>
            <wp:extent cx="1333500" cy="1104900"/>
            <wp:effectExtent l="0" t="0" r="2540" b="4445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e2526c00bc64fb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titlePg/>
      <w:pgSz w:w="11900" w:h="16840" w:orient="portrait"/>
      <w:pgMar w:top="1320" w:right="1260" w:bottom="1320" w:left="1260" w:header="0" w:footer="1320"/>
      <w:cols w:space="420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86bbf74b59a44fdf" /><Relationship Type="http://schemas.openxmlformats.org/officeDocument/2006/relationships/header" Target="/word/header1.xml" Id="Re8576dcaf3614d63" /><Relationship Type="http://schemas.openxmlformats.org/officeDocument/2006/relationships/footer" Target="/word/footer1.xml" Id="R864f3c36db814694" /><Relationship Type="http://schemas.openxmlformats.org/officeDocument/2006/relationships/image" Target="/media/image2.jpg" Id="R00aef861e6c2493e" /><Relationship Type="http://schemas.openxmlformats.org/officeDocument/2006/relationships/image" Target="/media/image3.jpg" Id="Rce2748b828ae45d8" /><Relationship Type="http://schemas.openxmlformats.org/officeDocument/2006/relationships/image" Target="/media/image4.jpg" Id="R44db2b201ba3465e" /><Relationship Type="http://schemas.openxmlformats.org/officeDocument/2006/relationships/image" Target="/media/image5.jpg" Id="R1b73d5cf69f64b3f" /><Relationship Type="http://schemas.openxmlformats.org/officeDocument/2006/relationships/image" Target="/media/image6.jpg" Id="R8efa825b1ed44bcd" /><Relationship Type="http://schemas.openxmlformats.org/officeDocument/2006/relationships/image" Target="/media/image7.jpg" Id="R2b0566c82362472f" /><Relationship Type="http://schemas.openxmlformats.org/officeDocument/2006/relationships/image" Target="/media/image8.jpg" Id="Rbe2526c00bc64fbe" /></Relationships>
</file>